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013013">
      <w:pPr>
        <w:pStyle w:val="FORMATTEXT"/>
      </w:pPr>
      <w:r>
        <w:rPr>
          <w:rFonts w:ascii="Arial, sans-serif" w:hAnsi="Arial, sans-serif"/>
          <w:sz w:val="24"/>
          <w:szCs w:val="24"/>
        </w:rPr>
        <w:t xml:space="preserve">  </w:t>
      </w:r>
      <w:r>
        <w:t xml:space="preserve">      </w:t>
      </w:r>
    </w:p>
    <w:p w:rsidR="00000000" w:rsidRDefault="00013013">
      <w:pPr>
        <w:pStyle w:val="FORMATTEXT"/>
        <w:jc w:val="right"/>
      </w:pPr>
      <w:r>
        <w:t>УТВЕРЖДЕН</w:t>
      </w:r>
    </w:p>
    <w:p w:rsidR="00000000" w:rsidRDefault="00013013">
      <w:pPr>
        <w:pStyle w:val="FORMATTEXT"/>
        <w:jc w:val="right"/>
      </w:pPr>
      <w:r>
        <w:fldChar w:fldCharType="begin"/>
      </w:r>
      <w:r>
        <w:instrText xml:space="preserve"> HYPERLINK "kodeks://link/d?nd=902320285&amp;point=mark=000000000000000000000000000000000000000000000000007DC0K6"\o"’’О принятии технического регламента Таможенного союза ’’О безопасности колесных транспортных средств’’ (с изменениями на 25 декабря 2018 года)’</w:instrText>
      </w:r>
      <w:r>
        <w:instrText>’</w:instrText>
      </w:r>
    </w:p>
    <w:p w:rsidR="00000000" w:rsidRDefault="00013013">
      <w:pPr>
        <w:pStyle w:val="FORMATTEXT"/>
        <w:jc w:val="right"/>
      </w:pPr>
      <w:r>
        <w:instrText>Решение Комиссии Таможенного союза от 09.12.2011 N 877</w:instrText>
      </w:r>
    </w:p>
    <w:p w:rsidR="00000000" w:rsidRDefault="00013013">
      <w:pPr>
        <w:pStyle w:val="FORMATTEXT"/>
        <w:jc w:val="right"/>
        <w:rPr>
          <w:color w:val="0000AA"/>
          <w:u w:val="single"/>
        </w:rPr>
      </w:pPr>
      <w:r>
        <w:instrText>Статус: действующая редакция (действ. с 27.01.2019)"</w:instrText>
      </w:r>
      <w:r>
        <w:fldChar w:fldCharType="separate"/>
      </w:r>
      <w:r>
        <w:rPr>
          <w:color w:val="0000AA"/>
          <w:u w:val="single"/>
        </w:rPr>
        <w:t>Решением Комиссии</w:t>
      </w:r>
    </w:p>
    <w:p w:rsidR="00000000" w:rsidRDefault="00013013">
      <w:pPr>
        <w:pStyle w:val="FORMATTEXT"/>
        <w:jc w:val="right"/>
        <w:rPr>
          <w:color w:val="0000AA"/>
          <w:u w:val="single"/>
        </w:rPr>
      </w:pPr>
      <w:r>
        <w:rPr>
          <w:color w:val="0000AA"/>
          <w:u w:val="single"/>
        </w:rPr>
        <w:t>Таможенного союза</w:t>
      </w:r>
    </w:p>
    <w:p w:rsidR="00000000" w:rsidRDefault="00013013">
      <w:pPr>
        <w:pStyle w:val="FORMATTEXT"/>
        <w:jc w:val="right"/>
      </w:pPr>
      <w:bookmarkStart w:id="0" w:name="_GoBack"/>
      <w:bookmarkEnd w:id="0"/>
      <w:r>
        <w:rPr>
          <w:color w:val="0000AA"/>
          <w:u w:val="single"/>
        </w:rPr>
        <w:t>от 9 декабря 2011 года N 877</w:t>
      </w:r>
      <w:r>
        <w:rPr>
          <w:color w:val="0000FF"/>
          <w:u w:val="single"/>
        </w:rPr>
        <w:t xml:space="preserve"> </w:t>
      </w:r>
      <w:r>
        <w:fldChar w:fldCharType="end"/>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Технический регламент Таможенного союза</w:t>
      </w:r>
    </w:p>
    <w:p w:rsidR="00000000" w:rsidRDefault="00013013">
      <w:pPr>
        <w:pStyle w:val="HEADERTEXT"/>
        <w:jc w:val="center"/>
        <w:rPr>
          <w:b/>
          <w:bCs/>
        </w:rPr>
      </w:pPr>
      <w:r>
        <w:rPr>
          <w:b/>
          <w:bCs/>
        </w:rPr>
        <w:t xml:space="preserve">ТР ТС 018/2011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О без</w:t>
      </w:r>
      <w:r>
        <w:rPr>
          <w:b/>
          <w:bCs/>
        </w:rPr>
        <w:t xml:space="preserve">опасности колесных транспортных средств </w:t>
      </w:r>
    </w:p>
    <w:p w:rsidR="00000000" w:rsidRDefault="00013013">
      <w:pPr>
        <w:pStyle w:val="FORMATTEXT"/>
        <w:jc w:val="center"/>
      </w:pPr>
      <w:r>
        <w:t xml:space="preserve">(с изменениями на 16 февраля 2018 года) </w:t>
      </w:r>
    </w:p>
    <w:p w:rsidR="00000000" w:rsidRDefault="00013013">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13013">
      <w:pPr>
        <w:pStyle w:val="FORMATTEXT"/>
        <w:jc w:val="both"/>
      </w:pPr>
      <w:r>
        <w:t xml:space="preserve"> </w:t>
      </w:r>
    </w:p>
    <w:p w:rsidR="00000000" w:rsidRDefault="00013013">
      <w:pPr>
        <w:pStyle w:val="FORMATTEXT"/>
        <w:ind w:firstLine="568"/>
        <w:jc w:val="both"/>
      </w:pPr>
      <w:r>
        <w:t xml:space="preserve">Документ с изменениями, внесенными: </w:t>
      </w:r>
    </w:p>
    <w:p w:rsidR="00000000" w:rsidRDefault="00013013">
      <w:pPr>
        <w:pStyle w:val="FORMATTEXT"/>
        <w:ind w:firstLine="568"/>
        <w:jc w:val="both"/>
      </w:pPr>
      <w:r>
        <w:fldChar w:fldCharType="begin"/>
      </w:r>
      <w:r>
        <w:instrText xml:space="preserve"> HYPERLINK "kodeks://link/d?nd=499000257&amp;point=mark=0000000000000000000000000000000000000000000000000064U0IK"\o"’’О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 xml:space="preserve"> (Официальный сайт Евразийской экономической комиссии www.tsouz.ru, 13.02.2013); </w:t>
      </w:r>
    </w:p>
    <w:p w:rsidR="00000000" w:rsidRDefault="00013013">
      <w:pPr>
        <w:pStyle w:val="FORMATTEXT"/>
        <w:ind w:firstLine="568"/>
        <w:jc w:val="both"/>
      </w:pPr>
      <w:r>
        <w:fldChar w:fldCharType="begin"/>
      </w:r>
      <w:r>
        <w:instrText xml:space="preserve"> HYPERLINK "kodeks://link/d?nd=420320842"\o"’’О внесении изменений </w:instrText>
      </w:r>
      <w:r>
        <w:instrText>в технический регламент Таможенного союза ’’О безопасности колесных транспортных средств’’</w:instrText>
      </w:r>
    </w:p>
    <w:p w:rsidR="00000000" w:rsidRDefault="00013013">
      <w:pPr>
        <w:pStyle w:val="FORMATTEXT"/>
        <w:ind w:firstLine="568"/>
        <w:jc w:val="both"/>
      </w:pPr>
      <w:r>
        <w:instrText>Решение Совета ЕЭК от 14.10.2015 N 78</w:instrText>
      </w:r>
    </w:p>
    <w:p w:rsidR="00000000" w:rsidRDefault="00013013">
      <w:pPr>
        <w:pStyle w:val="FORMATTEXT"/>
        <w:ind w:firstLine="568"/>
        <w:jc w:val="both"/>
      </w:pPr>
      <w:r>
        <w:instrText>Статус: действует с 17.12.2015"</w:instrText>
      </w:r>
      <w:r>
        <w:fldChar w:fldCharType="separate"/>
      </w:r>
      <w:r>
        <w:rPr>
          <w:color w:val="0000AA"/>
          <w:u w:val="single"/>
        </w:rPr>
        <w:t>решением Совета ЕЭК от 14 октября 2015 года N 78</w:t>
      </w:r>
      <w:r>
        <w:rPr>
          <w:color w:val="0000FF"/>
          <w:u w:val="single"/>
        </w:rPr>
        <w:t xml:space="preserve"> </w:t>
      </w:r>
      <w:r>
        <w:fldChar w:fldCharType="end"/>
      </w:r>
      <w:r>
        <w:t xml:space="preserve"> (Официальный сайт Евразийской экономической</w:t>
      </w:r>
      <w:r>
        <w:t xml:space="preserve"> комиссии www.eaeunion.org, 07.12.2015); </w:t>
      </w:r>
    </w:p>
    <w:p w:rsidR="00000000" w:rsidRDefault="00013013">
      <w:pPr>
        <w:pStyle w:val="FORMATTEXT"/>
        <w:ind w:firstLine="568"/>
        <w:jc w:val="both"/>
      </w:pPr>
      <w:r>
        <w:fldChar w:fldCharType="begin"/>
      </w:r>
      <w:r>
        <w:instrText xml:space="preserve"> HYPERLINK "kodeks://link/d?nd=456012958"\o"’’О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11.07.2016 N 56</w:instrText>
      </w:r>
    </w:p>
    <w:p w:rsidR="00000000" w:rsidRDefault="00013013">
      <w:pPr>
        <w:pStyle w:val="FORMATTEXT"/>
        <w:ind w:firstLine="568"/>
        <w:jc w:val="both"/>
      </w:pPr>
      <w:r>
        <w:instrText>Статус: действует с 26.08.2016"</w:instrText>
      </w:r>
      <w:r>
        <w:fldChar w:fldCharType="separate"/>
      </w:r>
      <w:r>
        <w:rPr>
          <w:color w:val="0000AA"/>
          <w:u w:val="single"/>
        </w:rPr>
        <w:t>решением Совета ЕЭК от 11 июля 2016 года N 56</w:t>
      </w:r>
      <w:r>
        <w:rPr>
          <w:color w:val="0000FF"/>
          <w:u w:val="single"/>
        </w:rPr>
        <w:t xml:space="preserve"> </w:t>
      </w:r>
      <w:r>
        <w:fldChar w:fldCharType="end"/>
      </w:r>
      <w:r>
        <w:t xml:space="preserve"> (Официальный сайт Евразийской экономической комиссии www.eaeunion.org, 16.08.2016); </w:t>
      </w:r>
    </w:p>
    <w:p w:rsidR="00000000" w:rsidRDefault="00013013">
      <w:pPr>
        <w:pStyle w:val="FORMATTEXT"/>
        <w:ind w:firstLine="568"/>
        <w:jc w:val="both"/>
      </w:pPr>
      <w:r>
        <w:fldChar w:fldCharType="begin"/>
      </w:r>
      <w:r>
        <w:instrText xml:space="preserve"> HYPERLINK "kodeks://link/d?nd=557415868"\o"’’О внесении изменений в технический регламен</w:instrText>
      </w:r>
      <w:r>
        <w:instrText>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(Официальный сайт Евразийского экономического </w:t>
      </w:r>
      <w:r>
        <w:t xml:space="preserve">союза www.eaeunion.org, 15.05.2018). </w:t>
      </w:r>
    </w:p>
    <w:p w:rsidR="00000000" w:rsidRDefault="00013013">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13013">
      <w:pPr>
        <w:pStyle w:val="FORMATTEXT"/>
        <w:jc w:val="both"/>
      </w:pPr>
      <w:r>
        <w:t xml:space="preserve"> </w:t>
      </w:r>
    </w:p>
    <w:p w:rsidR="00000000" w:rsidRDefault="00013013">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13013">
      <w:pPr>
        <w:pStyle w:val="FORMATTEXT"/>
        <w:jc w:val="both"/>
      </w:pPr>
      <w:r>
        <w:t xml:space="preserve"> </w:t>
      </w:r>
    </w:p>
    <w:p w:rsidR="00000000" w:rsidRDefault="00013013">
      <w:pPr>
        <w:pStyle w:val="FORMATTEXT"/>
        <w:ind w:firstLine="568"/>
        <w:jc w:val="both"/>
      </w:pPr>
      <w:r>
        <w:t xml:space="preserve">Настоящий Технический регламент принят </w:t>
      </w:r>
      <w:r>
        <w:fldChar w:fldCharType="begin"/>
      </w:r>
      <w:r>
        <w:instrText xml:space="preserve"> HYPERLINK "kodeks://link/d?nd=902320285&amp;point=mark=000</w:instrText>
      </w:r>
      <w:r>
        <w:instrText>000000000000000000000000000000000000000000000007DC0K6"\o"’’О принятии технического регламента Таможенного союза ’’О безопасности колесных транспортных средств’’ (с изменениями на 25 декабря 2018 года)’’</w:instrText>
      </w:r>
    </w:p>
    <w:p w:rsidR="00000000" w:rsidRDefault="00013013">
      <w:pPr>
        <w:pStyle w:val="FORMATTEXT"/>
        <w:ind w:firstLine="568"/>
        <w:jc w:val="both"/>
      </w:pPr>
      <w:r>
        <w:instrText>Решение Комиссии Таможенного союза от 09.12.2011 N 87</w:instrText>
      </w:r>
      <w:r>
        <w:instrText>7</w:instrText>
      </w:r>
    </w:p>
    <w:p w:rsidR="00000000" w:rsidRDefault="00013013">
      <w:pPr>
        <w:pStyle w:val="FORMATTEXT"/>
        <w:ind w:firstLine="568"/>
        <w:jc w:val="both"/>
      </w:pPr>
      <w:r>
        <w:instrText>Статус: действующая редакция (действ. с 27.01.2019)"</w:instrText>
      </w:r>
      <w:r>
        <w:fldChar w:fldCharType="separate"/>
      </w:r>
      <w:r>
        <w:rPr>
          <w:color w:val="0000AA"/>
          <w:u w:val="single"/>
        </w:rPr>
        <w:t>решением Комиссии Таможенного союза от 9 декабря 2011 года N 877</w:t>
      </w:r>
      <w:r>
        <w:rPr>
          <w:color w:val="0000FF"/>
          <w:u w:val="single"/>
        </w:rPr>
        <w:t xml:space="preserve"> </w:t>
      </w:r>
      <w:r>
        <w:fldChar w:fldCharType="end"/>
      </w:r>
      <w:r>
        <w:t xml:space="preserve">. </w:t>
      </w:r>
    </w:p>
    <w:p w:rsidR="00000000" w:rsidRDefault="00013013">
      <w:pPr>
        <w:pStyle w:val="FORMATTEXT"/>
        <w:ind w:firstLine="568"/>
        <w:jc w:val="both"/>
      </w:pPr>
      <w:r>
        <w:t xml:space="preserve">В </w:t>
      </w:r>
      <w:r>
        <w:fldChar w:fldCharType="begin"/>
      </w:r>
      <w:r>
        <w:instrText xml:space="preserve"> HYPERLINK "kodeks://link/d?nd=902320285&amp;point=mark=000000000000000000000000000000000000000000000000007DC0K6"\o"’’О принятии техн</w:instrText>
      </w:r>
      <w:r>
        <w:instrText>ического регламента Таможенного союза ’’О безопасности колесных транспортных средств’’ (с изменениями на 25 декабря 2018 года)’’</w:instrText>
      </w:r>
    </w:p>
    <w:p w:rsidR="00000000" w:rsidRDefault="00013013">
      <w:pPr>
        <w:pStyle w:val="FORMATTEXT"/>
        <w:ind w:firstLine="568"/>
        <w:jc w:val="both"/>
      </w:pPr>
      <w:r>
        <w:instrText>Решение Комиссии Таможенного союза от 09.12.2011 N 877</w:instrText>
      </w:r>
    </w:p>
    <w:p w:rsidR="00000000" w:rsidRDefault="00013013">
      <w:pPr>
        <w:pStyle w:val="FORMATTEXT"/>
        <w:ind w:firstLine="568"/>
        <w:jc w:val="both"/>
      </w:pPr>
      <w:r>
        <w:instrText>Статус: действующая редакция (действ. с 27.01.2019)"</w:instrText>
      </w:r>
      <w:r>
        <w:fldChar w:fldCharType="separate"/>
      </w:r>
      <w:r>
        <w:rPr>
          <w:color w:val="0000AA"/>
          <w:u w:val="single"/>
        </w:rPr>
        <w:t>решение Комиссии Там</w:t>
      </w:r>
      <w:r>
        <w:rPr>
          <w:color w:val="0000AA"/>
          <w:u w:val="single"/>
        </w:rPr>
        <w:t>оженного союза от 9 декабря 2011 года N 877</w:t>
      </w:r>
      <w:r>
        <w:rPr>
          <w:color w:val="0000FF"/>
          <w:u w:val="single"/>
        </w:rPr>
        <w:t xml:space="preserve"> </w:t>
      </w:r>
      <w:r>
        <w:fldChar w:fldCharType="end"/>
      </w:r>
      <w:r>
        <w:t xml:space="preserve"> внесены изменения: </w:t>
      </w:r>
    </w:p>
    <w:p w:rsidR="00000000" w:rsidRDefault="00013013">
      <w:pPr>
        <w:pStyle w:val="FORMATTEXT"/>
        <w:ind w:firstLine="568"/>
        <w:jc w:val="both"/>
      </w:pPr>
      <w:r>
        <w:fldChar w:fldCharType="begin"/>
      </w:r>
      <w:r>
        <w:instrText xml:space="preserve"> HYPERLINK "kodeks://link/d?nd=420236762"\o"’’О внесении изменений в Решение Комиссии Таможенного союза от 9 декабря 2011 года N 877’’</w:instrText>
      </w:r>
    </w:p>
    <w:p w:rsidR="00000000" w:rsidRDefault="00013013">
      <w:pPr>
        <w:pStyle w:val="FORMATTEXT"/>
        <w:ind w:firstLine="568"/>
        <w:jc w:val="both"/>
      </w:pPr>
      <w:r>
        <w:instrText>Решение Коллегии ЕЭК от 02.12.2014 N 223</w:instrText>
      </w:r>
    </w:p>
    <w:p w:rsidR="00000000" w:rsidRDefault="00013013">
      <w:pPr>
        <w:pStyle w:val="FORMATTEXT"/>
        <w:ind w:firstLine="568"/>
        <w:jc w:val="both"/>
      </w:pPr>
      <w:r>
        <w:instrText>Статус: дейс</w:instrText>
      </w:r>
      <w:r>
        <w:instrText>твует с 02.01.2015"</w:instrText>
      </w:r>
      <w:r>
        <w:fldChar w:fldCharType="separate"/>
      </w:r>
      <w:r>
        <w:rPr>
          <w:color w:val="0000AA"/>
          <w:u w:val="single"/>
        </w:rPr>
        <w:t>решением Коллегии ЕЭК от 2 декабря 2014 года N 223</w:t>
      </w:r>
      <w:r>
        <w:rPr>
          <w:color w:val="0000FF"/>
          <w:u w:val="single"/>
        </w:rPr>
        <w:t xml:space="preserve"> </w:t>
      </w:r>
      <w:r>
        <w:fldChar w:fldCharType="end"/>
      </w:r>
      <w:r>
        <w:t xml:space="preserve">; </w:t>
      </w:r>
    </w:p>
    <w:p w:rsidR="00000000" w:rsidRDefault="00013013">
      <w:pPr>
        <w:pStyle w:val="FORMATTEXT"/>
        <w:ind w:firstLine="568"/>
        <w:jc w:val="both"/>
      </w:pPr>
      <w:r>
        <w:fldChar w:fldCharType="begin"/>
      </w:r>
      <w:r>
        <w:instrText xml:space="preserve"> HYPERLINK "kodeks://link/d?nd=420278281"\o"’’О внесении изменений в Решение Комиссии Таможенного союза от 9 декабря 2011 года N 877 ’’О принятии ...’’</w:instrText>
      </w:r>
    </w:p>
    <w:p w:rsidR="00000000" w:rsidRDefault="00013013">
      <w:pPr>
        <w:pStyle w:val="FORMATTEXT"/>
        <w:ind w:firstLine="568"/>
        <w:jc w:val="both"/>
      </w:pPr>
      <w:r>
        <w:instrText>Решение Совета ЕЭК от 28.05.</w:instrText>
      </w:r>
      <w:r>
        <w:instrText>2015 N 27</w:instrText>
      </w:r>
    </w:p>
    <w:p w:rsidR="00000000" w:rsidRDefault="00013013">
      <w:pPr>
        <w:pStyle w:val="FORMATTEXT"/>
        <w:ind w:firstLine="568"/>
        <w:jc w:val="both"/>
      </w:pPr>
      <w:r>
        <w:instrText>Статус: действует с 12.06.2015"</w:instrText>
      </w:r>
      <w:r>
        <w:fldChar w:fldCharType="separate"/>
      </w:r>
      <w:r>
        <w:rPr>
          <w:color w:val="0000AA"/>
          <w:u w:val="single"/>
        </w:rPr>
        <w:t>решением Совета ЕЭК от 28 мая 2015 года N 27</w:t>
      </w:r>
      <w:r>
        <w:rPr>
          <w:color w:val="0000FF"/>
          <w:u w:val="single"/>
        </w:rPr>
        <w:t xml:space="preserve"> </w:t>
      </w:r>
      <w:r>
        <w:fldChar w:fldCharType="end"/>
      </w:r>
      <w:r>
        <w:t xml:space="preserve">; </w:t>
      </w:r>
    </w:p>
    <w:p w:rsidR="00000000" w:rsidRDefault="00013013">
      <w:pPr>
        <w:pStyle w:val="FORMATTEXT"/>
        <w:ind w:firstLine="568"/>
        <w:jc w:val="both"/>
      </w:pPr>
      <w:r>
        <w:fldChar w:fldCharType="begin"/>
      </w:r>
      <w:r>
        <w:instrText xml:space="preserve"> HYPERLINK "kodeks://link/d?nd=456006930"\o"’’О внесении изменений в пункт 3 Решения Комиссии Таможенного союза от 9 декабря 2011 года N 877’’</w:instrText>
      </w:r>
    </w:p>
    <w:p w:rsidR="00000000" w:rsidRDefault="00013013">
      <w:pPr>
        <w:pStyle w:val="FORMATTEXT"/>
        <w:ind w:firstLine="568"/>
        <w:jc w:val="both"/>
      </w:pPr>
      <w:r>
        <w:instrText xml:space="preserve">Решение Коллегии ЕЭК </w:instrText>
      </w:r>
      <w:r>
        <w:instrText>от 07.06.2016 N 65</w:instrText>
      </w:r>
    </w:p>
    <w:p w:rsidR="00000000" w:rsidRDefault="00013013">
      <w:pPr>
        <w:pStyle w:val="FORMATTEXT"/>
        <w:ind w:firstLine="568"/>
        <w:jc w:val="both"/>
      </w:pPr>
      <w:r>
        <w:instrText>Статус: действует с 09.07.2016"</w:instrText>
      </w:r>
      <w:r>
        <w:fldChar w:fldCharType="separate"/>
      </w:r>
      <w:r>
        <w:rPr>
          <w:color w:val="0000AA"/>
          <w:u w:val="single"/>
        </w:rPr>
        <w:t>решением Коллегии ЕЭК от 7 июня 2016 года N 65</w:t>
      </w:r>
      <w:r>
        <w:rPr>
          <w:color w:val="0000FF"/>
          <w:u w:val="single"/>
        </w:rPr>
        <w:t xml:space="preserve"> </w:t>
      </w:r>
      <w:r>
        <w:fldChar w:fldCharType="end"/>
      </w:r>
      <w:r>
        <w:t xml:space="preserve">; </w:t>
      </w:r>
    </w:p>
    <w:p w:rsidR="00000000" w:rsidRDefault="00013013">
      <w:pPr>
        <w:pStyle w:val="FORMATTEXT"/>
        <w:ind w:firstLine="568"/>
        <w:jc w:val="both"/>
      </w:pPr>
      <w:r>
        <w:fldChar w:fldCharType="begin"/>
      </w:r>
      <w:r>
        <w:instrText xml:space="preserve"> HYPERLINK "kodeks://link/d?nd=456031621"\o"’’О внесении изменений в Решение Комиссии Таможенного союза от 9 декабря 2011 года N 877’’</w:instrText>
      </w:r>
    </w:p>
    <w:p w:rsidR="00000000" w:rsidRDefault="00013013">
      <w:pPr>
        <w:pStyle w:val="FORMATTEXT"/>
        <w:ind w:firstLine="568"/>
        <w:jc w:val="both"/>
      </w:pPr>
      <w:r>
        <w:instrText>Решение Коллегии Е</w:instrText>
      </w:r>
      <w:r>
        <w:instrText>ЭК от 13.12.2016 N 164</w:instrText>
      </w:r>
    </w:p>
    <w:p w:rsidR="00000000" w:rsidRDefault="00013013">
      <w:pPr>
        <w:pStyle w:val="FORMATTEXT"/>
        <w:ind w:firstLine="568"/>
        <w:jc w:val="both"/>
      </w:pPr>
      <w:r>
        <w:instrText>Статус: действует с 14.01.2017"</w:instrText>
      </w:r>
      <w:r>
        <w:fldChar w:fldCharType="separate"/>
      </w:r>
      <w:r>
        <w:rPr>
          <w:color w:val="0000AA"/>
          <w:u w:val="single"/>
        </w:rPr>
        <w:t>решением Коллегии ЕЭК от 13 декабря 2016 года N 164</w:t>
      </w:r>
      <w:r>
        <w:rPr>
          <w:color w:val="0000FF"/>
          <w:u w:val="single"/>
        </w:rPr>
        <w:t xml:space="preserve"> </w:t>
      </w:r>
      <w:r>
        <w:fldChar w:fldCharType="end"/>
      </w:r>
      <w:r>
        <w:t xml:space="preserve">; </w:t>
      </w:r>
    </w:p>
    <w:p w:rsidR="00000000" w:rsidRDefault="00013013">
      <w:pPr>
        <w:pStyle w:val="FORMATTEXT"/>
        <w:ind w:firstLine="568"/>
        <w:jc w:val="both"/>
      </w:pPr>
      <w:r>
        <w:fldChar w:fldCharType="begin"/>
      </w:r>
      <w:r>
        <w:instrText xml:space="preserve"> HYPERLINK "kodeks://link/d?nd=552083370"\o"’’О перечне международных и региональных (межгосударственных) стандартов, а в случае их ...’’</w:instrText>
      </w:r>
    </w:p>
    <w:p w:rsidR="00000000" w:rsidRDefault="00013013">
      <w:pPr>
        <w:pStyle w:val="FORMATTEXT"/>
        <w:ind w:firstLine="568"/>
        <w:jc w:val="both"/>
      </w:pPr>
      <w:r>
        <w:instrText>Решени</w:instrText>
      </w:r>
      <w:r>
        <w:instrText>е Коллегии ЕЭК от 25.12.2018 N 219</w:instrText>
      </w:r>
    </w:p>
    <w:p w:rsidR="00000000" w:rsidRDefault="00013013">
      <w:pPr>
        <w:pStyle w:val="FORMATTEXT"/>
        <w:ind w:firstLine="568"/>
        <w:jc w:val="both"/>
      </w:pPr>
      <w:r>
        <w:instrText>Статус: действующая редакция (действ. с 14.07.2019)"</w:instrText>
      </w:r>
      <w:r>
        <w:fldChar w:fldCharType="separate"/>
      </w:r>
      <w:r>
        <w:rPr>
          <w:color w:val="0000AA"/>
          <w:u w:val="single"/>
        </w:rPr>
        <w:t>решением Коллегии ЕЭК от 25 декабря 2018 года N 219</w:t>
      </w:r>
      <w:r>
        <w:rPr>
          <w:color w:val="0000FF"/>
          <w:u w:val="single"/>
        </w:rPr>
        <w:t xml:space="preserve"> </w:t>
      </w:r>
      <w:r>
        <w:fldChar w:fldCharType="end"/>
      </w:r>
      <w:r>
        <w:t xml:space="preserve">. </w:t>
      </w:r>
    </w:p>
    <w:p w:rsidR="00000000" w:rsidRDefault="00013013">
      <w:pPr>
        <w:pStyle w:val="FORMATTEXT"/>
        <w:ind w:firstLine="568"/>
        <w:jc w:val="both"/>
      </w:pPr>
      <w:r>
        <w:t xml:space="preserve">- Примечание изготовителя базы данных. </w:t>
      </w:r>
    </w:p>
    <w:p w:rsidR="00000000" w:rsidRDefault="00013013">
      <w:pPr>
        <w:pStyle w:val="HORIZLINE"/>
        <w:jc w:val="both"/>
        <w:rPr>
          <w:rFonts w:ascii="Arial" w:hAnsi="Arial" w:cs="Arial"/>
          <w:sz w:val="20"/>
          <w:szCs w:val="20"/>
        </w:rPr>
      </w:pPr>
      <w:r>
        <w:rPr>
          <w:rFonts w:ascii="Arial" w:hAnsi="Arial" w:cs="Arial"/>
          <w:sz w:val="20"/>
          <w:szCs w:val="20"/>
        </w:rPr>
        <w:t>___________________________________________________________</w:t>
      </w:r>
    </w:p>
    <w:p w:rsidR="00000000" w:rsidRDefault="00013013">
      <w:pPr>
        <w:pStyle w:val="FORMATTEXT"/>
        <w:jc w:val="both"/>
      </w:pPr>
    </w:p>
    <w:p w:rsidR="00000000" w:rsidRDefault="00013013">
      <w:pPr>
        <w:pStyle w:val="FORMATTEXT"/>
        <w:jc w:val="both"/>
      </w:pPr>
      <w:r>
        <w:t>          </w:t>
      </w:r>
      <w:r>
        <w:t> </w:t>
      </w:r>
    </w:p>
    <w:tbl>
      <w:tblPr>
        <w:tblW w:w="0" w:type="auto"/>
        <w:tblInd w:w="28" w:type="dxa"/>
        <w:tblLayout w:type="fixed"/>
        <w:tblCellMar>
          <w:left w:w="90" w:type="dxa"/>
          <w:right w:w="90" w:type="dxa"/>
        </w:tblCellMar>
        <w:tblLook w:val="0000" w:firstRow="0" w:lastRow="0" w:firstColumn="0" w:lastColumn="0" w:noHBand="0" w:noVBand="0"/>
      </w:tblPr>
      <w:tblGrid>
        <w:gridCol w:w="4350"/>
        <w:gridCol w:w="5700"/>
      </w:tblGrid>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57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jc w:val="both"/>
              <w:rPr>
                <w:sz w:val="18"/>
                <w:szCs w:val="18"/>
              </w:rPr>
            </w:pPr>
            <w:r>
              <w:rPr>
                <w:sz w:val="18"/>
                <w:szCs w:val="18"/>
              </w:rPr>
              <w:fldChar w:fldCharType="begin"/>
            </w:r>
            <w:r>
              <w:rPr>
                <w:sz w:val="18"/>
                <w:szCs w:val="18"/>
              </w:rPr>
              <w:instrText xml:space="preserve"> HYPERLINK "kodeks://link/d?nd=552083370&amp;point=mark=0000000000000000000000000000000000000000000000000064U0IK"\o"’’О перечне международных и региональных (межгосударственных) стандартов, а в случае их ...’’</w:instrText>
            </w:r>
          </w:p>
          <w:p w:rsidR="00000000" w:rsidRDefault="00013013">
            <w:pPr>
              <w:pStyle w:val="FORMATTEXT"/>
              <w:jc w:val="both"/>
              <w:rPr>
                <w:sz w:val="18"/>
                <w:szCs w:val="18"/>
              </w:rPr>
            </w:pPr>
            <w:r>
              <w:rPr>
                <w:sz w:val="18"/>
                <w:szCs w:val="18"/>
              </w:rPr>
              <w:instrText>Решение Коллегии ЕЭК от 25.12.2018 N 219</w:instrText>
            </w:r>
          </w:p>
          <w:p w:rsidR="00000000" w:rsidRDefault="00013013">
            <w:pPr>
              <w:pStyle w:val="FORMATTEXT"/>
              <w:jc w:val="both"/>
              <w:rPr>
                <w:sz w:val="18"/>
                <w:szCs w:val="18"/>
              </w:rPr>
            </w:pPr>
            <w:r>
              <w:rPr>
                <w:sz w:val="18"/>
                <w:szCs w:val="18"/>
              </w:rPr>
              <w:instrText>Стат</w:instrText>
            </w:r>
            <w:r>
              <w:rPr>
                <w:sz w:val="18"/>
                <w:szCs w:val="18"/>
              </w:rPr>
              <w:instrText>ус: действующая редакция (действ. с 14.07.2019)"</w:instrText>
            </w:r>
            <w:r w:rsidR="00E032DD">
              <w:rPr>
                <w:sz w:val="18"/>
                <w:szCs w:val="18"/>
              </w:rPr>
            </w:r>
            <w:r>
              <w:rPr>
                <w:sz w:val="18"/>
                <w:szCs w:val="18"/>
              </w:rPr>
              <w:fldChar w:fldCharType="separate"/>
            </w:r>
            <w:r>
              <w:rPr>
                <w:color w:val="0000AA"/>
                <w:sz w:val="18"/>
                <w:szCs w:val="18"/>
                <w:u w:val="single"/>
              </w:rPr>
              <w:t>Перечни документов по стандартизации, обеспечивающих соблюдение требований настоящего Технического регламента</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jc w:val="both"/>
              <w:rPr>
                <w:sz w:val="18"/>
                <w:szCs w:val="18"/>
              </w:rPr>
            </w:pPr>
            <w:r>
              <w:rPr>
                <w:sz w:val="18"/>
                <w:szCs w:val="18"/>
              </w:rPr>
              <w:fldChar w:fldCharType="begin"/>
            </w:r>
            <w:r>
              <w:rPr>
                <w:sz w:val="18"/>
                <w:szCs w:val="18"/>
              </w:rPr>
              <w:instrText xml:space="preserve"> HYPERLINK "kodeks://link/d?nd=420288155&amp;point=mark=000000000000000000000000000000000000000000000000006560IO"\o"’’Об утверждении перечня продукции, в отношении которой подача таможенной декларации ...’’</w:instrText>
            </w:r>
          </w:p>
          <w:p w:rsidR="00000000" w:rsidRDefault="00013013">
            <w:pPr>
              <w:pStyle w:val="FORMATTEXT"/>
              <w:jc w:val="both"/>
              <w:rPr>
                <w:sz w:val="18"/>
                <w:szCs w:val="18"/>
              </w:rPr>
            </w:pPr>
            <w:r>
              <w:rPr>
                <w:sz w:val="18"/>
                <w:szCs w:val="18"/>
              </w:rPr>
              <w:instrText>Решение Коллегии ЕЭК от 14.07.2015 N 77</w:instrText>
            </w:r>
          </w:p>
          <w:p w:rsidR="00000000" w:rsidRDefault="00013013">
            <w:pPr>
              <w:pStyle w:val="FORMATTEXT"/>
              <w:jc w:val="both"/>
              <w:rPr>
                <w:sz w:val="18"/>
                <w:szCs w:val="18"/>
              </w:rPr>
            </w:pPr>
            <w:r>
              <w:rPr>
                <w:sz w:val="18"/>
                <w:szCs w:val="18"/>
              </w:rPr>
              <w:instrText>Статус: дейст</w:instrText>
            </w:r>
            <w:r>
              <w:rPr>
                <w:sz w:val="18"/>
                <w:szCs w:val="18"/>
              </w:rPr>
              <w:instrText>вующая редакция (действ. с 22.04.2017)"</w:instrText>
            </w:r>
            <w:r w:rsidR="00E032DD">
              <w:rPr>
                <w:sz w:val="18"/>
                <w:szCs w:val="18"/>
              </w:rPr>
            </w:r>
            <w:r>
              <w:rPr>
                <w:sz w:val="18"/>
                <w:szCs w:val="18"/>
              </w:rPr>
              <w:fldChar w:fldCharType="separate"/>
            </w:r>
            <w:r>
              <w:rPr>
                <w:color w:val="0000AA"/>
                <w:sz w:val="18"/>
                <w:szCs w:val="18"/>
                <w:u w:val="single"/>
              </w:rPr>
              <w:t>Перечень продукции, в отношении которой подача таможенной декларации сопровождается представлением документа об оценке соответствия требованиям настоящего технического регламента</w:t>
            </w:r>
            <w:r>
              <w:rPr>
                <w:color w:val="0000FF"/>
                <w:sz w:val="18"/>
                <w:szCs w:val="18"/>
                <w:u w:val="single"/>
              </w:rPr>
              <w:t xml:space="preserve"> </w:t>
            </w:r>
            <w:r>
              <w:rPr>
                <w:sz w:val="18"/>
                <w:szCs w:val="18"/>
              </w:rPr>
              <w:fldChar w:fldCharType="end"/>
            </w: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HEADERTEXT"/>
        <w:rPr>
          <w:b/>
          <w:bCs/>
        </w:rPr>
      </w:pPr>
    </w:p>
    <w:p w:rsidR="00000000" w:rsidRDefault="00013013">
      <w:pPr>
        <w:pStyle w:val="HEADERTEXT"/>
        <w:jc w:val="center"/>
        <w:rPr>
          <w:b/>
          <w:bCs/>
        </w:rPr>
      </w:pPr>
      <w:r>
        <w:rPr>
          <w:b/>
          <w:bCs/>
        </w:rPr>
        <w:t xml:space="preserve"> Предисловие </w:t>
      </w:r>
    </w:p>
    <w:p w:rsidR="00000000" w:rsidRDefault="00013013">
      <w:pPr>
        <w:pStyle w:val="FORMATTEXT"/>
        <w:ind w:firstLine="568"/>
        <w:jc w:val="both"/>
      </w:pPr>
      <w:r>
        <w:t>Настоящий технич</w:t>
      </w:r>
      <w:r>
        <w:t xml:space="preserve">еский регламент разработан на основании </w:t>
      </w:r>
      <w:r>
        <w:fldChar w:fldCharType="begin"/>
      </w:r>
      <w:r>
        <w:instrText xml:space="preserve"> HYPERLINK "kodeks://link/d?nd=902253396&amp;point=mark=0000000000000000000000000000000000000000000000000064U0IK"\o"’’Соглашение о единых принципах и правилах технического регулирования в Республике Беларусь ...’’</w:instrText>
      </w:r>
    </w:p>
    <w:p w:rsidR="00000000" w:rsidRDefault="00013013">
      <w:pPr>
        <w:pStyle w:val="FORMATTEXT"/>
        <w:ind w:firstLine="568"/>
        <w:jc w:val="both"/>
      </w:pPr>
      <w:r>
        <w:instrText>Междун</w:instrText>
      </w:r>
      <w:r>
        <w:instrText>ародное соглашение от 18.11.2010</w:instrText>
      </w:r>
    </w:p>
    <w:p w:rsidR="00000000" w:rsidRDefault="00013013">
      <w:pPr>
        <w:pStyle w:val="FORMATTEXT"/>
        <w:ind w:firstLine="568"/>
        <w:jc w:val="both"/>
      </w:pPr>
      <w:r>
        <w:instrText>Статус: недействующий  (действ. с 01.01.2012 по 31.12.2014)"</w:instrText>
      </w:r>
      <w:r>
        <w:fldChar w:fldCharType="separate"/>
      </w:r>
      <w:r>
        <w:rPr>
          <w:color w:val="BF2F1C"/>
          <w:u w:val="single"/>
        </w:rPr>
        <w:t>Соглашения о единых принципах и правилах технического регулирования в Республике Беларусь, Республике Казахстан и Российской Федерации (далее - государства - члены</w:t>
      </w:r>
      <w:r>
        <w:rPr>
          <w:color w:val="BF2F1C"/>
          <w:u w:val="single"/>
        </w:rPr>
        <w:t xml:space="preserve"> Таможенного союза) от 18 ноября 2010 года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w:t>
      </w:r>
      <w:r>
        <w:t>за своих обязательств, вытекающих из участия в международных соглашениях в сфере безопасности колесных транспортных средств.</w:t>
      </w:r>
    </w:p>
    <w:p w:rsidR="00000000" w:rsidRDefault="00013013">
      <w:pPr>
        <w:pStyle w:val="FORMATTEXT"/>
        <w:ind w:firstLine="568"/>
        <w:jc w:val="both"/>
      </w:pPr>
    </w:p>
    <w:p w:rsidR="00000000" w:rsidRDefault="00013013">
      <w:pPr>
        <w:pStyle w:val="FORMATTEXT"/>
        <w:ind w:firstLine="568"/>
        <w:jc w:val="both"/>
      </w:pPr>
      <w:r>
        <w:t>Требования настоящего технического регламента гармонизированы с требованиями Правил Организации Объединенных Наций (Правил ООН), п</w:t>
      </w:r>
      <w:r>
        <w:t>ринимаемых на основании "</w:t>
      </w:r>
      <w:r>
        <w:fldChar w:fldCharType="begin"/>
      </w:r>
      <w:r>
        <w:instrText xml:space="preserve"> HYPERLINK "kodeks://link/d?nd=902259041&amp;point=mark=0000000000000000000000000000000000000000000000000064U0IK"\o"’’Соглашение о принятии согласованных технических правил Организации Объединенных Наций для ...’’</w:instrText>
      </w:r>
    </w:p>
    <w:p w:rsidR="00000000" w:rsidRDefault="00013013">
      <w:pPr>
        <w:pStyle w:val="FORMATTEXT"/>
        <w:ind w:firstLine="568"/>
        <w:jc w:val="both"/>
      </w:pPr>
      <w:r>
        <w:instrText>Международное соглаше</w:instrText>
      </w:r>
      <w:r>
        <w:instrText>ние от 20.03.1958</w:instrText>
      </w:r>
    </w:p>
    <w:p w:rsidR="00000000" w:rsidRDefault="00013013">
      <w:pPr>
        <w:pStyle w:val="FORMATTEXT"/>
        <w:ind w:firstLine="568"/>
        <w:jc w:val="both"/>
      </w:pPr>
      <w:r>
        <w:instrText>Статус: действующая редакция (действ. с 14.09.2017)"</w:instrText>
      </w:r>
      <w:r>
        <w:fldChar w:fldCharType="separate"/>
      </w:r>
      <w:r>
        <w:rPr>
          <w:color w:val="0000AA"/>
          <w:u w:val="single"/>
        </w:rPr>
        <w:t>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w:t>
      </w:r>
      <w:r>
        <w:rPr>
          <w:color w:val="0000AA"/>
          <w:u w:val="single"/>
        </w:rPr>
        <w:t xml:space="preserve">ных </w:t>
      </w:r>
      <w:r>
        <w:rPr>
          <w:color w:val="0000AA"/>
          <w:u w:val="single"/>
        </w:rPr>
        <w:lastRenderedPageBreak/>
        <w:t>транспортных средствах, и об условиях взаимного признания официальных утверждений, выдаваемых на основе этих предписаний</w:t>
      </w:r>
      <w:r>
        <w:rPr>
          <w:color w:val="0000FF"/>
          <w:u w:val="single"/>
        </w:rPr>
        <w:t xml:space="preserve"> </w:t>
      </w:r>
      <w:r>
        <w:fldChar w:fldCharType="end"/>
      </w:r>
      <w:r>
        <w:t xml:space="preserve">", заключенного в Женеве 20 марта 1958 года (далее - Соглашение 1958 года), Предписаний, принимаемых на основании </w:t>
      </w:r>
      <w:r>
        <w:fldChar w:fldCharType="begin"/>
      </w:r>
      <w:r>
        <w:instrText xml:space="preserve"> HYPERLINK "ko</w:instrText>
      </w:r>
      <w:r>
        <w:instrText>deks://link/d?nd=901789237&amp;point=mark=0000000000000000000000000000000000000000000000000064U0IK"\o"’’Соглашение о введении глобальных технических правил для колесных транспортных средств, предметов ...’’</w:instrText>
      </w:r>
    </w:p>
    <w:p w:rsidR="00000000" w:rsidRDefault="00013013">
      <w:pPr>
        <w:pStyle w:val="FORMATTEXT"/>
        <w:ind w:firstLine="568"/>
        <w:jc w:val="both"/>
      </w:pPr>
      <w:r>
        <w:instrText>Международное соглашение от 25.06.1998</w:instrText>
      </w:r>
    </w:p>
    <w:p w:rsidR="00000000" w:rsidRDefault="00013013">
      <w:pPr>
        <w:pStyle w:val="FORMATTEXT"/>
        <w:ind w:firstLine="568"/>
        <w:jc w:val="both"/>
      </w:pPr>
      <w:r>
        <w:instrText>Статус: действ</w:instrText>
      </w:r>
      <w:r>
        <w:instrText>ует с 25.08.2000"</w:instrText>
      </w:r>
      <w:r>
        <w:fldChar w:fldCharType="separate"/>
      </w:r>
      <w:r>
        <w:rPr>
          <w:color w:val="0000AA"/>
          <w:u w:val="single"/>
        </w:rPr>
        <w:t>"Соглашения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w:t>
      </w:r>
      <w:r>
        <w:rPr>
          <w:color w:val="0000FF"/>
          <w:u w:val="single"/>
        </w:rPr>
        <w:t xml:space="preserve"> </w:t>
      </w:r>
      <w:r>
        <w:fldChar w:fldCharType="end"/>
      </w:r>
      <w:r>
        <w:t>, заключенного в Женеве 25 ию</w:t>
      </w:r>
      <w:r>
        <w:t xml:space="preserve">ня 1998 года (далее - Соглашение 1998 года) и Предписаний ООН, принимаемых на основании </w:t>
      </w:r>
      <w:r>
        <w:fldChar w:fldCharType="begin"/>
      </w:r>
      <w:r>
        <w:instrText xml:space="preserve"> HYPERLINK "kodeks://link/d?nd=499039093"\o"’’Соглашение о принятии единообразных условий для периодических технических осмотров колесных транспортных средств и о взаим</w:instrText>
      </w:r>
      <w:r>
        <w:instrText>ном признании таких осмотров’’</w:instrText>
      </w:r>
    </w:p>
    <w:p w:rsidR="00000000" w:rsidRDefault="00013013">
      <w:pPr>
        <w:pStyle w:val="FORMATTEXT"/>
        <w:ind w:firstLine="568"/>
        <w:jc w:val="both"/>
      </w:pPr>
      <w:r>
        <w:instrText>Международное соглашение от 13.11.1997</w:instrText>
      </w:r>
    </w:p>
    <w:p w:rsidR="00000000" w:rsidRDefault="00013013">
      <w:pPr>
        <w:pStyle w:val="FORMATTEXT"/>
        <w:ind w:firstLine="568"/>
        <w:jc w:val="both"/>
      </w:pPr>
      <w:r>
        <w:instrText>Статус: действует с 27.01.2001"</w:instrText>
      </w:r>
      <w:r>
        <w:fldChar w:fldCharType="separate"/>
      </w:r>
      <w:r>
        <w:rPr>
          <w:color w:val="0000AA"/>
          <w:u w:val="single"/>
        </w:rPr>
        <w:t>"Соглашения о принятии единообразных условий для периодических технических осмотров колесных транспортных средств и о взаимном признании таких осмотров"</w:t>
      </w:r>
      <w:r>
        <w:rPr>
          <w:color w:val="0000FF"/>
          <w:u w:val="single"/>
        </w:rPr>
        <w:t xml:space="preserve"> </w:t>
      </w:r>
      <w:r>
        <w:fldChar w:fldCharType="end"/>
      </w:r>
      <w:r>
        <w:t xml:space="preserve">, заключенного в Вене 13 ноября 1997 года (далее - Соглашение 1997 года).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"kodeks://link/d?nd=557415868&amp;point=mark=0000000000000000000000000000000000000000000000000065A0IQ"\o"’’О вн</w:instrText>
      </w:r>
      <w:r>
        <w:instrText>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"kodeks://link/d?nd=542635266&amp;point=mark=000000000000000000000000000000000000000000000000006520IM"\o"’’О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r>
        <w:t>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w:t>
      </w:r>
      <w:r>
        <w:t>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w:t>
      </w:r>
      <w:r>
        <w:t>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p w:rsidR="00000000" w:rsidRDefault="00013013">
      <w:pPr>
        <w:pStyle w:val="FORMATTEXT"/>
        <w:ind w:firstLine="568"/>
        <w:jc w:val="both"/>
      </w:pPr>
    </w:p>
    <w:p w:rsidR="00000000" w:rsidRDefault="00013013">
      <w:pPr>
        <w:pStyle w:val="FORMATTEXT"/>
        <w:ind w:firstLine="568"/>
        <w:jc w:val="both"/>
      </w:pPr>
      <w:r>
        <w:t>Приложения включают:</w:t>
      </w:r>
    </w:p>
    <w:p w:rsidR="00000000" w:rsidRDefault="00013013">
      <w:pPr>
        <w:pStyle w:val="FORMATTEXT"/>
        <w:ind w:firstLine="568"/>
        <w:jc w:val="both"/>
      </w:pPr>
    </w:p>
    <w:p w:rsidR="00000000" w:rsidRDefault="00013013">
      <w:pPr>
        <w:pStyle w:val="FORMATTEXT"/>
        <w:ind w:firstLine="568"/>
        <w:jc w:val="both"/>
      </w:pPr>
      <w:r>
        <w:t>перечень объектов технического ре</w:t>
      </w:r>
      <w:r>
        <w:t>гулирования;</w:t>
      </w:r>
    </w:p>
    <w:p w:rsidR="00000000" w:rsidRDefault="00013013">
      <w:pPr>
        <w:pStyle w:val="FORMATTEXT"/>
        <w:ind w:firstLine="568"/>
        <w:jc w:val="both"/>
      </w:pPr>
    </w:p>
    <w:p w:rsidR="00000000" w:rsidRDefault="00013013">
      <w:pPr>
        <w:pStyle w:val="FORMATTEXT"/>
        <w:ind w:firstLine="568"/>
        <w:jc w:val="both"/>
      </w:pPr>
      <w:r>
        <w:t>требования к типам выпускаемых в обращение транспортных средств (шасси);</w:t>
      </w:r>
    </w:p>
    <w:p w:rsidR="00000000" w:rsidRDefault="00013013">
      <w:pPr>
        <w:pStyle w:val="FORMATTEXT"/>
        <w:ind w:firstLine="568"/>
        <w:jc w:val="both"/>
      </w:pPr>
    </w:p>
    <w:p w:rsidR="00000000" w:rsidRDefault="00013013">
      <w:pPr>
        <w:pStyle w:val="FORMATTEXT"/>
        <w:ind w:firstLine="568"/>
        <w:jc w:val="both"/>
      </w:pPr>
      <w:r>
        <w:t>требования к выпускаемым в обращение единичным транспортным средствам;</w:t>
      </w:r>
    </w:p>
    <w:p w:rsidR="00000000" w:rsidRDefault="00013013">
      <w:pPr>
        <w:pStyle w:val="FORMATTEXT"/>
        <w:ind w:firstLine="568"/>
        <w:jc w:val="both"/>
      </w:pPr>
    </w:p>
    <w:p w:rsidR="00000000" w:rsidRDefault="00013013">
      <w:pPr>
        <w:pStyle w:val="FORMATTEXT"/>
        <w:ind w:firstLine="568"/>
        <w:jc w:val="both"/>
      </w:pPr>
      <w:r>
        <w:t>габаритные и весовые ограничения, действующие в отношении транспортных средств;</w:t>
      </w:r>
    </w:p>
    <w:p w:rsidR="00000000" w:rsidRDefault="00013013">
      <w:pPr>
        <w:pStyle w:val="FORMATTEXT"/>
        <w:ind w:firstLine="568"/>
        <w:jc w:val="both"/>
      </w:pPr>
    </w:p>
    <w:p w:rsidR="00000000" w:rsidRDefault="00013013">
      <w:pPr>
        <w:pStyle w:val="FORMATTEXT"/>
        <w:ind w:firstLine="568"/>
        <w:jc w:val="both"/>
      </w:pPr>
      <w:r>
        <w:t>требования к ма</w:t>
      </w:r>
      <w:r>
        <w:t>ркировке;</w:t>
      </w:r>
    </w:p>
    <w:p w:rsidR="00000000" w:rsidRDefault="00013013">
      <w:pPr>
        <w:pStyle w:val="FORMATTEXT"/>
        <w:ind w:firstLine="568"/>
        <w:jc w:val="both"/>
      </w:pPr>
    </w:p>
    <w:p w:rsidR="00000000" w:rsidRDefault="00013013">
      <w:pPr>
        <w:pStyle w:val="FORMATTEXT"/>
        <w:ind w:firstLine="568"/>
        <w:jc w:val="both"/>
      </w:pPr>
      <w:r>
        <w:t>требования к транспортным средствам, находящимся в эксплуатации;</w:t>
      </w:r>
    </w:p>
    <w:p w:rsidR="00000000" w:rsidRDefault="00013013">
      <w:pPr>
        <w:pStyle w:val="FORMATTEXT"/>
        <w:ind w:firstLine="568"/>
        <w:jc w:val="both"/>
      </w:pPr>
    </w:p>
    <w:p w:rsidR="00000000" w:rsidRDefault="00013013">
      <w:pPr>
        <w:pStyle w:val="FORMATTEXT"/>
        <w:ind w:firstLine="568"/>
        <w:jc w:val="both"/>
      </w:pPr>
      <w:r>
        <w:t>требования в отношении отдельных изменений, внесенных в конструкцию транспортного средства;</w:t>
      </w:r>
    </w:p>
    <w:p w:rsidR="00000000" w:rsidRDefault="00013013">
      <w:pPr>
        <w:pStyle w:val="FORMATTEXT"/>
        <w:ind w:firstLine="568"/>
        <w:jc w:val="both"/>
      </w:pPr>
    </w:p>
    <w:p w:rsidR="00000000" w:rsidRDefault="00013013">
      <w:pPr>
        <w:pStyle w:val="FORMATTEXT"/>
        <w:ind w:firstLine="568"/>
        <w:jc w:val="both"/>
      </w:pPr>
      <w:r>
        <w:t>требования к типам компонентов транспортных средств;</w:t>
      </w:r>
    </w:p>
    <w:p w:rsidR="00000000" w:rsidRDefault="00013013">
      <w:pPr>
        <w:pStyle w:val="FORMATTEXT"/>
        <w:ind w:firstLine="568"/>
        <w:jc w:val="both"/>
      </w:pPr>
    </w:p>
    <w:p w:rsidR="00000000" w:rsidRDefault="00013013">
      <w:pPr>
        <w:pStyle w:val="FORMATTEXT"/>
        <w:ind w:firstLine="568"/>
        <w:jc w:val="both"/>
      </w:pPr>
      <w:r>
        <w:t>подразделение транспортных средс</w:t>
      </w:r>
      <w:r>
        <w:t>тв на типы и модификации;</w:t>
      </w:r>
    </w:p>
    <w:p w:rsidR="00000000" w:rsidRDefault="00013013">
      <w:pPr>
        <w:pStyle w:val="FORMATTEXT"/>
        <w:ind w:firstLine="568"/>
        <w:jc w:val="both"/>
      </w:pPr>
    </w:p>
    <w:p w:rsidR="00000000" w:rsidRDefault="00013013">
      <w:pPr>
        <w:pStyle w:val="FORMATTEXT"/>
        <w:ind w:firstLine="568"/>
        <w:jc w:val="both"/>
      </w:pPr>
      <w:r>
        <w:t>перечень документов, представляемых заявителем в целях оценки соответствия;</w:t>
      </w:r>
    </w:p>
    <w:p w:rsidR="00000000" w:rsidRDefault="00013013">
      <w:pPr>
        <w:pStyle w:val="FORMATTEXT"/>
        <w:ind w:firstLine="568"/>
        <w:jc w:val="both"/>
      </w:pPr>
    </w:p>
    <w:p w:rsidR="00000000" w:rsidRDefault="00013013">
      <w:pPr>
        <w:pStyle w:val="FORMATTEXT"/>
        <w:ind w:firstLine="568"/>
        <w:jc w:val="both"/>
      </w:pPr>
      <w:r>
        <w:t>перечень основных вопросов, изучаемых при анализе состояния производства, правила и порядок проверки условий производства;</w:t>
      </w:r>
    </w:p>
    <w:p w:rsidR="00000000" w:rsidRDefault="00013013">
      <w:pPr>
        <w:pStyle w:val="FORMATTEXT"/>
        <w:ind w:firstLine="568"/>
        <w:jc w:val="both"/>
      </w:pPr>
    </w:p>
    <w:p w:rsidR="00000000" w:rsidRDefault="00013013">
      <w:pPr>
        <w:pStyle w:val="FORMATTEXT"/>
        <w:ind w:firstLine="568"/>
        <w:jc w:val="both"/>
      </w:pPr>
      <w:r>
        <w:t>формы удостоверяющих соответ</w:t>
      </w:r>
      <w:r>
        <w:t>ствие документов;</w:t>
      </w:r>
    </w:p>
    <w:p w:rsidR="00000000" w:rsidRDefault="00013013">
      <w:pPr>
        <w:pStyle w:val="FORMATTEXT"/>
        <w:ind w:firstLine="568"/>
        <w:jc w:val="both"/>
      </w:pPr>
    </w:p>
    <w:p w:rsidR="00000000" w:rsidRDefault="00013013">
      <w:pPr>
        <w:pStyle w:val="FORMATTEXT"/>
        <w:ind w:firstLine="568"/>
        <w:jc w:val="both"/>
      </w:pPr>
      <w:r>
        <w:t>формы и схемы подтверждения соответствия и рекомендации по их выбору.</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I. Общие положения </w:t>
      </w:r>
    </w:p>
    <w:p w:rsidR="00000000" w:rsidRDefault="00013013">
      <w:pPr>
        <w:pStyle w:val="FORMATTEXT"/>
        <w:ind w:firstLine="568"/>
        <w:jc w:val="both"/>
      </w:pPr>
      <w:r>
        <w:t>1. Настоящий технический регламент в целях защиты жизни и здоровья человека, имущества, охраны окружающей среды и предупреждения действий, вводя</w:t>
      </w:r>
      <w:r>
        <w:t xml:space="preserve">щих в заблуждение потребителей, устанавливает требования к колесным транспортным средствам в соответствии с </w:t>
      </w:r>
      <w:r>
        <w:fldChar w:fldCharType="begin"/>
      </w:r>
      <w:r>
        <w:instrText xml:space="preserve"> HYPERLINK "kodeks://link/d?nd=902320557&amp;point=mark=000000000000000000000000000000000000000000000000007DG0K8"\o"’’ТР ТС 018/2011 Технический регламе</w:instrText>
      </w:r>
      <w:r>
        <w:instrText>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16</w:t>
      </w:r>
      <w:r>
        <w:rPr>
          <w:color w:val="0000FF"/>
          <w:u w:val="single"/>
        </w:rPr>
        <w:t xml:space="preserve"> </w:t>
      </w:r>
      <w:r>
        <w:fldChar w:fldCharType="end"/>
      </w:r>
      <w:r>
        <w:t xml:space="preserve">, независимо от места их </w:t>
      </w:r>
      <w:r>
        <w:t>изготовления, при их выпуске в обращение и нахождении в эксплуатации на единой таможенной территории Таможенного союза.</w:t>
      </w:r>
    </w:p>
    <w:p w:rsidR="00000000" w:rsidRDefault="00013013">
      <w:pPr>
        <w:pStyle w:val="FORMATTEXT"/>
        <w:ind w:firstLine="568"/>
        <w:jc w:val="both"/>
      </w:pPr>
    </w:p>
    <w:p w:rsidR="00000000" w:rsidRDefault="00013013">
      <w:pPr>
        <w:pStyle w:val="FORMATTEXT"/>
        <w:ind w:firstLine="568"/>
        <w:jc w:val="both"/>
      </w:pPr>
      <w:r>
        <w:t>2. К объектам технического регулирования, на которые распространяется действие настоящего технического регламента, относятся:</w:t>
      </w:r>
    </w:p>
    <w:p w:rsidR="00000000" w:rsidRDefault="00013013">
      <w:pPr>
        <w:pStyle w:val="FORMATTEXT"/>
        <w:ind w:firstLine="568"/>
        <w:jc w:val="both"/>
      </w:pPr>
    </w:p>
    <w:p w:rsidR="00000000" w:rsidRDefault="00013013">
      <w:pPr>
        <w:pStyle w:val="FORMATTEXT"/>
        <w:ind w:firstLine="568"/>
        <w:jc w:val="both"/>
      </w:pPr>
      <w:r>
        <w:t>колесные</w:t>
      </w:r>
      <w:r>
        <w:t xml:space="preserve">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p w:rsidR="00000000" w:rsidRDefault="00013013">
      <w:pPr>
        <w:pStyle w:val="FORMATTEXT"/>
        <w:ind w:firstLine="568"/>
        <w:jc w:val="both"/>
      </w:pPr>
    </w:p>
    <w:p w:rsidR="00000000" w:rsidRDefault="00013013">
      <w:pPr>
        <w:pStyle w:val="FORMATTEXT"/>
        <w:ind w:firstLine="568"/>
        <w:jc w:val="both"/>
      </w:pPr>
      <w:r>
        <w:t>компоненты транспортных средств, оказывающие влияние на безопасность транспортных ср</w:t>
      </w:r>
      <w:r>
        <w:t>едств.</w:t>
      </w:r>
    </w:p>
    <w:p w:rsidR="00000000" w:rsidRDefault="00013013">
      <w:pPr>
        <w:pStyle w:val="FORMATTEXT"/>
        <w:ind w:firstLine="568"/>
        <w:jc w:val="both"/>
      </w:pPr>
    </w:p>
    <w:p w:rsidR="00000000" w:rsidRDefault="00013013">
      <w:pPr>
        <w:pStyle w:val="FORMATTEXT"/>
        <w:ind w:firstLine="568"/>
        <w:jc w:val="both"/>
      </w:pPr>
      <w:r>
        <w:t xml:space="preserve">Объекты технического регулирования устанавливаются согласно </w:t>
      </w:r>
      <w:r>
        <w:fldChar w:fldCharType="begin"/>
      </w:r>
      <w:r>
        <w:instrText xml:space="preserve"> HYPERLINK "kodeks://link/d?nd=902320557&amp;point=mark=000000000000000000000000000000000000000000000000008OQ0LN"\o"’’ТР ТС 018/2011 Технический регламент Таможенного союза ’’О безопасности ко</w:instrText>
      </w:r>
      <w:r>
        <w:instrText>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приложению N 1</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3. Действие настоящего технического регламента не распрост</w:t>
      </w:r>
      <w:r>
        <w:t>раняется на транспортные средства:</w:t>
      </w:r>
    </w:p>
    <w:p w:rsidR="00000000" w:rsidRDefault="00013013">
      <w:pPr>
        <w:pStyle w:val="FORMATTEXT"/>
        <w:ind w:firstLine="568"/>
        <w:jc w:val="both"/>
      </w:pPr>
    </w:p>
    <w:p w:rsidR="00000000" w:rsidRDefault="00013013">
      <w:pPr>
        <w:pStyle w:val="FORMATTEXT"/>
        <w:ind w:firstLine="568"/>
        <w:jc w:val="both"/>
      </w:pPr>
      <w:r>
        <w:t>1) имеющие максимальную скорость, предусмотренную их конструкцией, не более 25 км/ч;</w:t>
      </w:r>
    </w:p>
    <w:p w:rsidR="00000000" w:rsidRDefault="00013013">
      <w:pPr>
        <w:pStyle w:val="FORMATTEXT"/>
        <w:ind w:firstLine="568"/>
        <w:jc w:val="both"/>
      </w:pPr>
    </w:p>
    <w:p w:rsidR="00000000" w:rsidRDefault="00013013">
      <w:pPr>
        <w:pStyle w:val="FORMATTEXT"/>
        <w:ind w:firstLine="568"/>
        <w:jc w:val="both"/>
      </w:pPr>
      <w:r>
        <w:t>2) предназначенные исключительно для участия в спортивных соревнованиях;</w:t>
      </w:r>
    </w:p>
    <w:p w:rsidR="00000000" w:rsidRDefault="00013013">
      <w:pPr>
        <w:pStyle w:val="FORMATTEXT"/>
        <w:ind w:firstLine="568"/>
        <w:jc w:val="both"/>
      </w:pPr>
    </w:p>
    <w:p w:rsidR="00000000" w:rsidRDefault="00013013">
      <w:pPr>
        <w:pStyle w:val="FORMATTEXT"/>
        <w:ind w:firstLine="568"/>
        <w:jc w:val="both"/>
      </w:pPr>
      <w:r>
        <w:t>3) категорий L и M</w:t>
      </w:r>
      <w:r w:rsidR="00E032DD">
        <w:rPr>
          <w:noProof/>
          <w:position w:val="-8"/>
        </w:rPr>
        <w:drawing>
          <wp:inline distT="0" distB="0" distL="0" distR="0">
            <wp:extent cx="85725" cy="219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с дат</w:t>
      </w:r>
      <w:r>
        <w:t>ы выпуска которых прошло 30 и более лет, а также категорий М</w:t>
      </w:r>
      <w:r w:rsidR="00E032DD">
        <w:rPr>
          <w:noProof/>
          <w:position w:val="-8"/>
        </w:rPr>
        <w:drawing>
          <wp:inline distT="0" distB="0" distL="0" distR="0">
            <wp:extent cx="104775" cy="219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N, не предназначенные для коммерческих перевозок пассажиров и грузов, с даты выпуска которых прошло 50 и более лет, с ор</w:t>
      </w:r>
      <w:r>
        <w:t>игинальными двигателем, кузовом и при наличии - рамой, сохраненные или отреставрированные до оригинального состояния;</w:t>
      </w:r>
    </w:p>
    <w:p w:rsidR="00000000" w:rsidRDefault="00013013">
      <w:pPr>
        <w:pStyle w:val="FORMATTEXT"/>
        <w:ind w:firstLine="568"/>
        <w:jc w:val="both"/>
      </w:pPr>
    </w:p>
    <w:p w:rsidR="00000000" w:rsidRDefault="00013013">
      <w:pPr>
        <w:pStyle w:val="FORMATTEXT"/>
        <w:ind w:firstLine="568"/>
        <w:jc w:val="both"/>
      </w:pPr>
      <w:r>
        <w:t xml:space="preserve">4) ввозимые на единую таможенную территорию Таможенного союза, на срок не более 6 месяцев и помещаемые под таможенные режимы, которые не </w:t>
      </w:r>
      <w:r>
        <w:t>предусматривают возможность отчуждения;</w:t>
      </w:r>
    </w:p>
    <w:p w:rsidR="00000000" w:rsidRDefault="00013013">
      <w:pPr>
        <w:pStyle w:val="FORMATTEXT"/>
        <w:ind w:firstLine="568"/>
        <w:jc w:val="both"/>
      </w:pPr>
    </w:p>
    <w:p w:rsidR="00000000" w:rsidRDefault="00013013">
      <w:pPr>
        <w:pStyle w:val="FORMATTEXT"/>
        <w:ind w:firstLine="568"/>
        <w:jc w:val="both"/>
      </w:pPr>
      <w:r>
        <w:t>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w:t>
      </w:r>
      <w:r>
        <w:t>елению лиц, проживающих за рубежом, либо признанными в установленном порядке беженцами или вынужденными переселенцами;</w:t>
      </w:r>
    </w:p>
    <w:p w:rsidR="00000000" w:rsidRDefault="00013013">
      <w:pPr>
        <w:pStyle w:val="FORMATTEXT"/>
        <w:ind w:firstLine="568"/>
        <w:jc w:val="both"/>
      </w:pPr>
    </w:p>
    <w:p w:rsidR="00000000" w:rsidRDefault="00013013">
      <w:pPr>
        <w:pStyle w:val="FORMATTEXT"/>
        <w:ind w:firstLine="568"/>
        <w:jc w:val="both"/>
      </w:pPr>
      <w:r>
        <w:t>6) принадлежащие дипломатическим и консульским представительствам, международным (межгосударственным) организациям, пользующимся привиле</w:t>
      </w:r>
      <w:r>
        <w:t>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p w:rsidR="00000000" w:rsidRDefault="00013013">
      <w:pPr>
        <w:pStyle w:val="FORMATTEXT"/>
        <w:ind w:firstLine="568"/>
        <w:jc w:val="both"/>
      </w:pPr>
    </w:p>
    <w:p w:rsidR="00000000" w:rsidRDefault="00013013">
      <w:pPr>
        <w:pStyle w:val="FORMATTEXT"/>
        <w:ind w:firstLine="568"/>
        <w:jc w:val="both"/>
      </w:pPr>
      <w:r>
        <w:t>7) внедорожные большегрузные транспортные средства;</w:t>
      </w:r>
    </w:p>
    <w:p w:rsidR="00000000" w:rsidRDefault="00013013">
      <w:pPr>
        <w:pStyle w:val="FORMATTEXT"/>
        <w:ind w:firstLine="568"/>
        <w:jc w:val="both"/>
      </w:pPr>
    </w:p>
    <w:p w:rsidR="00000000" w:rsidRDefault="00013013">
      <w:pPr>
        <w:pStyle w:val="FORMATTEXT"/>
        <w:ind w:firstLine="568"/>
        <w:jc w:val="both"/>
      </w:pPr>
      <w:r>
        <w:t>8) поставляемые для обеспечени</w:t>
      </w:r>
      <w:r>
        <w:t>я национальной безопасности, в том числе по государственному оборонному заказу в вооруженные силы, другие войска, воинские формирования и органы, а также передаваемые из вооруженных сил других войск, воинских формирований и органов для использования в целя</w:t>
      </w:r>
      <w:r>
        <w:t xml:space="preserve">х ликвидации чрезвычайных ситуаций и последствий стихийных бедствий. </w:t>
      </w:r>
    </w:p>
    <w:p w:rsidR="00000000" w:rsidRDefault="00013013">
      <w:pPr>
        <w:pStyle w:val="FORMATTEXT"/>
        <w:ind w:firstLine="568"/>
        <w:jc w:val="both"/>
      </w:pPr>
      <w:r>
        <w:t xml:space="preserve">(Подпункт дополнительно включен с 11 ноября 2018 года </w:t>
      </w:r>
      <w:r>
        <w:fldChar w:fldCharType="begin"/>
      </w:r>
      <w:r>
        <w:instrText xml:space="preserve"> HYPERLINK "kodeks://link/d?nd=557415868&amp;point=mark=0000000000000000000000000000000000000000000000000065C0IR"\o"’’О внесении изменен</w:instrText>
      </w:r>
      <w:r>
        <w:instrText>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013013">
      <w:pPr>
        <w:pStyle w:val="FORMATTEXT"/>
        <w:ind w:firstLine="568"/>
        <w:jc w:val="both"/>
      </w:pPr>
      <w:r>
        <w:t>4</w:t>
      </w:r>
      <w:r>
        <w:t xml:space="preserve">.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w:t>
      </w:r>
      <w:r>
        <w:fldChar w:fldCharType="begin"/>
      </w:r>
      <w:r>
        <w:instrText xml:space="preserve"> HYPERLINK "kodeks://link/d?nd=902320557&amp;point=mark=0000000000000000000000000000000000000000000000000</w:instrText>
      </w:r>
      <w:r>
        <w:instrText>0BT60PJ"\o"’’ТР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w:instrText>
      </w:r>
      <w:r>
        <w:instrText xml:space="preserve"> 11.11.201"</w:instrText>
      </w:r>
      <w:r>
        <w:fldChar w:fldCharType="separate"/>
      </w:r>
      <w:r>
        <w:rPr>
          <w:color w:val="0000AA"/>
          <w:u w:val="single"/>
        </w:rPr>
        <w:t>подпунктах 1-5</w:t>
      </w:r>
      <w:r>
        <w:rPr>
          <w:color w:val="0000FF"/>
          <w:u w:val="single"/>
        </w:rPr>
        <w:t xml:space="preserve"> </w:t>
      </w:r>
      <w:r>
        <w:fldChar w:fldCharType="end"/>
      </w:r>
      <w:r>
        <w:t xml:space="preserve">, </w:t>
      </w:r>
      <w:r>
        <w:fldChar w:fldCharType="begin"/>
      </w:r>
      <w:r>
        <w:instrText xml:space="preserve"> HYPERLINK "kodeks://link/d?nd=902320557&amp;point=mark=00000000000000000000000000000000000000000000000000BT20PG"\o"’’ТР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w:instrText>
      </w:r>
      <w:r>
        <w:instrText>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7</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"kodeks://link/d?nd=902320557&amp;point=mark=0000000000000000000000000000000000000000000000000064U0IK</w:instrText>
      </w:r>
      <w:r>
        <w:instrText>"\o"’’ТР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instrText>"</w:instrText>
      </w:r>
      <w:r>
        <w:fldChar w:fldCharType="separate"/>
      </w:r>
      <w:r>
        <w:rPr>
          <w:color w:val="0000AA"/>
          <w:u w:val="single"/>
        </w:rPr>
        <w:t>8 пункта 3 настоящего технического регламента</w:t>
      </w:r>
      <w:r>
        <w:rPr>
          <w:color w:val="0000FF"/>
          <w:u w:val="single"/>
        </w:rPr>
        <w:t xml:space="preserve"> </w:t>
      </w:r>
      <w:r>
        <w:fldChar w:fldCharType="end"/>
      </w:r>
      <w:r>
        <w:t xml:space="preserve">.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"kodeks://link/d?nd=557415868&amp;point=mark=0000000000000000000000000000000000000000000000000065A0IQ"\o"’’О внесении изменений в техн</w:instrText>
      </w:r>
      <w:r>
        <w:instrText>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w:instrText>
      </w:r>
      <w:r>
        <w:instrText>nk/d?nd=542635266&amp;point=mark=0000000000000000000000000000000000000000000000000065C0IR"\o"’’О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w:instrText>
      </w:r>
      <w:r>
        <w:instrText>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5. Пункт утратил силу с 11 ноября 2018 года - </w:t>
      </w:r>
      <w:r>
        <w:fldChar w:fldCharType="begin"/>
      </w:r>
      <w:r>
        <w:instrText xml:space="preserve"> HYPERLINK "kodeks://link/d?nd=557415868&amp;point=mark=000000000000000000000000000000000000000000000000007D60K4"\o"’’О внесении изменений в технический регламент Тамож</w:instrText>
      </w:r>
      <w:r>
        <w:instrText>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w:instrText>
      </w:r>
      <w:r>
        <w:instrText>mark=0000000000000000000000000000000000000000000000000065E0IS"\o"’’О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 xml:space="preserve">. </w:t>
      </w:r>
    </w:p>
    <w:p w:rsidR="00000000" w:rsidRDefault="00013013">
      <w:pPr>
        <w:pStyle w:val="HEADERTEXT"/>
        <w:rPr>
          <w:b/>
          <w:bCs/>
        </w:rPr>
      </w:pPr>
    </w:p>
    <w:p w:rsidR="00000000" w:rsidRDefault="00013013">
      <w:pPr>
        <w:pStyle w:val="HEADERTEXT"/>
        <w:jc w:val="center"/>
        <w:rPr>
          <w:b/>
          <w:bCs/>
        </w:rPr>
      </w:pPr>
      <w:r>
        <w:rPr>
          <w:b/>
          <w:bCs/>
        </w:rPr>
        <w:t xml:space="preserve"> II. Определения </w:t>
      </w:r>
    </w:p>
    <w:p w:rsidR="00000000" w:rsidRDefault="00013013">
      <w:pPr>
        <w:pStyle w:val="FORMATTEXT"/>
        <w:ind w:firstLine="568"/>
        <w:jc w:val="both"/>
      </w:pPr>
      <w:r>
        <w:t xml:space="preserve">6. Для целей настоящего технического регламента используются понятия, установленные </w:t>
      </w:r>
      <w:r>
        <w:fldChar w:fldCharType="begin"/>
      </w:r>
      <w:r>
        <w:instrText xml:space="preserve"> HYPERLINK "kodeks://link/d?nd=902253396&amp;point=mark=0000000000000000000000000000000000000000000000000064U0IK"\o"’’Соглашение о един</w:instrText>
      </w:r>
      <w:r>
        <w:instrText>ых принципах и правилах технического регулирования в Республике Беларусь ...’’</w:instrText>
      </w:r>
    </w:p>
    <w:p w:rsidR="00000000" w:rsidRDefault="00013013">
      <w:pPr>
        <w:pStyle w:val="FORMATTEXT"/>
        <w:ind w:firstLine="568"/>
        <w:jc w:val="both"/>
      </w:pPr>
      <w:r>
        <w:instrText>Международное соглашение от 18.11.2010</w:instrText>
      </w:r>
    </w:p>
    <w:p w:rsidR="00000000" w:rsidRDefault="00013013">
      <w:pPr>
        <w:pStyle w:val="FORMATTEXT"/>
        <w:ind w:firstLine="568"/>
        <w:jc w:val="both"/>
      </w:pPr>
      <w:r>
        <w:instrText>Статус: недействующий  (действ. с 01.01.2012 по 31.12.2014)"</w:instrText>
      </w:r>
      <w:r>
        <w:fldChar w:fldCharType="separate"/>
      </w:r>
      <w:r>
        <w:rPr>
          <w:color w:val="BF2F1C"/>
          <w:u w:val="single"/>
        </w:rPr>
        <w:t>Соглашением о единых принципах и правилах технического регулирования в Республ</w:t>
      </w:r>
      <w:r>
        <w:rPr>
          <w:color w:val="BF2F1C"/>
          <w:u w:val="single"/>
        </w:rPr>
        <w:t>ике Беларусь, Республике Казахстан и Российской Федерации от 18 ноября 2010 года</w:t>
      </w:r>
      <w:r>
        <w:rPr>
          <w:color w:val="0000FF"/>
          <w:u w:val="single"/>
        </w:rPr>
        <w:t xml:space="preserve"> </w:t>
      </w:r>
      <w:r>
        <w:fldChar w:fldCharType="end"/>
      </w:r>
      <w:r>
        <w:t>, а также применяются термины, которые означают следующее:</w:t>
      </w:r>
    </w:p>
    <w:p w:rsidR="00000000" w:rsidRDefault="00013013">
      <w:pPr>
        <w:pStyle w:val="FORMATTEXT"/>
        <w:ind w:firstLine="568"/>
        <w:jc w:val="both"/>
      </w:pPr>
    </w:p>
    <w:p w:rsidR="00000000" w:rsidRDefault="00013013">
      <w:pPr>
        <w:pStyle w:val="FORMATTEXT"/>
        <w:ind w:firstLine="568"/>
        <w:jc w:val="both"/>
      </w:pPr>
      <w:r>
        <w:t>"автоматическое (аварийное) торможение" - торможение прицепа, выполняемое тормозной системой без управляющего во</w:t>
      </w:r>
      <w:r>
        <w:t>здействия водителя при разрыве тормозных магистралей тормозного привода;</w:t>
      </w:r>
    </w:p>
    <w:p w:rsidR="00000000" w:rsidRDefault="00013013">
      <w:pPr>
        <w:pStyle w:val="FORMATTEXT"/>
        <w:ind w:firstLine="568"/>
        <w:jc w:val="both"/>
      </w:pPr>
    </w:p>
    <w:p w:rsidR="00000000" w:rsidRDefault="00013013">
      <w:pPr>
        <w:pStyle w:val="FORMATTEXT"/>
        <w:ind w:firstLine="568"/>
        <w:jc w:val="both"/>
      </w:pPr>
      <w:r>
        <w:t>"автопоезд" - транспортное средство, образованное автомобилем и буксируемым им полуприцепом или прицепом (прицепами);</w:t>
      </w:r>
    </w:p>
    <w:p w:rsidR="00000000" w:rsidRDefault="00013013">
      <w:pPr>
        <w:pStyle w:val="FORMATTEXT"/>
        <w:ind w:firstLine="568"/>
        <w:jc w:val="both"/>
      </w:pPr>
    </w:p>
    <w:p w:rsidR="00000000" w:rsidRDefault="00013013">
      <w:pPr>
        <w:pStyle w:val="FORMATTEXT"/>
        <w:ind w:firstLine="568"/>
        <w:jc w:val="both"/>
      </w:pPr>
      <w:r>
        <w:t>"антиблокировочная тормозная система" - тормозная система транс</w:t>
      </w:r>
      <w:r>
        <w:t xml:space="preserve">портного средства с </w:t>
      </w:r>
      <w:r>
        <w:lastRenderedPageBreak/>
        <w:t>автоматическим регулированием в процессе торможения степени проскальзывания колес транспортного средства в направлении их вращения;</w:t>
      </w:r>
    </w:p>
    <w:p w:rsidR="00000000" w:rsidRDefault="00013013">
      <w:pPr>
        <w:pStyle w:val="FORMATTEXT"/>
        <w:ind w:firstLine="568"/>
        <w:jc w:val="both"/>
      </w:pPr>
    </w:p>
    <w:p w:rsidR="00000000" w:rsidRDefault="00013013">
      <w:pPr>
        <w:pStyle w:val="FORMATTEXT"/>
        <w:ind w:firstLine="568"/>
        <w:jc w:val="both"/>
      </w:pPr>
      <w:r>
        <w:t xml:space="preserve">"аппаратура спутниковой навигации" - аппаратно-программное устройство, устанавливаемое на транспортное </w:t>
      </w:r>
      <w:r>
        <w:t xml:space="preserve">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w:t>
      </w:r>
      <w:r>
        <w:t xml:space="preserve">по сетям подвижной радиотелефонной связи; </w:t>
      </w:r>
    </w:p>
    <w:p w:rsidR="00000000" w:rsidRDefault="00013013">
      <w:pPr>
        <w:pStyle w:val="FORMATTEXT"/>
        <w:ind w:firstLine="568"/>
        <w:jc w:val="both"/>
      </w:pPr>
      <w:r>
        <w:t xml:space="preserve">(Абзац дополнительно включен с 15 марта 2013 года </w:t>
      </w:r>
      <w:r>
        <w:fldChar w:fldCharType="begin"/>
      </w:r>
      <w:r>
        <w:instrText xml:space="preserve"> HYPERLINK "kodeks://link/d?nd=499000257&amp;point=mark=000000000000000000000000000000000000000000000000006560IO"\o"’’О внесении изменений в технический регламент Тамо</w:instrText>
      </w:r>
      <w:r>
        <w:instrText>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    </w:t>
      </w:r>
    </w:p>
    <w:p w:rsidR="00000000" w:rsidRDefault="00013013">
      <w:pPr>
        <w:pStyle w:val="FORMATTEXT"/>
        <w:ind w:firstLine="568"/>
        <w:jc w:val="both"/>
      </w:pPr>
    </w:p>
    <w:p w:rsidR="00000000" w:rsidRDefault="00013013">
      <w:pPr>
        <w:pStyle w:val="FORMATTEXT"/>
        <w:ind w:firstLine="568"/>
        <w:jc w:val="both"/>
      </w:pPr>
      <w:r>
        <w:t xml:space="preserve">"база транспортного средства" - расстояние между </w:t>
      </w:r>
      <w:r>
        <w:t>центрами колес осей при максимальной массе транспортного средства (для полуприцепа - расстояние между осью шкворня и первой от шкворня осью);</w:t>
      </w:r>
    </w:p>
    <w:p w:rsidR="00000000" w:rsidRDefault="00013013">
      <w:pPr>
        <w:pStyle w:val="FORMATTEXT"/>
        <w:ind w:firstLine="568"/>
        <w:jc w:val="both"/>
      </w:pPr>
    </w:p>
    <w:p w:rsidR="00000000" w:rsidRDefault="00013013">
      <w:pPr>
        <w:pStyle w:val="FORMATTEXT"/>
        <w:ind w:firstLine="568"/>
        <w:jc w:val="both"/>
      </w:pPr>
      <w:r>
        <w:t>"базовое транспортное средство" - выпущенное в обращение транспортное средство, которое в целом, или его основные</w:t>
      </w:r>
      <w:r>
        <w:t xml:space="preserve"> компоненты в виде кузова или шасси были использованы для создания другого транспортного средства;</w:t>
      </w:r>
    </w:p>
    <w:p w:rsidR="00000000" w:rsidRDefault="00013013">
      <w:pPr>
        <w:pStyle w:val="FORMATTEXT"/>
        <w:ind w:firstLine="568"/>
        <w:jc w:val="both"/>
      </w:pPr>
    </w:p>
    <w:p w:rsidR="00000000" w:rsidRDefault="00013013">
      <w:pPr>
        <w:pStyle w:val="FORMATTEXT"/>
        <w:ind w:firstLine="568"/>
        <w:jc w:val="both"/>
      </w:pPr>
      <w:r>
        <w:t>"безопасность транспортного средства" - состояние, характеризуемое совокупностью параметров конструкции и технического состояния транспортного средства, обе</w:t>
      </w:r>
      <w:r>
        <w:t>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p w:rsidR="00000000" w:rsidRDefault="00013013">
      <w:pPr>
        <w:pStyle w:val="FORMATTEXT"/>
        <w:ind w:firstLine="568"/>
        <w:jc w:val="both"/>
      </w:pPr>
    </w:p>
    <w:p w:rsidR="00000000" w:rsidRDefault="00013013">
      <w:pPr>
        <w:pStyle w:val="FORMATTEXT"/>
        <w:ind w:firstLine="568"/>
        <w:jc w:val="both"/>
      </w:pPr>
      <w:r>
        <w:t>"блокирование колеса" - прекращение качения колеса при е</w:t>
      </w:r>
      <w:r>
        <w:t>го перемещении по опорной поверхности;</w:t>
      </w:r>
    </w:p>
    <w:p w:rsidR="00000000" w:rsidRDefault="00013013">
      <w:pPr>
        <w:pStyle w:val="FORMATTEXT"/>
        <w:ind w:firstLine="568"/>
        <w:jc w:val="both"/>
      </w:pPr>
    </w:p>
    <w:p w:rsidR="00000000" w:rsidRDefault="00013013">
      <w:pPr>
        <w:pStyle w:val="FORMATTEXT"/>
        <w:ind w:firstLine="568"/>
        <w:jc w:val="both"/>
      </w:pPr>
      <w:r>
        <w:t>"броневая защита" - совокупность броневых преград, предназначенных для полной или частичной нейтрализации воздействия средств поражения;</w:t>
      </w:r>
    </w:p>
    <w:p w:rsidR="00000000" w:rsidRDefault="00013013">
      <w:pPr>
        <w:pStyle w:val="FORMATTEXT"/>
        <w:ind w:firstLine="568"/>
        <w:jc w:val="both"/>
      </w:pPr>
    </w:p>
    <w:p w:rsidR="00000000" w:rsidRDefault="00013013">
      <w:pPr>
        <w:pStyle w:val="FORMATTEXT"/>
        <w:ind w:firstLine="568"/>
        <w:jc w:val="both"/>
      </w:pPr>
      <w:r>
        <w:t>"бронестойкость" - устойчивость броневой защиты к воздействию средств поражени</w:t>
      </w:r>
      <w:r>
        <w:t>я заданного типа;</w:t>
      </w:r>
    </w:p>
    <w:p w:rsidR="00000000" w:rsidRDefault="00013013">
      <w:pPr>
        <w:pStyle w:val="FORMATTEXT"/>
        <w:ind w:firstLine="568"/>
        <w:jc w:val="both"/>
      </w:pPr>
    </w:p>
    <w:p w:rsidR="00000000" w:rsidRDefault="00013013">
      <w:pPr>
        <w:pStyle w:val="FORMATTEXT"/>
        <w:ind w:firstLine="568"/>
        <w:jc w:val="both"/>
      </w:pPr>
      <w:r>
        <w:t>"брызговик"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p w:rsidR="00000000" w:rsidRDefault="00013013">
      <w:pPr>
        <w:pStyle w:val="FORMATTEXT"/>
        <w:ind w:firstLine="568"/>
        <w:jc w:val="both"/>
      </w:pPr>
    </w:p>
    <w:p w:rsidR="00000000" w:rsidRDefault="00013013">
      <w:pPr>
        <w:pStyle w:val="FORMATTEXT"/>
        <w:ind w:firstLine="568"/>
        <w:jc w:val="both"/>
      </w:pPr>
      <w:r>
        <w:t>"вентиляция" - обеспечение возд</w:t>
      </w:r>
      <w:r>
        <w:t>ухообмена в кабине и пассажирском помещении транспортного средства;</w:t>
      </w:r>
    </w:p>
    <w:p w:rsidR="00000000" w:rsidRDefault="00013013">
      <w:pPr>
        <w:pStyle w:val="FORMATTEXT"/>
        <w:ind w:firstLine="568"/>
        <w:jc w:val="both"/>
      </w:pPr>
    </w:p>
    <w:p w:rsidR="00000000" w:rsidRDefault="00013013">
      <w:pPr>
        <w:pStyle w:val="FORMATTEXT"/>
        <w:ind w:firstLine="568"/>
        <w:jc w:val="both"/>
      </w:pPr>
      <w:r>
        <w:t>"внедорожные большегрузные транспортные средства" - механические транспортные средства, по конструкции и назначению специально предназначенные для перевозки крупногабаритных и (или) тяжел</w:t>
      </w:r>
      <w:r>
        <w:t>овесных грузов преимущественно вне автомобильных дорог общего пользования, у которых один из параметров превышает допустимые нормы, установленные законодательством для проезда по автомобильным дорогам общего пользования, а масса, приходящаяся хотя бы на од</w:t>
      </w:r>
      <w:r>
        <w:t>ну ось, превышает 10 т;</w:t>
      </w:r>
    </w:p>
    <w:p w:rsidR="00000000" w:rsidRDefault="00013013">
      <w:pPr>
        <w:pStyle w:val="FORMATTEXT"/>
        <w:ind w:firstLine="568"/>
        <w:jc w:val="both"/>
      </w:pPr>
    </w:p>
    <w:p w:rsidR="00000000" w:rsidRDefault="00013013">
      <w:pPr>
        <w:pStyle w:val="FORMATTEXT"/>
        <w:ind w:firstLine="568"/>
        <w:jc w:val="both"/>
      </w:pPr>
      <w:r>
        <w:t>"внесение изменений в конструкцию транспортного средства"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вы</w:t>
      </w:r>
      <w:r>
        <w:t>пуска транспортного средства в обращение и влияющие на безопасность дорожного движения;</w:t>
      </w:r>
    </w:p>
    <w:p w:rsidR="00000000" w:rsidRDefault="00013013">
      <w:pPr>
        <w:pStyle w:val="FORMATTEXT"/>
        <w:ind w:firstLine="568"/>
        <w:jc w:val="both"/>
      </w:pPr>
    </w:p>
    <w:p w:rsidR="00000000" w:rsidRDefault="00013013">
      <w:pPr>
        <w:pStyle w:val="FORMATTEXT"/>
        <w:ind w:firstLine="568"/>
        <w:jc w:val="both"/>
      </w:pPr>
      <w:r>
        <w:t>"внешние световые приборы" - устройства для освещения дороги, государственного регистрационного знака, а также устройства световой сигнализации;</w:t>
      </w:r>
    </w:p>
    <w:p w:rsidR="00000000" w:rsidRDefault="00013013">
      <w:pPr>
        <w:pStyle w:val="FORMATTEXT"/>
        <w:ind w:firstLine="568"/>
        <w:jc w:val="both"/>
      </w:pPr>
    </w:p>
    <w:p w:rsidR="00000000" w:rsidRDefault="00013013">
      <w:pPr>
        <w:pStyle w:val="FORMATTEXT"/>
        <w:ind w:firstLine="568"/>
        <w:jc w:val="both"/>
      </w:pPr>
      <w:r>
        <w:t>"восстановление соотв</w:t>
      </w:r>
      <w:r>
        <w:t>етствия"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"вредные вещества" - содержащиеся в воздухе примеси, оказывающие неблагоприятное действие</w:t>
      </w:r>
      <w:r>
        <w:t xml:space="preserve"> на здоровье человека, - оксид углерода, диоксид азота, оксид азота, углеводороды </w:t>
      </w:r>
      <w:r>
        <w:lastRenderedPageBreak/>
        <w:t>алифатические предельные, формальдегид и дисперсные частицы;</w:t>
      </w:r>
    </w:p>
    <w:p w:rsidR="00000000" w:rsidRDefault="00013013">
      <w:pPr>
        <w:pStyle w:val="FORMATTEXT"/>
        <w:ind w:firstLine="568"/>
        <w:jc w:val="both"/>
      </w:pPr>
    </w:p>
    <w:p w:rsidR="00000000" w:rsidRDefault="00013013">
      <w:pPr>
        <w:pStyle w:val="FORMATTEXT"/>
        <w:ind w:firstLine="568"/>
        <w:jc w:val="both"/>
      </w:pPr>
      <w:r>
        <w:t xml:space="preserve">"время срабатывания тормозной системы" - интервал времени от начала торможения до момента, в который замедление </w:t>
      </w:r>
      <w:r>
        <w:t>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w:t>
      </w:r>
      <w:r>
        <w:t>х стенда;</w:t>
      </w:r>
    </w:p>
    <w:p w:rsidR="00000000" w:rsidRDefault="00013013">
      <w:pPr>
        <w:pStyle w:val="FORMATTEXT"/>
        <w:ind w:firstLine="568"/>
        <w:jc w:val="both"/>
      </w:pPr>
    </w:p>
    <w:p w:rsidR="00000000" w:rsidRDefault="00013013">
      <w:pPr>
        <w:pStyle w:val="FORMATTEXT"/>
        <w:ind w:firstLine="568"/>
        <w:jc w:val="both"/>
      </w:pPr>
      <w:r>
        <w:t>"вспомогательная тормозная система"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p>
    <w:p w:rsidR="00000000" w:rsidRDefault="00013013">
      <w:pPr>
        <w:pStyle w:val="FORMATTEXT"/>
        <w:ind w:firstLine="568"/>
        <w:jc w:val="both"/>
      </w:pPr>
    </w:p>
    <w:p w:rsidR="00000000" w:rsidRDefault="00013013">
      <w:pPr>
        <w:pStyle w:val="FORMATTEXT"/>
        <w:ind w:firstLine="568"/>
        <w:jc w:val="both"/>
      </w:pPr>
      <w:r>
        <w:t>"выбросы" - выбрасываемые в атмосфе</w:t>
      </w:r>
      <w:r>
        <w:t>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(NO</w:t>
      </w:r>
      <w:r w:rsidR="00E032DD">
        <w:rPr>
          <w:noProof/>
          <w:position w:val="-8"/>
        </w:rPr>
        <w:drawing>
          <wp:inline distT="0" distB="0" distL="0" distR="0">
            <wp:extent cx="114300" cy="219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t>), дисп</w:t>
      </w:r>
      <w:r>
        <w:t>ерсные частицы;</w:t>
      </w:r>
    </w:p>
    <w:p w:rsidR="00000000" w:rsidRDefault="00013013">
      <w:pPr>
        <w:pStyle w:val="FORMATTEXT"/>
        <w:ind w:firstLine="568"/>
        <w:jc w:val="both"/>
      </w:pPr>
    </w:p>
    <w:p w:rsidR="00000000" w:rsidRDefault="00013013">
      <w:pPr>
        <w:pStyle w:val="FORMATTEXT"/>
        <w:ind w:firstLine="568"/>
        <w:jc w:val="both"/>
      </w:pPr>
      <w:r>
        <w:t>"выдвижная ось"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p w:rsidR="00000000" w:rsidRDefault="00013013">
      <w:pPr>
        <w:pStyle w:val="FORMATTEXT"/>
        <w:ind w:firstLine="568"/>
        <w:jc w:val="both"/>
      </w:pPr>
    </w:p>
    <w:p w:rsidR="00000000" w:rsidRDefault="00013013">
      <w:pPr>
        <w:pStyle w:val="FORMATTEXT"/>
        <w:ind w:firstLine="568"/>
        <w:jc w:val="both"/>
      </w:pPr>
      <w:r>
        <w:t>"выпуск в обращение" - разрешение заинтересованным лицам без огран</w:t>
      </w:r>
      <w:r>
        <w:t>ичений использовать и распоряжаться транспортным средством (шасси) или партией компонентов на единой таможенной территории Таможенного союза;</w:t>
      </w:r>
    </w:p>
    <w:p w:rsidR="00000000" w:rsidRDefault="00013013">
      <w:pPr>
        <w:pStyle w:val="FORMATTEXT"/>
        <w:ind w:firstLine="568"/>
        <w:jc w:val="both"/>
      </w:pPr>
    </w:p>
    <w:p w:rsidR="00000000" w:rsidRDefault="00013013">
      <w:pPr>
        <w:pStyle w:val="FORMATTEXT"/>
        <w:ind w:firstLine="568"/>
        <w:jc w:val="both"/>
      </w:pPr>
      <w:r>
        <w:t>"гибридное транспортное средство" - транспортное средство, имеющее не менее двух различных преобразователей энерг</w:t>
      </w:r>
      <w:r>
        <w:t>ии (двигателей) и двух различных (бортовых) систем аккумулирования энергии для целей приведения в движение транспортного средства;</w:t>
      </w:r>
    </w:p>
    <w:p w:rsidR="00000000" w:rsidRDefault="00013013">
      <w:pPr>
        <w:pStyle w:val="FORMATTEXT"/>
        <w:ind w:firstLine="568"/>
        <w:jc w:val="both"/>
      </w:pPr>
    </w:p>
    <w:p w:rsidR="00000000" w:rsidRDefault="00013013">
      <w:pPr>
        <w:pStyle w:val="FORMATTEXT"/>
        <w:ind w:firstLine="568"/>
        <w:jc w:val="both"/>
      </w:pPr>
      <w:r>
        <w:t>"грязезащитный кожух" - жесткий или полужесткий компонент системы защиты от разбрызгивания, предназначенный для отражения во</w:t>
      </w:r>
      <w:r>
        <w:t>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p w:rsidR="00000000" w:rsidRDefault="00013013">
      <w:pPr>
        <w:pStyle w:val="FORMATTEXT"/>
        <w:ind w:firstLine="568"/>
        <w:jc w:val="both"/>
      </w:pPr>
    </w:p>
    <w:p w:rsidR="00000000" w:rsidRDefault="00013013">
      <w:pPr>
        <w:pStyle w:val="FORMATTEXT"/>
        <w:ind w:firstLine="568"/>
        <w:jc w:val="both"/>
      </w:pPr>
      <w:r>
        <w:t>"двигатель внутреннего сгорания" - тепловой двигатель, в ко</w:t>
      </w:r>
      <w:r>
        <w:t>тором химическая энергия топлива, сгорающего в рабочей полости, преобразуется в механическую работу;</w:t>
      </w:r>
    </w:p>
    <w:p w:rsidR="00000000" w:rsidRDefault="00013013">
      <w:pPr>
        <w:pStyle w:val="FORMATTEXT"/>
        <w:ind w:firstLine="568"/>
        <w:jc w:val="both"/>
      </w:pPr>
    </w:p>
    <w:p w:rsidR="00000000" w:rsidRDefault="00013013">
      <w:pPr>
        <w:pStyle w:val="FORMATTEXT"/>
        <w:ind w:firstLine="568"/>
        <w:jc w:val="both"/>
      </w:pPr>
      <w:r>
        <w:t>"двигатель с принудительным зажиганием " - двигатель внутреннего сгорания, в котором воспламенение рабочей смеси инициируется электрической искрой;</w:t>
      </w:r>
    </w:p>
    <w:p w:rsidR="00000000" w:rsidRDefault="00013013">
      <w:pPr>
        <w:pStyle w:val="FORMATTEXT"/>
        <w:ind w:firstLine="568"/>
        <w:jc w:val="both"/>
      </w:pPr>
    </w:p>
    <w:p w:rsidR="00000000" w:rsidRDefault="00013013">
      <w:pPr>
        <w:pStyle w:val="FORMATTEXT"/>
        <w:ind w:firstLine="568"/>
        <w:jc w:val="both"/>
      </w:pPr>
      <w:r>
        <w:t>"дефе</w:t>
      </w:r>
      <w:r>
        <w:t>кт" - каждое отдельное несоответствие продукции установленным требованиям;</w:t>
      </w:r>
    </w:p>
    <w:p w:rsidR="00000000" w:rsidRDefault="00013013">
      <w:pPr>
        <w:pStyle w:val="FORMATTEXT"/>
        <w:ind w:firstLine="568"/>
        <w:jc w:val="both"/>
      </w:pPr>
    </w:p>
    <w:p w:rsidR="00000000" w:rsidRDefault="00013013">
      <w:pPr>
        <w:pStyle w:val="FORMATTEXT"/>
        <w:ind w:firstLine="568"/>
        <w:jc w:val="both"/>
      </w:pPr>
      <w:r>
        <w:t>"дизель" - двигатель внутреннего сгорания, работающий по принципу воспламенения от сжатия;</w:t>
      </w:r>
    </w:p>
    <w:p w:rsidR="00000000" w:rsidRDefault="00013013">
      <w:pPr>
        <w:pStyle w:val="FORMATTEXT"/>
        <w:ind w:firstLine="568"/>
        <w:jc w:val="both"/>
      </w:pPr>
    </w:p>
    <w:p w:rsidR="00000000" w:rsidRDefault="00013013">
      <w:pPr>
        <w:pStyle w:val="FORMATTEXT"/>
        <w:ind w:firstLine="568"/>
        <w:jc w:val="both"/>
      </w:pPr>
      <w:r>
        <w:t xml:space="preserve">"дисперсные частицы" - любая субстанция, собранная на специальном фильтрующем материале </w:t>
      </w:r>
      <w:r>
        <w:t>после разбавления отработавших газов чистым фильтрованным воздухом при температуре не более 52°С;</w:t>
      </w:r>
    </w:p>
    <w:p w:rsidR="00000000" w:rsidRDefault="00013013">
      <w:pPr>
        <w:pStyle w:val="FORMATTEXT"/>
        <w:ind w:firstLine="568"/>
        <w:jc w:val="both"/>
      </w:pPr>
    </w:p>
    <w:p w:rsidR="00000000" w:rsidRDefault="00013013">
      <w:pPr>
        <w:pStyle w:val="FORMATTEXT"/>
        <w:ind w:firstLine="568"/>
        <w:jc w:val="both"/>
      </w:pPr>
      <w:r>
        <w:t>"документ, идентифицирующий транспортное средство (шасси)" - документ, выпускаемый уполномоченным органом государства - члена Таможенного союза на каждое тра</w:t>
      </w:r>
      <w:r>
        <w:t>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w:t>
      </w:r>
      <w:r>
        <w:t>о технического регламента;</w:t>
      </w:r>
    </w:p>
    <w:p w:rsidR="00000000" w:rsidRDefault="00013013">
      <w:pPr>
        <w:pStyle w:val="FORMATTEXT"/>
        <w:ind w:firstLine="568"/>
        <w:jc w:val="both"/>
      </w:pPr>
    </w:p>
    <w:p w:rsidR="00000000" w:rsidRDefault="00013013">
      <w:pPr>
        <w:pStyle w:val="FORMATTEXT"/>
        <w:ind w:firstLine="568"/>
        <w:jc w:val="both"/>
      </w:pPr>
      <w:r>
        <w:t>"единичное транспортное средство" - транспортное средство:</w:t>
      </w:r>
    </w:p>
    <w:p w:rsidR="00000000" w:rsidRDefault="00013013">
      <w:pPr>
        <w:pStyle w:val="FORMATTEXT"/>
        <w:ind w:firstLine="568"/>
        <w:jc w:val="both"/>
      </w:pPr>
    </w:p>
    <w:p w:rsidR="00000000" w:rsidRDefault="00013013">
      <w:pPr>
        <w:pStyle w:val="FORMATTEXT"/>
        <w:ind w:firstLine="568"/>
        <w:jc w:val="both"/>
      </w:pPr>
      <w:r>
        <w:t>- изготовленное в государствах - членах Таможенного союза:</w:t>
      </w:r>
    </w:p>
    <w:p w:rsidR="00000000" w:rsidRDefault="00013013">
      <w:pPr>
        <w:pStyle w:val="FORMATTEXT"/>
        <w:ind w:firstLine="568"/>
        <w:jc w:val="both"/>
      </w:pPr>
    </w:p>
    <w:p w:rsidR="00000000" w:rsidRDefault="00013013">
      <w:pPr>
        <w:pStyle w:val="FORMATTEXT"/>
        <w:ind w:firstLine="568"/>
        <w:jc w:val="both"/>
      </w:pPr>
      <w:r>
        <w:t>в условиях серийного производства, в конструкцию которого в индивидуальном порядке были внесены изменения до</w:t>
      </w:r>
      <w:r>
        <w:t xml:space="preserve"> выпуска в обращение; или</w:t>
      </w:r>
    </w:p>
    <w:p w:rsidR="00000000" w:rsidRDefault="00013013">
      <w:pPr>
        <w:pStyle w:val="FORMATTEXT"/>
        <w:ind w:firstLine="568"/>
        <w:jc w:val="both"/>
      </w:pPr>
    </w:p>
    <w:p w:rsidR="00000000" w:rsidRDefault="00013013">
      <w:pPr>
        <w:pStyle w:val="FORMATTEXT"/>
        <w:ind w:firstLine="568"/>
        <w:jc w:val="both"/>
      </w:pPr>
      <w:r>
        <w:t>вне серийного производства в индивидуальном порядке из сборочного комплекта; или</w:t>
      </w:r>
    </w:p>
    <w:p w:rsidR="00000000" w:rsidRDefault="00013013">
      <w:pPr>
        <w:pStyle w:val="FORMATTEXT"/>
        <w:ind w:firstLine="568"/>
        <w:jc w:val="both"/>
      </w:pPr>
    </w:p>
    <w:p w:rsidR="00000000" w:rsidRDefault="00013013">
      <w:pPr>
        <w:pStyle w:val="FORMATTEXT"/>
        <w:ind w:firstLine="568"/>
        <w:jc w:val="both"/>
      </w:pPr>
      <w:r>
        <w:t>являющееся результатом индивидуального технического творчества; или</w:t>
      </w:r>
    </w:p>
    <w:p w:rsidR="00000000" w:rsidRDefault="00013013">
      <w:pPr>
        <w:pStyle w:val="FORMATTEXT"/>
        <w:ind w:firstLine="568"/>
        <w:jc w:val="both"/>
      </w:pPr>
    </w:p>
    <w:p w:rsidR="00000000" w:rsidRDefault="00013013">
      <w:pPr>
        <w:pStyle w:val="FORMATTEXT"/>
        <w:ind w:firstLine="568"/>
        <w:jc w:val="both"/>
      </w:pPr>
      <w:r>
        <w:t>выпускаемое в обращение из числа ранее поставленных по государственному оборон</w:t>
      </w:r>
      <w:r>
        <w:t>ному заказу;</w:t>
      </w:r>
    </w:p>
    <w:p w:rsidR="00000000" w:rsidRDefault="00013013">
      <w:pPr>
        <w:pStyle w:val="FORMATTEXT"/>
        <w:ind w:firstLine="568"/>
        <w:jc w:val="both"/>
      </w:pPr>
    </w:p>
    <w:p w:rsidR="00000000" w:rsidRDefault="00013013">
      <w:pPr>
        <w:pStyle w:val="FORMATTEXT"/>
        <w:ind w:firstLine="568"/>
        <w:jc w:val="both"/>
      </w:pPr>
      <w:r>
        <w:t>- ввозимое на единую таможенную территорию Таможенного союза: физическим лицом для собственных нужд; или</w:t>
      </w:r>
    </w:p>
    <w:p w:rsidR="00000000" w:rsidRDefault="00013013">
      <w:pPr>
        <w:pStyle w:val="FORMATTEXT"/>
        <w:ind w:firstLine="568"/>
        <w:jc w:val="both"/>
      </w:pPr>
    </w:p>
    <w:p w:rsidR="00000000" w:rsidRDefault="00013013">
      <w:pPr>
        <w:pStyle w:val="FORMATTEXT"/>
        <w:ind w:firstLine="568"/>
        <w:jc w:val="both"/>
      </w:pPr>
      <w:r>
        <w:t>ранее участвовавшее в дорожном движении в государствах, не являющихся членами Таможенного союза, при условии, что с момента изготовления</w:t>
      </w:r>
      <w:r>
        <w:t xml:space="preserve"> транспортного средства прошло более трех лет;</w:t>
      </w:r>
    </w:p>
    <w:p w:rsidR="00000000" w:rsidRDefault="00013013">
      <w:pPr>
        <w:pStyle w:val="FORMATTEXT"/>
        <w:ind w:firstLine="568"/>
        <w:jc w:val="both"/>
      </w:pPr>
    </w:p>
    <w:p w:rsidR="00000000" w:rsidRDefault="00013013">
      <w:pPr>
        <w:pStyle w:val="FORMATTEXT"/>
        <w:ind w:firstLine="568"/>
        <w:jc w:val="both"/>
      </w:pPr>
      <w:r>
        <w:t>"запасная (аварийная) тормозная система" - тормозная система, предназначенная для снижения скорости транспортного средства при выходе из строя рабочей тормозной системы;</w:t>
      </w:r>
    </w:p>
    <w:p w:rsidR="00000000" w:rsidRDefault="00013013">
      <w:pPr>
        <w:pStyle w:val="FORMATTEXT"/>
        <w:ind w:firstLine="568"/>
        <w:jc w:val="both"/>
      </w:pPr>
    </w:p>
    <w:p w:rsidR="00000000" w:rsidRDefault="00013013">
      <w:pPr>
        <w:pStyle w:val="FORMATTEXT"/>
        <w:ind w:firstLine="568"/>
        <w:jc w:val="both"/>
      </w:pPr>
      <w:r>
        <w:t>"зона, очищенная от обледенения" - зо</w:t>
      </w:r>
      <w:r>
        <w:t>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w:t>
      </w:r>
      <w:r>
        <w:t xml:space="preserve"> покрытую сухим нерастаявшим инеем);</w:t>
      </w:r>
    </w:p>
    <w:p w:rsidR="00000000" w:rsidRDefault="00013013">
      <w:pPr>
        <w:pStyle w:val="FORMATTEXT"/>
        <w:ind w:firstLine="568"/>
        <w:jc w:val="both"/>
      </w:pPr>
    </w:p>
    <w:p w:rsidR="00000000" w:rsidRDefault="00013013">
      <w:pPr>
        <w:pStyle w:val="FORMATTEXT"/>
        <w:ind w:firstLine="568"/>
        <w:jc w:val="both"/>
      </w:pPr>
      <w:r>
        <w:t>"идентификация"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w:t>
      </w:r>
      <w:r>
        <w:t>оответствие документах, проводимое без разборки транспортного средства (шасси) или его компонентов;</w:t>
      </w:r>
    </w:p>
    <w:p w:rsidR="00000000" w:rsidRDefault="00013013">
      <w:pPr>
        <w:pStyle w:val="FORMATTEXT"/>
        <w:ind w:firstLine="568"/>
        <w:jc w:val="both"/>
      </w:pPr>
    </w:p>
    <w:p w:rsidR="00000000" w:rsidRDefault="00013013">
      <w:pPr>
        <w:pStyle w:val="FORMATTEXT"/>
        <w:ind w:firstLine="568"/>
        <w:jc w:val="both"/>
      </w:pPr>
      <w:r>
        <w:t>"изготовитель" - лицо, осуществляющее изготовление транспортного средства (шасси) или его компонентов с намерением выпуска их в обращение для реализации ли</w:t>
      </w:r>
      <w:r>
        <w:t>бо собственного пользования;</w:t>
      </w:r>
    </w:p>
    <w:p w:rsidR="00000000" w:rsidRDefault="00013013">
      <w:pPr>
        <w:pStyle w:val="FORMATTEXT"/>
        <w:ind w:firstLine="568"/>
        <w:jc w:val="both"/>
      </w:pPr>
    </w:p>
    <w:p w:rsidR="00000000" w:rsidRDefault="00013013">
      <w:pPr>
        <w:pStyle w:val="FORMATTEXT"/>
        <w:ind w:firstLine="568"/>
        <w:jc w:val="both"/>
      </w:pPr>
      <w:r>
        <w:t>"инновационное транспортное средство"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w:t>
      </w:r>
      <w:r>
        <w:t xml:space="preserve"> настоящим техническим регламентом;</w:t>
      </w:r>
    </w:p>
    <w:p w:rsidR="00000000" w:rsidRDefault="00013013">
      <w:pPr>
        <w:pStyle w:val="FORMATTEXT"/>
        <w:ind w:firstLine="568"/>
        <w:jc w:val="both"/>
      </w:pPr>
    </w:p>
    <w:p w:rsidR="00000000" w:rsidRDefault="00013013">
      <w:pPr>
        <w:pStyle w:val="FORMATTEXT"/>
        <w:ind w:firstLine="568"/>
        <w:jc w:val="both"/>
      </w:pPr>
      <w:r>
        <w:t>"источник света"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w:t>
      </w:r>
      <w:r>
        <w:t>еского крепежа и электрического соединения. Источником света также является крайний элемент световода;</w:t>
      </w:r>
    </w:p>
    <w:p w:rsidR="00000000" w:rsidRDefault="00013013">
      <w:pPr>
        <w:pStyle w:val="FORMATTEXT"/>
        <w:ind w:firstLine="568"/>
        <w:jc w:val="both"/>
      </w:pPr>
    </w:p>
    <w:p w:rsidR="00000000" w:rsidRDefault="00013013">
      <w:pPr>
        <w:pStyle w:val="FORMATTEXT"/>
        <w:ind w:firstLine="568"/>
        <w:jc w:val="both"/>
      </w:pPr>
      <w:r>
        <w:t>"исходная ось" - линия, проходящая через ось симметрии лампы накаливания светового прибора, или линия, перпендикулярная плоскости, касающейся поверхност</w:t>
      </w:r>
      <w:r>
        <w:t>и светового прибора в его геометрическом центре, определяющая ориентацию направления светоиспускания;</w:t>
      </w:r>
    </w:p>
    <w:p w:rsidR="00000000" w:rsidRDefault="00013013">
      <w:pPr>
        <w:pStyle w:val="FORMATTEXT"/>
        <w:ind w:firstLine="568"/>
        <w:jc w:val="both"/>
      </w:pPr>
    </w:p>
    <w:p w:rsidR="00000000" w:rsidRDefault="00013013">
      <w:pPr>
        <w:pStyle w:val="FORMATTEXT"/>
        <w:ind w:firstLine="568"/>
        <w:jc w:val="both"/>
      </w:pPr>
      <w:r>
        <w:t>"категория транспортного средства" - классификационная характеристика транспортного средства, применяемая в целях установления в настоящем техническом ре</w:t>
      </w:r>
      <w:r>
        <w:t>гламенте требований;</w:t>
      </w:r>
    </w:p>
    <w:p w:rsidR="00000000" w:rsidRDefault="00013013">
      <w:pPr>
        <w:pStyle w:val="FORMATTEXT"/>
        <w:ind w:firstLine="568"/>
        <w:jc w:val="both"/>
      </w:pPr>
    </w:p>
    <w:p w:rsidR="00000000" w:rsidRDefault="00013013">
      <w:pPr>
        <w:pStyle w:val="FORMATTEXT"/>
        <w:ind w:firstLine="568"/>
        <w:jc w:val="both"/>
      </w:pPr>
      <w:r>
        <w:t>"класс защиты" - показатель бронестойкости;</w:t>
      </w:r>
    </w:p>
    <w:p w:rsidR="00000000" w:rsidRDefault="00013013">
      <w:pPr>
        <w:pStyle w:val="FORMATTEXT"/>
        <w:ind w:firstLine="568"/>
        <w:jc w:val="both"/>
      </w:pPr>
    </w:p>
    <w:p w:rsidR="00000000" w:rsidRDefault="00013013">
      <w:pPr>
        <w:pStyle w:val="FORMATTEXT"/>
        <w:ind w:firstLine="568"/>
        <w:jc w:val="both"/>
      </w:pPr>
      <w:r>
        <w:t>"класс источника света"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w:t>
      </w:r>
      <w:r>
        <w:t>азрядная лампа (класс D), светоизлучающий диод (класс LED);</w:t>
      </w:r>
    </w:p>
    <w:p w:rsidR="00000000" w:rsidRDefault="00013013">
      <w:pPr>
        <w:pStyle w:val="FORMATTEXT"/>
        <w:ind w:firstLine="568"/>
        <w:jc w:val="both"/>
      </w:pPr>
    </w:p>
    <w:p w:rsidR="00000000" w:rsidRDefault="00013013">
      <w:pPr>
        <w:pStyle w:val="FORMATTEXT"/>
        <w:ind w:firstLine="568"/>
        <w:jc w:val="both"/>
      </w:pPr>
      <w:r>
        <w:t>"коммерческие перевозки"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w:t>
      </w:r>
      <w:r>
        <w:t>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"комплектное транспортное средство" - транспортное средство, пригодное для эксплуатации в соответствии с его назначением;</w:t>
      </w:r>
    </w:p>
    <w:p w:rsidR="00000000" w:rsidRDefault="00013013">
      <w:pPr>
        <w:pStyle w:val="FORMATTEXT"/>
        <w:ind w:firstLine="568"/>
        <w:jc w:val="both"/>
      </w:pPr>
    </w:p>
    <w:p w:rsidR="00000000" w:rsidRDefault="00013013">
      <w:pPr>
        <w:pStyle w:val="FORMATTEXT"/>
        <w:ind w:firstLine="568"/>
        <w:jc w:val="both"/>
      </w:pPr>
      <w:r>
        <w:t>"компоненты транспортного средства" - составные части конструкции транспортного средства, поставл</w:t>
      </w:r>
      <w:r>
        <w:t>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p w:rsidR="00000000" w:rsidRDefault="00013013">
      <w:pPr>
        <w:pStyle w:val="FORMATTEXT"/>
        <w:ind w:firstLine="568"/>
        <w:jc w:val="both"/>
      </w:pPr>
    </w:p>
    <w:p w:rsidR="00000000" w:rsidRDefault="00013013">
      <w:pPr>
        <w:pStyle w:val="FORMATTEXT"/>
        <w:ind w:firstLine="568"/>
        <w:jc w:val="both"/>
      </w:pPr>
      <w:r>
        <w:t xml:space="preserve">"кондиционирование" - обеспечение регулируемого охлаждения воздуха в обитаемом помещении транспортного </w:t>
      </w:r>
      <w:r>
        <w:t>средства до уровня или ниже температуры внешней среды;</w:t>
      </w:r>
    </w:p>
    <w:p w:rsidR="00000000" w:rsidRDefault="00013013">
      <w:pPr>
        <w:pStyle w:val="FORMATTEXT"/>
        <w:ind w:firstLine="568"/>
        <w:jc w:val="both"/>
      </w:pPr>
    </w:p>
    <w:p w:rsidR="00000000" w:rsidRDefault="00013013">
      <w:pPr>
        <w:pStyle w:val="FORMATTEXT"/>
        <w:ind w:firstLine="568"/>
        <w:jc w:val="both"/>
      </w:pPr>
      <w:r>
        <w:lastRenderedPageBreak/>
        <w:t>"контрольные испытания"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w:t>
      </w:r>
      <w:r>
        <w:t>ла проведена оценка соответствия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"контурная маркировка" - серия светоотражающих полос, предназначенная для нанесения таким образом, чтобы они указывали очертания транспортного средства сбоку и сзади;</w:t>
      </w:r>
    </w:p>
    <w:p w:rsidR="00000000" w:rsidRDefault="00013013">
      <w:pPr>
        <w:pStyle w:val="FORMATTEXT"/>
        <w:ind w:firstLine="568"/>
        <w:jc w:val="both"/>
      </w:pPr>
    </w:p>
    <w:p w:rsidR="00000000" w:rsidRDefault="00013013">
      <w:pPr>
        <w:pStyle w:val="FORMATTEXT"/>
        <w:ind w:firstLine="568"/>
        <w:jc w:val="both"/>
      </w:pPr>
      <w:r>
        <w:t>"корре</w:t>
      </w:r>
      <w:r>
        <w:t>ктор света фар"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w:t>
      </w:r>
      <w:r>
        <w:t>идимости;</w:t>
      </w:r>
    </w:p>
    <w:p w:rsidR="00000000" w:rsidRDefault="00013013">
      <w:pPr>
        <w:pStyle w:val="FORMATTEXT"/>
        <w:ind w:firstLine="568"/>
        <w:jc w:val="both"/>
      </w:pPr>
    </w:p>
    <w:p w:rsidR="00000000" w:rsidRDefault="00013013">
      <w:pPr>
        <w:pStyle w:val="FORMATTEXT"/>
        <w:ind w:firstLine="568"/>
        <w:jc w:val="both"/>
      </w:pPr>
      <w:r>
        <w:t>"малая партия транспортных средств (шасси)"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L</w:t>
      </w:r>
      <w:r w:rsidR="00E032DD">
        <w:rPr>
          <w:noProof/>
          <w:position w:val="-8"/>
        </w:rPr>
        <w:drawing>
          <wp:inline distT="0" distB="0" distL="0" distR="0">
            <wp:extent cx="85725" cy="219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-L</w:t>
      </w:r>
      <w:r w:rsidR="00E032DD">
        <w:rPr>
          <w:noProof/>
          <w:position w:val="-9"/>
        </w:rPr>
        <w:drawing>
          <wp:inline distT="0" distB="0" distL="0" distR="0">
            <wp:extent cx="10477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M</w:t>
      </w:r>
      <w:r w:rsidR="00E032DD">
        <w:rPr>
          <w:noProof/>
          <w:position w:val="-8"/>
        </w:rPr>
        <w:drawing>
          <wp:inline distT="0" distB="0" distL="0" distR="0">
            <wp:extent cx="85725" cy="219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O</w:t>
      </w:r>
      <w:r w:rsidR="00E032DD">
        <w:rPr>
          <w:noProof/>
          <w:position w:val="-8"/>
        </w:rPr>
        <w:drawing>
          <wp:inline distT="0" distB="0" distL="0" distR="0">
            <wp:extent cx="85725" cy="219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-O</w:t>
      </w:r>
      <w:r w:rsidR="00E032DD">
        <w:rPr>
          <w:noProof/>
          <w:position w:val="-8"/>
        </w:rPr>
        <w:drawing>
          <wp:inline distT="0" distB="0" distL="0" distR="0">
            <wp:extent cx="104775" cy="219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составляет 150 штук, для категорий M</w:t>
      </w:r>
      <w:r w:rsidR="00E032DD">
        <w:rPr>
          <w:noProof/>
          <w:position w:val="-8"/>
        </w:rPr>
        <w:drawing>
          <wp:inline distT="0" distB="0" distL="0" distR="0">
            <wp:extent cx="104775" cy="219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t xml:space="preserve"> N</w:t>
      </w:r>
      <w:r w:rsidR="00E032DD">
        <w:rPr>
          <w:noProof/>
          <w:position w:val="-8"/>
        </w:rPr>
        <w:drawing>
          <wp:inline distT="0" distB="0" distL="0" distR="0">
            <wp:extent cx="85725" cy="21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-N</w:t>
      </w:r>
      <w:r w:rsidR="00E032DD">
        <w:rPr>
          <w:noProof/>
          <w:position w:val="-9"/>
        </w:rPr>
        <w:drawing>
          <wp:inline distT="0" distB="0" distL="0" distR="0">
            <wp:extent cx="104775"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O</w:t>
      </w:r>
      <w:r w:rsidR="00E032DD">
        <w:rPr>
          <w:noProof/>
          <w:position w:val="-9"/>
        </w:rPr>
        <w:drawing>
          <wp:inline distT="0" distB="0" distL="0" distR="0">
            <wp:extent cx="104775"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-O</w:t>
      </w:r>
      <w:r w:rsidR="00E032DD">
        <w:rPr>
          <w:noProof/>
          <w:position w:val="-8"/>
        </w:rPr>
        <w:drawing>
          <wp:inline distT="0" distB="0" distL="0" distR="0">
            <wp:extent cx="104775" cy="219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- 100 штук, для категории M</w:t>
      </w:r>
      <w:r w:rsidR="00E032DD">
        <w:rPr>
          <w:noProof/>
          <w:position w:val="-9"/>
        </w:rPr>
        <w:drawing>
          <wp:inline distT="0" distB="0" distL="0" distR="0">
            <wp:extent cx="104775"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- 50 штук;</w:t>
      </w:r>
    </w:p>
    <w:p w:rsidR="00000000" w:rsidRDefault="00013013">
      <w:pPr>
        <w:pStyle w:val="FORMATTEXT"/>
        <w:ind w:firstLine="568"/>
        <w:jc w:val="both"/>
      </w:pPr>
    </w:p>
    <w:p w:rsidR="00000000" w:rsidRDefault="00013013">
      <w:pPr>
        <w:pStyle w:val="FORMATTEXT"/>
        <w:ind w:firstLine="568"/>
        <w:jc w:val="both"/>
      </w:pPr>
      <w:r>
        <w:t>"марка" - используемое изгот</w:t>
      </w:r>
      <w:r>
        <w:t>овителем продукции обозначение, помещаемое на изделии или его упаковке;</w:t>
      </w:r>
    </w:p>
    <w:p w:rsidR="00000000" w:rsidRDefault="00013013">
      <w:pPr>
        <w:pStyle w:val="FORMATTEXT"/>
        <w:ind w:firstLine="568"/>
        <w:jc w:val="both"/>
      </w:pPr>
    </w:p>
    <w:p w:rsidR="00000000" w:rsidRDefault="00013013">
      <w:pPr>
        <w:pStyle w:val="FORMATTEXT"/>
        <w:ind w:firstLine="568"/>
        <w:jc w:val="both"/>
      </w:pPr>
      <w:r>
        <w:t>"масса транспортного средства в снаряженном состоянии" -определенная изготовителем масса комплектного транспортного средства с водителем без нагрузки. Масса включает не менее 90% топл</w:t>
      </w:r>
      <w:r>
        <w:t>ива;</w:t>
      </w:r>
    </w:p>
    <w:p w:rsidR="00000000" w:rsidRDefault="00013013">
      <w:pPr>
        <w:pStyle w:val="FORMATTEXT"/>
        <w:ind w:firstLine="568"/>
        <w:jc w:val="both"/>
      </w:pPr>
    </w:p>
    <w:p w:rsidR="00000000" w:rsidRDefault="00013013">
      <w:pPr>
        <w:pStyle w:val="FORMATTEXT"/>
        <w:ind w:firstLine="568"/>
        <w:jc w:val="both"/>
      </w:pPr>
      <w:r>
        <w:t>"междугородное сообщение" - перевозка пассажиров автобусами, осуществляемая за пределы границы населенного пункта на расстояние более 50 км;</w:t>
      </w:r>
    </w:p>
    <w:p w:rsidR="00000000" w:rsidRDefault="00013013">
      <w:pPr>
        <w:pStyle w:val="FORMATTEXT"/>
        <w:ind w:firstLine="568"/>
        <w:jc w:val="both"/>
      </w:pPr>
    </w:p>
    <w:p w:rsidR="00000000" w:rsidRDefault="00013013">
      <w:pPr>
        <w:pStyle w:val="FORMATTEXT"/>
        <w:ind w:firstLine="568"/>
        <w:jc w:val="both"/>
      </w:pPr>
      <w:r>
        <w:t>"модельный год" - определяемый изготовителем период времени, в течение которого он не вносит существенных из</w:t>
      </w:r>
      <w:r>
        <w:t>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p>
    <w:p w:rsidR="00000000" w:rsidRDefault="00013013">
      <w:pPr>
        <w:pStyle w:val="FORMATTEXT"/>
        <w:ind w:firstLine="568"/>
        <w:jc w:val="both"/>
      </w:pPr>
    </w:p>
    <w:p w:rsidR="00000000" w:rsidRDefault="00013013">
      <w:pPr>
        <w:pStyle w:val="FORMATTEXT"/>
        <w:ind w:firstLine="568"/>
        <w:jc w:val="both"/>
      </w:pPr>
      <w:r>
        <w:t>"модификация" - вариант конструкции, отличающийся от других вариантов, отно</w:t>
      </w:r>
      <w:r>
        <w:t>сящихся к тому же типу;</w:t>
      </w:r>
    </w:p>
    <w:p w:rsidR="00000000" w:rsidRDefault="00013013">
      <w:pPr>
        <w:pStyle w:val="FORMATTEXT"/>
        <w:ind w:firstLine="568"/>
        <w:jc w:val="both"/>
      </w:pPr>
    </w:p>
    <w:p w:rsidR="00000000" w:rsidRDefault="00013013">
      <w:pPr>
        <w:pStyle w:val="FORMATTEXT"/>
        <w:ind w:firstLine="568"/>
        <w:jc w:val="both"/>
      </w:pPr>
      <w:r>
        <w:t>"незавершенное изготовлением транспортное средство" - транспортное средство, которому требуется достройка для его эксплуатации;</w:t>
      </w:r>
    </w:p>
    <w:p w:rsidR="00000000" w:rsidRDefault="00013013">
      <w:pPr>
        <w:pStyle w:val="FORMATTEXT"/>
        <w:ind w:firstLine="568"/>
        <w:jc w:val="both"/>
      </w:pPr>
    </w:p>
    <w:p w:rsidR="00000000" w:rsidRDefault="00013013">
      <w:pPr>
        <w:pStyle w:val="FORMATTEXT"/>
        <w:ind w:firstLine="568"/>
        <w:jc w:val="both"/>
      </w:pPr>
      <w:r>
        <w:t>"нейтральное положение рулевого колеса (управляемых колес)" -положение рулевого колеса (управляемых ко</w:t>
      </w:r>
      <w:r>
        <w:t>лес), соответствующее прямолинейному движению транспортного средства при отсутствии возмущающих воздействий;</w:t>
      </w:r>
    </w:p>
    <w:p w:rsidR="00000000" w:rsidRDefault="00013013">
      <w:pPr>
        <w:pStyle w:val="FORMATTEXT"/>
        <w:ind w:firstLine="568"/>
        <w:jc w:val="both"/>
      </w:pPr>
    </w:p>
    <w:p w:rsidR="00000000" w:rsidRDefault="00013013">
      <w:pPr>
        <w:pStyle w:val="FORMATTEXT"/>
        <w:ind w:firstLine="568"/>
        <w:jc w:val="both"/>
      </w:pPr>
      <w:r>
        <w:t>"непросматриваемые зоны" - ограничивающие переднюю обзорность невидимые зоны, создаваемые непрозрачными элементами конструкции кабины, внутреннего</w:t>
      </w:r>
      <w:r>
        <w:t xml:space="preserve"> и наружного оборудования;</w:t>
      </w:r>
    </w:p>
    <w:p w:rsidR="00000000" w:rsidRDefault="00013013">
      <w:pPr>
        <w:pStyle w:val="FORMATTEXT"/>
        <w:ind w:firstLine="568"/>
        <w:jc w:val="both"/>
      </w:pPr>
    </w:p>
    <w:p w:rsidR="00000000" w:rsidRDefault="00013013">
      <w:pPr>
        <w:pStyle w:val="FORMATTEXT"/>
        <w:ind w:firstLine="568"/>
        <w:jc w:val="both"/>
      </w:pPr>
      <w:r>
        <w:t>"несоответствие" - невыполнение установленного требования;</w:t>
      </w:r>
    </w:p>
    <w:p w:rsidR="00000000" w:rsidRDefault="00013013">
      <w:pPr>
        <w:pStyle w:val="FORMATTEXT"/>
        <w:ind w:firstLine="568"/>
        <w:jc w:val="both"/>
      </w:pPr>
    </w:p>
    <w:p w:rsidR="00000000" w:rsidRDefault="00013013">
      <w:pPr>
        <w:pStyle w:val="FORMATTEXT"/>
        <w:ind w:firstLine="568"/>
        <w:jc w:val="both"/>
      </w:pPr>
      <w:r>
        <w:t>"обзорность"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w:t>
      </w:r>
      <w:r>
        <w:t>я безопасного и эффективного управления транспортным средством;</w:t>
      </w:r>
    </w:p>
    <w:p w:rsidR="00000000" w:rsidRDefault="00013013">
      <w:pPr>
        <w:pStyle w:val="FORMATTEXT"/>
        <w:ind w:firstLine="568"/>
        <w:jc w:val="both"/>
      </w:pPr>
    </w:p>
    <w:p w:rsidR="00000000" w:rsidRDefault="00013013">
      <w:pPr>
        <w:pStyle w:val="FORMATTEXT"/>
        <w:ind w:firstLine="568"/>
        <w:jc w:val="both"/>
      </w:pPr>
      <w:r>
        <w:t>"обитаемое помещение" - внутренняя часть транспортного средства, используемая для размещения водителя (экипажа) и пассажиров;</w:t>
      </w:r>
    </w:p>
    <w:p w:rsidR="00000000" w:rsidRDefault="00013013">
      <w:pPr>
        <w:pStyle w:val="FORMATTEXT"/>
        <w:ind w:firstLine="568"/>
        <w:jc w:val="both"/>
      </w:pPr>
    </w:p>
    <w:p w:rsidR="00000000" w:rsidRDefault="00013013">
      <w:pPr>
        <w:pStyle w:val="FORMATTEXT"/>
        <w:ind w:firstLine="568"/>
        <w:jc w:val="both"/>
      </w:pPr>
      <w:r>
        <w:t>"одобрение типа" - форма оценки соответствия транспортного средс</w:t>
      </w:r>
      <w:r>
        <w:t>тва (шасси) требованиям настоящего технического регламента, установленным в отношении типа транспортного средства (шасси);</w:t>
      </w:r>
    </w:p>
    <w:p w:rsidR="00000000" w:rsidRDefault="00013013">
      <w:pPr>
        <w:pStyle w:val="FORMATTEXT"/>
        <w:ind w:firstLine="568"/>
        <w:jc w:val="both"/>
      </w:pPr>
    </w:p>
    <w:p w:rsidR="00000000" w:rsidRDefault="00013013">
      <w:pPr>
        <w:pStyle w:val="FORMATTEXT"/>
        <w:ind w:firstLine="568"/>
        <w:jc w:val="both"/>
      </w:pPr>
      <w:r>
        <w:t>"одобрение типа транспортного средства" - документ, удостоверяющий соответствие выпускаемых в обращение транспортных средств, отнесе</w:t>
      </w:r>
      <w:r>
        <w:t>нных к одному типу,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"одобрение типа шасси" - документ, удостоверяющий соответствие выпускаемых в обращение шасси, отнесенных к одному типу,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"опознавательные з</w:t>
      </w:r>
      <w:r>
        <w:t>наки"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p w:rsidR="00000000" w:rsidRDefault="00013013">
      <w:pPr>
        <w:pStyle w:val="FORMATTEXT"/>
        <w:ind w:firstLine="568"/>
        <w:jc w:val="both"/>
      </w:pPr>
    </w:p>
    <w:p w:rsidR="00000000" w:rsidRDefault="00013013">
      <w:pPr>
        <w:pStyle w:val="FORMATTEXT"/>
        <w:ind w:firstLine="568"/>
        <w:jc w:val="both"/>
      </w:pPr>
      <w:r>
        <w:t>"оптическая ось прибора для проверки и регулировки фар" - линия, проходящая через центр о</w:t>
      </w:r>
      <w:r>
        <w:t>бъектива на экране, встроенном в прибор для проверки и регулировки фар;</w:t>
      </w:r>
    </w:p>
    <w:p w:rsidR="00000000" w:rsidRDefault="00013013">
      <w:pPr>
        <w:pStyle w:val="FORMATTEXT"/>
        <w:ind w:firstLine="568"/>
        <w:jc w:val="both"/>
      </w:pPr>
    </w:p>
    <w:p w:rsidR="00000000" w:rsidRDefault="00013013">
      <w:pPr>
        <w:pStyle w:val="FORMATTEXT"/>
        <w:ind w:firstLine="568"/>
        <w:jc w:val="both"/>
      </w:pPr>
      <w:r>
        <w:t>"оптический центр (центр отсчета)" - обозначение на рассеивателе точки пересечения его наружной поверхности осью отсчета светового прибора;</w:t>
      </w:r>
    </w:p>
    <w:p w:rsidR="00000000" w:rsidRDefault="00013013">
      <w:pPr>
        <w:pStyle w:val="FORMATTEXT"/>
        <w:ind w:firstLine="568"/>
        <w:jc w:val="both"/>
      </w:pPr>
    </w:p>
    <w:p w:rsidR="00000000" w:rsidRDefault="00013013">
      <w:pPr>
        <w:pStyle w:val="FORMATTEXT"/>
        <w:ind w:firstLine="568"/>
        <w:jc w:val="both"/>
      </w:pPr>
      <w:r>
        <w:t>"орган управления" - конструктивный элемен</w:t>
      </w:r>
      <w:r>
        <w:t>т транспортного средства, на который воздействует водитель для изменения функционирования транспортного средства или его частей;</w:t>
      </w:r>
    </w:p>
    <w:p w:rsidR="00000000" w:rsidRDefault="00013013">
      <w:pPr>
        <w:pStyle w:val="FORMATTEXT"/>
        <w:ind w:firstLine="568"/>
        <w:jc w:val="both"/>
      </w:pPr>
    </w:p>
    <w:p w:rsidR="00000000" w:rsidRDefault="00013013">
      <w:pPr>
        <w:pStyle w:val="FORMATTEXT"/>
        <w:ind w:firstLine="568"/>
        <w:jc w:val="both"/>
      </w:pPr>
      <w:r>
        <w:t>"оригинальные компоненты" - компоненты, поставляемые на сборочное производство транспортных средств;</w:t>
      </w:r>
    </w:p>
    <w:p w:rsidR="00000000" w:rsidRDefault="00013013">
      <w:pPr>
        <w:pStyle w:val="FORMATTEXT"/>
        <w:ind w:firstLine="568"/>
        <w:jc w:val="both"/>
      </w:pPr>
    </w:p>
    <w:p w:rsidR="00000000" w:rsidRDefault="00013013">
      <w:pPr>
        <w:pStyle w:val="FORMATTEXT"/>
        <w:ind w:firstLine="568"/>
        <w:jc w:val="both"/>
      </w:pPr>
      <w:r>
        <w:t>"ось отсчета" - линия пе</w:t>
      </w:r>
      <w:r>
        <w:t>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p w:rsidR="00000000" w:rsidRDefault="00013013">
      <w:pPr>
        <w:pStyle w:val="FORMATTEXT"/>
        <w:ind w:firstLine="568"/>
        <w:jc w:val="both"/>
      </w:pPr>
    </w:p>
    <w:p w:rsidR="00000000" w:rsidRDefault="00013013">
      <w:pPr>
        <w:pStyle w:val="FORMATTEXT"/>
        <w:ind w:firstLine="568"/>
        <w:jc w:val="both"/>
      </w:pPr>
      <w:r>
        <w:t>"откидное сиденье" - дополнительное сиденье, которое предназначено для нерегулярного испол</w:t>
      </w:r>
      <w:r>
        <w:t>ьзования и обычно находится в сложенном состоянии;</w:t>
      </w:r>
    </w:p>
    <w:p w:rsidR="00000000" w:rsidRDefault="00013013">
      <w:pPr>
        <w:pStyle w:val="FORMATTEXT"/>
        <w:ind w:firstLine="568"/>
        <w:jc w:val="both"/>
      </w:pPr>
    </w:p>
    <w:p w:rsidR="00000000" w:rsidRDefault="00013013">
      <w:pPr>
        <w:pStyle w:val="FORMATTEXT"/>
        <w:ind w:firstLine="568"/>
        <w:jc w:val="both"/>
      </w:pPr>
      <w:r>
        <w:t>"отопление" - регулируемое повышение и поддержание на заданном уровне температуры в обитаемом помещении;</w:t>
      </w:r>
    </w:p>
    <w:p w:rsidR="00000000" w:rsidRDefault="00013013">
      <w:pPr>
        <w:pStyle w:val="FORMATTEXT"/>
        <w:ind w:firstLine="568"/>
        <w:jc w:val="both"/>
      </w:pPr>
    </w:p>
    <w:p w:rsidR="00000000" w:rsidRDefault="00013013">
      <w:pPr>
        <w:pStyle w:val="FORMATTEXT"/>
        <w:ind w:firstLine="568"/>
        <w:jc w:val="both"/>
      </w:pPr>
      <w:r>
        <w:t>"передаточное число рулевого управления" - отношение угла поворота рулевого колеса к среднему углу</w:t>
      </w:r>
      <w:r>
        <w:t xml:space="preserve"> поворота управляемых колес;</w:t>
      </w:r>
    </w:p>
    <w:p w:rsidR="00000000" w:rsidRDefault="00013013">
      <w:pPr>
        <w:pStyle w:val="FORMATTEXT"/>
        <w:ind w:firstLine="568"/>
        <w:jc w:val="both"/>
      </w:pPr>
    </w:p>
    <w:p w:rsidR="00000000" w:rsidRDefault="00013013">
      <w:pPr>
        <w:pStyle w:val="FORMATTEXT"/>
        <w:ind w:firstLine="568"/>
        <w:jc w:val="both"/>
      </w:pPr>
      <w:r>
        <w:t>"подтекание" - появление жидкости на поверхности и в соединениях деталей герметичных систем транспортного средства, воспринимаемое на ощупь;</w:t>
      </w:r>
    </w:p>
    <w:p w:rsidR="00000000" w:rsidRDefault="00013013">
      <w:pPr>
        <w:pStyle w:val="FORMATTEXT"/>
        <w:ind w:firstLine="568"/>
        <w:jc w:val="both"/>
      </w:pPr>
    </w:p>
    <w:p w:rsidR="00000000" w:rsidRDefault="00013013">
      <w:pPr>
        <w:pStyle w:val="FORMATTEXT"/>
        <w:ind w:firstLine="568"/>
        <w:jc w:val="both"/>
      </w:pPr>
      <w:r>
        <w:t>"подушка безопасности" - мешок из эластичного материала, наполняемый газом при сраба</w:t>
      </w:r>
      <w:r>
        <w:t xml:space="preserve">тывании пиротехнического газогенератора, предназначенный для повышения пассивной безопасности транспортного средства путем фиксации положения водителя и пассажиров относительно кузова; </w:t>
      </w:r>
    </w:p>
    <w:p w:rsidR="00000000" w:rsidRDefault="00013013">
      <w:pPr>
        <w:pStyle w:val="FORMATTEXT"/>
        <w:ind w:firstLine="568"/>
        <w:jc w:val="both"/>
      </w:pPr>
      <w:r>
        <w:t xml:space="preserve">(Абзац в редакции, введенной в действие с 15 марта 2013 года </w:t>
      </w:r>
      <w:r>
        <w:fldChar w:fldCharType="begin"/>
      </w:r>
      <w:r>
        <w:instrText xml:space="preserve"> HYPERLIN</w:instrText>
      </w:r>
      <w:r>
        <w:instrText>K "kodeks://link/d?nd=499000257&amp;point=mark=000000000000000000000000000000000000000000000000006560IO"\o"’’О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w:instrText>
      </w:r>
      <w:r>
        <w:instrText>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 xml:space="preserve">. - См. </w:t>
      </w:r>
      <w:r>
        <w:fldChar w:fldCharType="begin"/>
      </w:r>
      <w:r>
        <w:instrText xml:space="preserve"> HYPERLINK "kodeks://link/d?nd=499010713&amp;point=mark=000000000000000000000000000000000000000000000000007D80K5"\o"’’О безопасности колесных транспортных</w:instrText>
      </w:r>
      <w:r>
        <w:instrText xml:space="preserve"> средств’’</w:instrText>
      </w:r>
    </w:p>
    <w:p w:rsidR="00000000" w:rsidRDefault="00013013">
      <w:pPr>
        <w:pStyle w:val="FORMATTEXT"/>
        <w:ind w:firstLine="568"/>
        <w:jc w:val="both"/>
      </w:pPr>
      <w:r>
        <w:instrText xml:space="preserve"> от 09.12.2011 N 018/2011</w:instrText>
      </w:r>
    </w:p>
    <w:p w:rsidR="00000000" w:rsidRDefault="00013013">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"представитель изготовителя" - юридическое лицо, зарегистрированное в установленном порядке в государстве - члене Таможенного союза, которое определено изготовите</w:t>
      </w:r>
      <w:r>
        <w:t xml:space="preserve">лем на 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w:t>
      </w:r>
      <w:r>
        <w:t>продукции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"продолжительность свечения" - период времени, в течение которого сила света вспышки специального светового сигнала превышает 10% максимальной силы света;</w:t>
      </w:r>
    </w:p>
    <w:p w:rsidR="00000000" w:rsidRDefault="00013013">
      <w:pPr>
        <w:pStyle w:val="FORMATTEXT"/>
        <w:ind w:firstLine="568"/>
        <w:jc w:val="both"/>
      </w:pPr>
    </w:p>
    <w:p w:rsidR="00000000" w:rsidRDefault="00013013">
      <w:pPr>
        <w:pStyle w:val="FORMATTEXT"/>
        <w:ind w:firstLine="568"/>
        <w:jc w:val="both"/>
      </w:pPr>
      <w:r>
        <w:t>"продольная центральная (средняя) плоскос</w:t>
      </w:r>
      <w:r>
        <w:t>ть транспортного средства" - плоскость, перпендикулярная плоскости опорной поверхности и проходящая через середину колеи транспортного средства;</w:t>
      </w:r>
    </w:p>
    <w:p w:rsidR="00000000" w:rsidRDefault="00013013">
      <w:pPr>
        <w:pStyle w:val="FORMATTEXT"/>
        <w:ind w:firstLine="568"/>
        <w:jc w:val="both"/>
      </w:pPr>
    </w:p>
    <w:p w:rsidR="00000000" w:rsidRDefault="00013013">
      <w:pPr>
        <w:pStyle w:val="FORMATTEXT"/>
        <w:ind w:firstLine="568"/>
        <w:jc w:val="both"/>
      </w:pPr>
      <w:r>
        <w:t>"прозрачная часть переднего и боковых окон" - часть стекла переднего и боковых окон, свободная от непрозрачных</w:t>
      </w:r>
      <w:r>
        <w:t xml:space="preserve"> элементов конструкции, имеющая светопропускание не менее 70%;</w:t>
      </w:r>
    </w:p>
    <w:p w:rsidR="00000000" w:rsidRDefault="00013013">
      <w:pPr>
        <w:pStyle w:val="FORMATTEXT"/>
        <w:ind w:firstLine="568"/>
        <w:jc w:val="both"/>
      </w:pPr>
    </w:p>
    <w:p w:rsidR="00000000" w:rsidRDefault="00013013">
      <w:pPr>
        <w:pStyle w:val="FORMATTEXT"/>
        <w:ind w:firstLine="568"/>
        <w:jc w:val="both"/>
      </w:pPr>
      <w:r>
        <w:t>"работоспособность" - состояние, при котором транспортное средство или его компоненты могут выполнять свои функции в соответствии с эксплуатационной документацией;</w:t>
      </w:r>
    </w:p>
    <w:p w:rsidR="00000000" w:rsidRDefault="00013013">
      <w:pPr>
        <w:pStyle w:val="FORMATTEXT"/>
        <w:ind w:firstLine="568"/>
        <w:jc w:val="both"/>
      </w:pPr>
    </w:p>
    <w:p w:rsidR="00000000" w:rsidRDefault="00013013">
      <w:pPr>
        <w:pStyle w:val="FORMATTEXT"/>
        <w:ind w:firstLine="568"/>
        <w:jc w:val="both"/>
      </w:pPr>
      <w:r>
        <w:lastRenderedPageBreak/>
        <w:t>"рабочая тормозная система"</w:t>
      </w:r>
      <w:r>
        <w:t xml:space="preserve"> - тормозная система, предназначенная для снижения скорости и (или) остановки транспортного средства;</w:t>
      </w:r>
    </w:p>
    <w:p w:rsidR="00000000" w:rsidRDefault="00013013">
      <w:pPr>
        <w:pStyle w:val="FORMATTEXT"/>
        <w:ind w:firstLine="568"/>
        <w:jc w:val="both"/>
      </w:pPr>
    </w:p>
    <w:p w:rsidR="00000000" w:rsidRDefault="00013013">
      <w:pPr>
        <w:pStyle w:val="FORMATTEXT"/>
        <w:ind w:firstLine="568"/>
        <w:jc w:val="both"/>
      </w:pPr>
      <w:r>
        <w:t>"разгружаемая ось" - ось, нагрузка на которую может изменяться без отрыва оси от опорной поверхности с помощью устройства разгрузки оси;</w:t>
      </w:r>
    </w:p>
    <w:p w:rsidR="00000000" w:rsidRDefault="00013013">
      <w:pPr>
        <w:pStyle w:val="FORMATTEXT"/>
        <w:ind w:firstLine="568"/>
        <w:jc w:val="both"/>
      </w:pPr>
    </w:p>
    <w:p w:rsidR="00000000" w:rsidRDefault="00013013">
      <w:pPr>
        <w:pStyle w:val="FORMATTEXT"/>
        <w:ind w:firstLine="568"/>
        <w:jc w:val="both"/>
      </w:pPr>
      <w:r>
        <w:t>"разрешенная ма</w:t>
      </w:r>
      <w:r>
        <w:t>ксимальная масса"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p w:rsidR="00000000" w:rsidRDefault="00013013">
      <w:pPr>
        <w:pStyle w:val="FORMATTEXT"/>
        <w:ind w:firstLine="568"/>
        <w:jc w:val="both"/>
      </w:pPr>
    </w:p>
    <w:p w:rsidR="00000000" w:rsidRDefault="00013013">
      <w:pPr>
        <w:pStyle w:val="FORMATTEXT"/>
        <w:ind w:firstLine="568"/>
        <w:jc w:val="both"/>
      </w:pPr>
      <w:r>
        <w:t>"рассеиватель" - наиболее удаленный элемент светового прибо</w:t>
      </w:r>
      <w:r>
        <w:t>ра, который пропускает свет через освещающую поверхность;</w:t>
      </w:r>
    </w:p>
    <w:p w:rsidR="00000000" w:rsidRDefault="00013013">
      <w:pPr>
        <w:pStyle w:val="FORMATTEXT"/>
        <w:ind w:firstLine="568"/>
        <w:jc w:val="both"/>
      </w:pPr>
    </w:p>
    <w:p w:rsidR="00000000" w:rsidRDefault="00013013">
      <w:pPr>
        <w:pStyle w:val="FORMATTEXT"/>
        <w:ind w:firstLine="568"/>
        <w:jc w:val="both"/>
      </w:pPr>
      <w:r>
        <w:t>"режим промышленной сборки"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w:t>
      </w:r>
      <w:r>
        <w:t>ержденном уполномоченным органом государственного управления в установленном порядке;</w:t>
      </w:r>
    </w:p>
    <w:p w:rsidR="00000000" w:rsidRDefault="00013013">
      <w:pPr>
        <w:pStyle w:val="FORMATTEXT"/>
        <w:ind w:firstLine="568"/>
        <w:jc w:val="both"/>
      </w:pPr>
    </w:p>
    <w:p w:rsidR="00000000" w:rsidRDefault="00013013">
      <w:pPr>
        <w:pStyle w:val="FORMATTEXT"/>
        <w:ind w:firstLine="568"/>
        <w:jc w:val="both"/>
      </w:pPr>
      <w:r>
        <w:t>"рулевой механизм" - механизм, преобразующий вращение рулевого колеса в поступательное перемещение рулевого привода, вызывающее поворот управляемых колес;</w:t>
      </w:r>
    </w:p>
    <w:p w:rsidR="00000000" w:rsidRDefault="00013013">
      <w:pPr>
        <w:pStyle w:val="FORMATTEXT"/>
        <w:ind w:firstLine="568"/>
        <w:jc w:val="both"/>
      </w:pPr>
    </w:p>
    <w:p w:rsidR="00000000" w:rsidRDefault="00013013">
      <w:pPr>
        <w:pStyle w:val="FORMATTEXT"/>
        <w:ind w:firstLine="568"/>
        <w:jc w:val="both"/>
      </w:pPr>
      <w:r>
        <w:t>"рулевой прив</w:t>
      </w:r>
      <w:r>
        <w:t>од" - система тяг и рычагов, осуществляющая связь управляемых колес автомобиля с рулевым механизмом;</w:t>
      </w:r>
    </w:p>
    <w:p w:rsidR="00000000" w:rsidRDefault="00013013">
      <w:pPr>
        <w:pStyle w:val="FORMATTEXT"/>
        <w:ind w:firstLine="568"/>
        <w:jc w:val="both"/>
      </w:pPr>
    </w:p>
    <w:p w:rsidR="00000000" w:rsidRDefault="00013013">
      <w:pPr>
        <w:pStyle w:val="FORMATTEXT"/>
        <w:ind w:firstLine="568"/>
        <w:jc w:val="both"/>
      </w:pPr>
      <w:r>
        <w:t>"самоуправляемая ось" - ось, шарнирно закрепленная в своей центральной части таким образом, что она может описывать дугу в горизонтальной плоскости (для ц</w:t>
      </w:r>
      <w:r>
        <w:t>елей настоящего технического регламента ось, оснащенная управляемыми колесами, также является самоуправляемой осью);</w:t>
      </w:r>
    </w:p>
    <w:p w:rsidR="00000000" w:rsidRDefault="00013013">
      <w:pPr>
        <w:pStyle w:val="FORMATTEXT"/>
        <w:ind w:firstLine="568"/>
        <w:jc w:val="both"/>
      </w:pPr>
    </w:p>
    <w:p w:rsidR="00000000" w:rsidRDefault="00013013">
      <w:pPr>
        <w:pStyle w:val="FORMATTEXT"/>
        <w:ind w:firstLine="568"/>
        <w:jc w:val="both"/>
      </w:pPr>
      <w:r>
        <w:t>"самоустанавливающиеся колеса" - колеса, не приводимые в действие системой рулевого управления транспортного средства, но которые могут по</w:t>
      </w:r>
      <w:r>
        <w:t>ворачиваться за счет трения в зоне контакта шины с опорной поверхностью;</w:t>
      </w:r>
    </w:p>
    <w:p w:rsidR="00000000" w:rsidRDefault="00013013">
      <w:pPr>
        <w:pStyle w:val="FORMATTEXT"/>
        <w:ind w:firstLine="568"/>
        <w:jc w:val="both"/>
      </w:pPr>
    </w:p>
    <w:p w:rsidR="00000000" w:rsidRDefault="00013013">
      <w:pPr>
        <w:pStyle w:val="FORMATTEXT"/>
        <w:ind w:firstLine="568"/>
        <w:jc w:val="both"/>
      </w:pPr>
      <w:r>
        <w:t>"самоходное шасси"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p w:rsidR="00000000" w:rsidRDefault="00013013">
      <w:pPr>
        <w:pStyle w:val="FORMATTEXT"/>
        <w:ind w:firstLine="568"/>
        <w:jc w:val="both"/>
      </w:pPr>
    </w:p>
    <w:p w:rsidR="00000000" w:rsidRDefault="00013013">
      <w:pPr>
        <w:pStyle w:val="FORMATTEXT"/>
        <w:ind w:firstLine="568"/>
        <w:jc w:val="both"/>
      </w:pPr>
      <w:r>
        <w:t>"сборочный ко</w:t>
      </w:r>
      <w:r>
        <w:t>мплект" - группа составных частей, поставляемых изготовителем транспортного средства другому изготовителю для окончательной сборки транспортных средств;</w:t>
      </w:r>
    </w:p>
    <w:p w:rsidR="00000000" w:rsidRDefault="00013013">
      <w:pPr>
        <w:pStyle w:val="FORMATTEXT"/>
        <w:ind w:firstLine="568"/>
        <w:jc w:val="both"/>
      </w:pPr>
    </w:p>
    <w:p w:rsidR="00000000" w:rsidRDefault="00013013">
      <w:pPr>
        <w:pStyle w:val="FORMATTEXT"/>
        <w:ind w:firstLine="568"/>
        <w:jc w:val="both"/>
      </w:pPr>
      <w:r>
        <w:t>"световой модуль" - светоизлучающая часть устройства освещения и световой сигнализации транспортного с</w:t>
      </w:r>
      <w:r>
        <w:t>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p w:rsidR="00000000" w:rsidRDefault="00013013">
      <w:pPr>
        <w:pStyle w:val="FORMATTEXT"/>
        <w:ind w:firstLine="568"/>
        <w:jc w:val="both"/>
      </w:pPr>
    </w:p>
    <w:p w:rsidR="00000000" w:rsidRDefault="00013013">
      <w:pPr>
        <w:pStyle w:val="FORMATTEXT"/>
        <w:ind w:firstLine="568"/>
        <w:jc w:val="both"/>
      </w:pPr>
      <w:r>
        <w:t>"свидетельство о безопасности конструкции транспортного средства" - документ, удостоверяющий соотве</w:t>
      </w:r>
      <w:r>
        <w:t>тствие единичного транспортного средства, выпускаемого в обращение,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"сепаратор "воздух - вода" - компонент, образующий часть наружной боковины и (или) брызговика, который может пропускать воздух, одновременн</w:t>
      </w:r>
      <w:r>
        <w:t>о уменьшая разбрызгивание воды;</w:t>
      </w:r>
    </w:p>
    <w:p w:rsidR="00000000" w:rsidRDefault="00013013">
      <w:pPr>
        <w:pStyle w:val="FORMATTEXT"/>
        <w:ind w:firstLine="568"/>
        <w:jc w:val="both"/>
      </w:pPr>
    </w:p>
    <w:p w:rsidR="00000000" w:rsidRDefault="00013013">
      <w:pPr>
        <w:pStyle w:val="FORMATTEXT"/>
        <w:ind w:firstLine="568"/>
        <w:jc w:val="both"/>
      </w:pPr>
      <w:r>
        <w:t>"сертификационные испытания"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w:t>
      </w:r>
      <w:r>
        <w:t>тоящего технического регламента типа транспортного средства или типа компонента транспортного средства, объединяющего модификации, включенные в техническое описание, представляемое заявителем при проведении сертификационных испытаний;</w:t>
      </w:r>
    </w:p>
    <w:p w:rsidR="00000000" w:rsidRDefault="00013013">
      <w:pPr>
        <w:pStyle w:val="FORMATTEXT"/>
        <w:ind w:firstLine="568"/>
        <w:jc w:val="both"/>
      </w:pPr>
    </w:p>
    <w:p w:rsidR="00000000" w:rsidRDefault="00013013">
      <w:pPr>
        <w:pStyle w:val="FORMATTEXT"/>
        <w:ind w:firstLine="568"/>
        <w:jc w:val="both"/>
      </w:pPr>
      <w:r>
        <w:t>"система вызова экст</w:t>
      </w:r>
      <w:r>
        <w:t xml:space="preserve">ренных оперативных служб"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 </w:t>
      </w:r>
    </w:p>
    <w:p w:rsidR="00000000" w:rsidRDefault="00013013">
      <w:pPr>
        <w:pStyle w:val="FORMATTEXT"/>
        <w:ind w:firstLine="568"/>
        <w:jc w:val="both"/>
      </w:pPr>
      <w:r>
        <w:t xml:space="preserve">(Абзац дополнительно </w:t>
      </w:r>
      <w:r>
        <w:t xml:space="preserve">включен с 15 марта 2013 года </w:t>
      </w:r>
      <w:r>
        <w:fldChar w:fldCharType="begin"/>
      </w:r>
      <w:r>
        <w:instrText xml:space="preserve"> HYPERLINK "kodeks://link/d?nd=499000257&amp;point=mark=000000000000000000000000000000000000000000000000006560IO"\o"’’О внесении изменений в технический регламент Таможенного союза ’’О безопасности колесных транспортных средств’’ (</w:instrText>
      </w:r>
      <w:r>
        <w:instrText>ТР ТС 018/2011)’’</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lastRenderedPageBreak/>
        <w:t>"система защиты от разбрызгивания" - устройства, предназначенные для защиты от разбрызгивания воды, выбрасываемой шин</w:t>
      </w:r>
      <w:r>
        <w:t>ами движущегося транспортного средства;</w:t>
      </w:r>
    </w:p>
    <w:p w:rsidR="00000000" w:rsidRDefault="00013013">
      <w:pPr>
        <w:pStyle w:val="FORMATTEXT"/>
        <w:ind w:firstLine="568"/>
        <w:jc w:val="both"/>
      </w:pPr>
    </w:p>
    <w:p w:rsidR="00000000" w:rsidRDefault="00013013">
      <w:pPr>
        <w:pStyle w:val="FORMATTEXT"/>
        <w:ind w:firstLine="568"/>
        <w:jc w:val="both"/>
      </w:pPr>
      <w:r>
        <w:t>"система нейтрализации отработавших газов" - совокупность компонентов, обеспечивающих снижение выбросов загрязняющих веществ с отработавшими газами при работе двигателя;</w:t>
      </w:r>
    </w:p>
    <w:p w:rsidR="00000000" w:rsidRDefault="00013013">
      <w:pPr>
        <w:pStyle w:val="FORMATTEXT"/>
        <w:ind w:firstLine="568"/>
        <w:jc w:val="both"/>
      </w:pPr>
    </w:p>
    <w:p w:rsidR="00000000" w:rsidRDefault="00013013">
      <w:pPr>
        <w:pStyle w:val="FORMATTEXT"/>
        <w:ind w:firstLine="568"/>
        <w:jc w:val="both"/>
      </w:pPr>
      <w:r>
        <w:t>"система омывания" - система, состоящая из у</w:t>
      </w:r>
      <w:r>
        <w:t>стройства для хранения жидкости и подачи ее на наружную поверхность стекла, а также органов управления для приведения в действие и остановки устройства;</w:t>
      </w:r>
    </w:p>
    <w:p w:rsidR="00000000" w:rsidRDefault="00013013">
      <w:pPr>
        <w:pStyle w:val="FORMATTEXT"/>
        <w:ind w:firstLine="568"/>
        <w:jc w:val="both"/>
      </w:pPr>
    </w:p>
    <w:p w:rsidR="00000000" w:rsidRDefault="00013013">
      <w:pPr>
        <w:pStyle w:val="FORMATTEXT"/>
        <w:ind w:firstLine="568"/>
        <w:jc w:val="both"/>
      </w:pPr>
      <w:r>
        <w:t xml:space="preserve">"система очистки" - система, состоящая из устройства для очистки наружной поверхности стекла, а также </w:t>
      </w:r>
      <w:r>
        <w:t>дополнительных приспособлений и органов управления для приведения в действие и остановки устройства;</w:t>
      </w:r>
    </w:p>
    <w:p w:rsidR="00000000" w:rsidRDefault="00013013">
      <w:pPr>
        <w:pStyle w:val="FORMATTEXT"/>
        <w:ind w:firstLine="568"/>
        <w:jc w:val="both"/>
      </w:pPr>
    </w:p>
    <w:p w:rsidR="00000000" w:rsidRDefault="00013013">
      <w:pPr>
        <w:pStyle w:val="FORMATTEXT"/>
        <w:ind w:firstLine="568"/>
        <w:jc w:val="both"/>
      </w:pPr>
      <w:r>
        <w:t>"скорость транспортного средства" - линейная скорость центра масс транспортного средства;</w:t>
      </w:r>
    </w:p>
    <w:p w:rsidR="00000000" w:rsidRDefault="00013013">
      <w:pPr>
        <w:pStyle w:val="FORMATTEXT"/>
        <w:ind w:firstLine="568"/>
        <w:jc w:val="both"/>
      </w:pPr>
    </w:p>
    <w:p w:rsidR="00000000" w:rsidRDefault="00013013">
      <w:pPr>
        <w:pStyle w:val="FORMATTEXT"/>
        <w:ind w:firstLine="568"/>
        <w:jc w:val="both"/>
      </w:pPr>
      <w:r>
        <w:t>"сообщение об официальном утверждении типа" - документ, выдавае</w:t>
      </w:r>
      <w:r>
        <w:t xml:space="preserve">мый на основании </w:t>
      </w:r>
      <w:r>
        <w:fldChar w:fldCharType="begin"/>
      </w:r>
      <w:r>
        <w:instrText xml:space="preserve"> HYPERLINK "kodeks://link/d?nd=902259041&amp;point=mark=0000000000000000000000000000000000000000000000000064U0IK"\o"’’Соглашение о принятии согласованных технических правил Организации Объединенных Наций для ...’’</w:instrText>
      </w:r>
    </w:p>
    <w:p w:rsidR="00000000" w:rsidRDefault="00013013">
      <w:pPr>
        <w:pStyle w:val="FORMATTEXT"/>
        <w:ind w:firstLine="568"/>
        <w:jc w:val="both"/>
      </w:pPr>
      <w:r>
        <w:instrText>Международное соглашение от 2</w:instrText>
      </w:r>
      <w:r>
        <w:instrText>0.03.1958</w:instrText>
      </w:r>
    </w:p>
    <w:p w:rsidR="00000000" w:rsidRDefault="00013013">
      <w:pPr>
        <w:pStyle w:val="FORMATTEXT"/>
        <w:ind w:firstLine="568"/>
        <w:jc w:val="both"/>
      </w:pPr>
      <w:r>
        <w:instrText>Статус: действующая редакция (действ. с 14.09.2017)"</w:instrText>
      </w:r>
      <w:r>
        <w:fldChar w:fldCharType="separate"/>
      </w:r>
      <w:r>
        <w:rPr>
          <w:color w:val="0000AA"/>
          <w:u w:val="single"/>
        </w:rPr>
        <w:t>Соглашения 1958 года</w:t>
      </w:r>
      <w:r>
        <w:rPr>
          <w:color w:val="0000FF"/>
          <w:u w:val="single"/>
        </w:rPr>
        <w:t xml:space="preserve"> </w:t>
      </w:r>
      <w:r>
        <w:fldChar w:fldCharType="end"/>
      </w:r>
      <w:r>
        <w:t xml:space="preserve">, удостоверяющий соответствие транспортного средства или его компонента требованиям Правил ООН;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"kodeks://link/d?nd=542635266&amp;point=mark=000000000000000000000000000000000000000000000000007D80K5"\o"’’О безопасности колесных </w:instrText>
      </w:r>
      <w:r>
        <w:instrText>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"сочлененное транспортное средство" - транспортное средство, которое </w:t>
      </w:r>
      <w:r>
        <w:t>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p w:rsidR="00000000" w:rsidRDefault="00013013">
      <w:pPr>
        <w:pStyle w:val="FORMATTEXT"/>
        <w:ind w:firstLine="568"/>
        <w:jc w:val="both"/>
      </w:pPr>
    </w:p>
    <w:p w:rsidR="00000000" w:rsidRDefault="00013013">
      <w:pPr>
        <w:pStyle w:val="FORMATTEXT"/>
        <w:ind w:firstLine="568"/>
        <w:jc w:val="both"/>
      </w:pPr>
      <w:r>
        <w:t>"специализированное пассажирское транспортное средство" - транспортное средство категории М</w:t>
      </w:r>
      <w:r w:rsidR="00E032DD">
        <w:rPr>
          <w:noProof/>
          <w:position w:val="-8"/>
        </w:rPr>
        <w:drawing>
          <wp:inline distT="0" distB="0" distL="0" distR="0">
            <wp:extent cx="104775" cy="219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или М</w:t>
      </w:r>
      <w:r w:rsidR="00E032DD">
        <w:rPr>
          <w:noProof/>
          <w:position w:val="-9"/>
        </w:rPr>
        <w:drawing>
          <wp:inline distT="0" distB="0" distL="0" distR="0">
            <wp:extent cx="104775"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изготовленное на шасси транспортного средства повышенной проходимости категории N</w:t>
      </w:r>
      <w:r w:rsidR="00E032DD">
        <w:rPr>
          <w:noProof/>
          <w:position w:val="-8"/>
        </w:rPr>
        <w:drawing>
          <wp:inline distT="0" distB="0" distL="0" distR="0">
            <wp:extent cx="85725" cy="219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G, N</w:t>
      </w:r>
      <w:r w:rsidR="00E032DD">
        <w:rPr>
          <w:noProof/>
          <w:position w:val="-8"/>
        </w:rPr>
        <w:drawing>
          <wp:inline distT="0" distB="0" distL="0" distR="0">
            <wp:extent cx="104775" cy="219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или N</w:t>
      </w:r>
      <w:r w:rsidR="00E032DD">
        <w:rPr>
          <w:noProof/>
          <w:position w:val="-9"/>
        </w:rPr>
        <w:drawing>
          <wp:inline distT="0" distB="0" distL="0" distR="0">
            <wp:extent cx="104775"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w:t>
      </w:r>
    </w:p>
    <w:p w:rsidR="00000000" w:rsidRDefault="00013013">
      <w:pPr>
        <w:pStyle w:val="FORMATTEXT"/>
        <w:ind w:firstLine="568"/>
        <w:jc w:val="both"/>
      </w:pPr>
    </w:p>
    <w:p w:rsidR="00000000" w:rsidRDefault="00013013">
      <w:pPr>
        <w:pStyle w:val="FORMATTEXT"/>
        <w:ind w:firstLine="568"/>
        <w:jc w:val="both"/>
      </w:pPr>
      <w:r>
        <w:t>"специализированное транспортное средство"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p w:rsidR="00000000" w:rsidRDefault="00013013">
      <w:pPr>
        <w:pStyle w:val="FORMATTEXT"/>
        <w:ind w:firstLine="568"/>
        <w:jc w:val="both"/>
      </w:pPr>
    </w:p>
    <w:p w:rsidR="00000000" w:rsidRDefault="00013013">
      <w:pPr>
        <w:pStyle w:val="FORMATTEXT"/>
        <w:ind w:firstLine="568"/>
        <w:jc w:val="both"/>
      </w:pPr>
      <w:r>
        <w:t>"специальное транспортное</w:t>
      </w:r>
      <w:r>
        <w:t xml:space="preserve"> средство"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p>
    <w:p w:rsidR="00000000" w:rsidRDefault="00013013">
      <w:pPr>
        <w:pStyle w:val="FORMATTEXT"/>
        <w:ind w:firstLine="568"/>
        <w:jc w:val="both"/>
      </w:pPr>
    </w:p>
    <w:p w:rsidR="00000000" w:rsidRDefault="00013013">
      <w:pPr>
        <w:pStyle w:val="FORMATTEXT"/>
        <w:ind w:firstLine="568"/>
        <w:jc w:val="both"/>
      </w:pPr>
      <w:r>
        <w:t>"ст</w:t>
      </w:r>
      <w:r>
        <w:t>абилизация рулевого управления"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w:t>
      </w:r>
      <w:r>
        <w:t>тного средства;</w:t>
      </w:r>
    </w:p>
    <w:p w:rsidR="00000000" w:rsidRDefault="00013013">
      <w:pPr>
        <w:pStyle w:val="FORMATTEXT"/>
        <w:ind w:firstLine="568"/>
        <w:jc w:val="both"/>
      </w:pPr>
    </w:p>
    <w:p w:rsidR="00000000" w:rsidRDefault="00013013">
      <w:pPr>
        <w:pStyle w:val="FORMATTEXT"/>
        <w:ind w:firstLine="568"/>
        <w:jc w:val="both"/>
      </w:pPr>
      <w:r>
        <w:t>"степень очистки нормативной зоны" -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p>
    <w:p w:rsidR="00000000" w:rsidRDefault="00013013">
      <w:pPr>
        <w:pStyle w:val="FORMATTEXT"/>
        <w:ind w:firstLine="568"/>
        <w:jc w:val="both"/>
      </w:pPr>
    </w:p>
    <w:p w:rsidR="00000000" w:rsidRDefault="00013013">
      <w:pPr>
        <w:pStyle w:val="FORMATTEXT"/>
        <w:ind w:firstLine="568"/>
        <w:jc w:val="both"/>
      </w:pPr>
      <w:r>
        <w:t>"стойки переднего окна" - опор</w:t>
      </w:r>
      <w:r>
        <w:t>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p w:rsidR="00000000" w:rsidRDefault="00013013">
      <w:pPr>
        <w:pStyle w:val="FORMATTEXT"/>
        <w:ind w:firstLine="568"/>
        <w:jc w:val="both"/>
      </w:pPr>
    </w:p>
    <w:p w:rsidR="00000000" w:rsidRDefault="00013013">
      <w:pPr>
        <w:pStyle w:val="FORMATTEXT"/>
        <w:ind w:firstLine="568"/>
        <w:jc w:val="both"/>
      </w:pPr>
      <w:r>
        <w:t>"стояночная тормозная система" - тормозная система, пре</w:t>
      </w:r>
      <w:r>
        <w:t>дназначенная для удержания транспортного средства неподвижным;</w:t>
      </w:r>
    </w:p>
    <w:p w:rsidR="00000000" w:rsidRDefault="00013013">
      <w:pPr>
        <w:pStyle w:val="FORMATTEXT"/>
        <w:ind w:firstLine="568"/>
        <w:jc w:val="both"/>
      </w:pPr>
    </w:p>
    <w:p w:rsidR="00000000" w:rsidRDefault="00013013">
      <w:pPr>
        <w:pStyle w:val="FORMATTEXT"/>
        <w:ind w:firstLine="568"/>
        <w:jc w:val="both"/>
      </w:pPr>
      <w:r>
        <w:t xml:space="preserve">"суммарный люфт в рулевом управлении"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w:t>
      </w:r>
      <w:r>
        <w:t>поворота в противоположную сторону от положения, соответствующего прямолинейному движению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"техническая служба" - уполномоченная организация по проведению испытаний для официального утверждения типа транспортного средства в рамках </w:t>
      </w:r>
      <w:r>
        <w:fldChar w:fldCharType="begin"/>
      </w:r>
      <w:r>
        <w:instrText xml:space="preserve"> </w:instrText>
      </w:r>
      <w:r>
        <w:instrText>HYPERLINK "kodeks://link/d?nd=902259041&amp;point=mark=0000000000000000000000000000000000000000000000000064U0IK"\o"’’Соглашение о принятии согласованных технических правил Организации Объединенных Наций для ...’’</w:instrText>
      </w:r>
    </w:p>
    <w:p w:rsidR="00000000" w:rsidRDefault="00013013">
      <w:pPr>
        <w:pStyle w:val="FORMATTEXT"/>
        <w:ind w:firstLine="568"/>
        <w:jc w:val="both"/>
      </w:pPr>
      <w:r>
        <w:instrText>Международное соглашение от 20.03.1958</w:instrText>
      </w:r>
    </w:p>
    <w:p w:rsidR="00000000" w:rsidRDefault="00013013">
      <w:pPr>
        <w:pStyle w:val="FORMATTEXT"/>
        <w:ind w:firstLine="568"/>
        <w:jc w:val="both"/>
      </w:pPr>
      <w:r>
        <w:instrText xml:space="preserve">Статус: </w:instrText>
      </w:r>
      <w:r>
        <w:instrText>действующая редакция (действ. с 14.09.2017)"</w:instrText>
      </w:r>
      <w:r>
        <w:fldChar w:fldCharType="separate"/>
      </w:r>
      <w:r>
        <w:rPr>
          <w:color w:val="0000AA"/>
          <w:u w:val="single"/>
        </w:rPr>
        <w:t>Соглашения 1958 года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"техническая экспертиза конструкции транспортного средства" - анализ конструкции транспортного средства и технической документации на него без проведения испытаний ;</w:t>
      </w:r>
    </w:p>
    <w:p w:rsidR="00000000" w:rsidRDefault="00013013">
      <w:pPr>
        <w:pStyle w:val="FORMATTEXT"/>
        <w:ind w:firstLine="568"/>
        <w:jc w:val="both"/>
      </w:pPr>
    </w:p>
    <w:p w:rsidR="00000000" w:rsidRDefault="00013013">
      <w:pPr>
        <w:pStyle w:val="FORMATTEXT"/>
        <w:ind w:firstLine="568"/>
        <w:jc w:val="both"/>
      </w:pPr>
      <w:r>
        <w:t>"технически допуст</w:t>
      </w:r>
      <w:r>
        <w:t>имая максимальная масса"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p w:rsidR="00000000" w:rsidRDefault="00013013">
      <w:pPr>
        <w:pStyle w:val="FORMATTEXT"/>
        <w:ind w:firstLine="568"/>
        <w:jc w:val="both"/>
      </w:pPr>
    </w:p>
    <w:p w:rsidR="00000000" w:rsidRDefault="00013013">
      <w:pPr>
        <w:pStyle w:val="FORMATTEXT"/>
        <w:ind w:firstLine="568"/>
        <w:jc w:val="both"/>
      </w:pPr>
      <w:r>
        <w:t>"технически допустимая максимальная масса автопоезда" - уст</w:t>
      </w:r>
      <w:r>
        <w:t>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p w:rsidR="00000000" w:rsidRDefault="00013013">
      <w:pPr>
        <w:pStyle w:val="FORMATTEXT"/>
        <w:ind w:firstLine="568"/>
        <w:jc w:val="both"/>
      </w:pPr>
    </w:p>
    <w:p w:rsidR="00000000" w:rsidRDefault="00013013">
      <w:pPr>
        <w:pStyle w:val="FORMATTEXT"/>
        <w:ind w:firstLine="568"/>
        <w:jc w:val="both"/>
      </w:pPr>
      <w:r>
        <w:t xml:space="preserve">"технически допустимая максимальная масса, приходящаяся на ось (группу осей)" - масса, соответствующая </w:t>
      </w:r>
      <w:r>
        <w:t>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p w:rsidR="00000000" w:rsidRDefault="00013013">
      <w:pPr>
        <w:pStyle w:val="FORMATTEXT"/>
        <w:ind w:firstLine="568"/>
        <w:jc w:val="both"/>
      </w:pPr>
    </w:p>
    <w:p w:rsidR="00000000" w:rsidRDefault="00013013">
      <w:pPr>
        <w:pStyle w:val="FORMATTEXT"/>
        <w:ind w:firstLine="568"/>
        <w:jc w:val="both"/>
      </w:pPr>
      <w:r>
        <w:t xml:space="preserve">"технически допустимая максимальная </w:t>
      </w:r>
      <w:r>
        <w:t xml:space="preserve">нагрузка на опорно-сцепное устройство"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w:t>
      </w:r>
      <w:r>
        <w:t>полуприцепа - для полуприцепа;</w:t>
      </w:r>
    </w:p>
    <w:p w:rsidR="00000000" w:rsidRDefault="00013013">
      <w:pPr>
        <w:pStyle w:val="FORMATTEXT"/>
        <w:ind w:firstLine="568"/>
        <w:jc w:val="both"/>
      </w:pPr>
    </w:p>
    <w:p w:rsidR="00000000" w:rsidRDefault="00013013">
      <w:pPr>
        <w:pStyle w:val="FORMATTEXT"/>
        <w:ind w:firstLine="568"/>
        <w:jc w:val="both"/>
      </w:pPr>
      <w:r>
        <w:t>"технически допустимая максимальная нагрузка на тягово-сцепное устройство" - величина, соответствующая максимально допустимой статической вертикальной нагрузке на сцепное устройство (без учета нагрузки от массы сцепного устр</w:t>
      </w:r>
      <w:r>
        <w:t>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p w:rsidR="00000000" w:rsidRDefault="00013013">
      <w:pPr>
        <w:pStyle w:val="FORMATTEXT"/>
        <w:ind w:firstLine="568"/>
        <w:jc w:val="both"/>
      </w:pPr>
    </w:p>
    <w:p w:rsidR="00000000" w:rsidRDefault="00013013">
      <w:pPr>
        <w:pStyle w:val="FORMATTEXT"/>
        <w:ind w:firstLine="568"/>
        <w:jc w:val="both"/>
      </w:pPr>
      <w:r>
        <w:t>"технический осмотр" - проверка технического состояния находящегося в эксплу</w:t>
      </w:r>
      <w:r>
        <w:t>атации транспортного средства;</w:t>
      </w:r>
    </w:p>
    <w:p w:rsidR="00000000" w:rsidRDefault="00013013">
      <w:pPr>
        <w:pStyle w:val="FORMATTEXT"/>
        <w:ind w:firstLine="568"/>
        <w:jc w:val="both"/>
      </w:pPr>
    </w:p>
    <w:p w:rsidR="00000000" w:rsidRDefault="00013013">
      <w:pPr>
        <w:pStyle w:val="FORMATTEXT"/>
        <w:ind w:firstLine="568"/>
        <w:jc w:val="both"/>
      </w:pPr>
      <w:r>
        <w:t>"техническое обслуживание транспортного средства"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w:t>
      </w:r>
      <w:r>
        <w:t>тов при эксплуатации, с целью снижения риска возникновения отказов и неисправностей;</w:t>
      </w:r>
    </w:p>
    <w:p w:rsidR="00000000" w:rsidRDefault="00013013">
      <w:pPr>
        <w:pStyle w:val="FORMATTEXT"/>
        <w:ind w:firstLine="568"/>
        <w:jc w:val="both"/>
      </w:pPr>
    </w:p>
    <w:p w:rsidR="00000000" w:rsidRDefault="00013013">
      <w:pPr>
        <w:pStyle w:val="FORMATTEXT"/>
        <w:ind w:firstLine="568"/>
        <w:jc w:val="both"/>
      </w:pPr>
      <w:r>
        <w:t>"техническое описание" - подготовленное изготовителем (заявителем) описание технических характеристик и основных параметров, идентифицирующее конструкцию транспортного ср</w:t>
      </w:r>
      <w:r>
        <w:t>едства (компонента), заявленного для оценки соответствия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"техническое состояние" - совокупность подверженных изменению в процессе эксплуатации свойств и установленных нормативными документами параметров тран</w:t>
      </w:r>
      <w:r>
        <w:t>спортного средства, определяющая возможность его применения по назначению;</w:t>
      </w:r>
    </w:p>
    <w:p w:rsidR="00000000" w:rsidRDefault="00013013">
      <w:pPr>
        <w:pStyle w:val="FORMATTEXT"/>
        <w:ind w:firstLine="568"/>
        <w:jc w:val="both"/>
      </w:pPr>
    </w:p>
    <w:p w:rsidR="00000000" w:rsidRDefault="00013013">
      <w:pPr>
        <w:pStyle w:val="FORMATTEXT"/>
        <w:ind w:firstLine="568"/>
        <w:jc w:val="both"/>
      </w:pPr>
      <w:r>
        <w:t>"тип транспортного средства (шасси, компонента)" - транспортные средства (шасси, компоненты) с общими конструктивными признаками, зафиксированными в техническом описании, изготовле</w:t>
      </w:r>
      <w:r>
        <w:t>нные одним изготовителем;</w:t>
      </w:r>
    </w:p>
    <w:p w:rsidR="00000000" w:rsidRDefault="00013013">
      <w:pPr>
        <w:pStyle w:val="FORMATTEXT"/>
        <w:ind w:firstLine="568"/>
        <w:jc w:val="both"/>
      </w:pPr>
    </w:p>
    <w:p w:rsidR="00000000" w:rsidRDefault="00013013">
      <w:pPr>
        <w:pStyle w:val="FORMATTEXT"/>
        <w:ind w:firstLine="568"/>
        <w:jc w:val="both"/>
      </w:pPr>
      <w:r>
        <w:t>"торможение" - процесс создания и изменения искусственного сопротивления движению транспортного средства;</w:t>
      </w:r>
    </w:p>
    <w:p w:rsidR="00000000" w:rsidRDefault="00013013">
      <w:pPr>
        <w:pStyle w:val="FORMATTEXT"/>
        <w:ind w:firstLine="568"/>
        <w:jc w:val="both"/>
      </w:pPr>
    </w:p>
    <w:p w:rsidR="00000000" w:rsidRDefault="00013013">
      <w:pPr>
        <w:pStyle w:val="FORMATTEXT"/>
        <w:ind w:firstLine="568"/>
        <w:jc w:val="both"/>
      </w:pPr>
      <w:r>
        <w:t>"тормозная сила" - реакция опорной поверхности на колесо транспортного средства, вызывающая замедление колеса и (или) тран</w:t>
      </w:r>
      <w:r>
        <w:t>спортного средства;</w:t>
      </w:r>
    </w:p>
    <w:p w:rsidR="00000000" w:rsidRDefault="00013013">
      <w:pPr>
        <w:pStyle w:val="FORMATTEXT"/>
        <w:ind w:firstLine="568"/>
        <w:jc w:val="both"/>
      </w:pPr>
    </w:p>
    <w:p w:rsidR="00000000" w:rsidRDefault="00013013">
      <w:pPr>
        <w:pStyle w:val="FORMATTEXT"/>
        <w:ind w:firstLine="568"/>
        <w:jc w:val="both"/>
      </w:pPr>
      <w:r>
        <w:t>"тормозная система" - совокупность частей транспортного средства, предназначенных для его торможения при воздействии на орган управления тормозной системы;</w:t>
      </w:r>
    </w:p>
    <w:p w:rsidR="00000000" w:rsidRDefault="00013013">
      <w:pPr>
        <w:pStyle w:val="FORMATTEXT"/>
        <w:ind w:firstLine="568"/>
        <w:jc w:val="both"/>
      </w:pPr>
    </w:p>
    <w:p w:rsidR="00000000" w:rsidRDefault="00013013">
      <w:pPr>
        <w:pStyle w:val="FORMATTEXT"/>
        <w:ind w:firstLine="568"/>
        <w:jc w:val="both"/>
      </w:pPr>
      <w:r>
        <w:t>"тормозной привод" - совокупность частей тормозного управления, предназначенны</w:t>
      </w:r>
      <w:r>
        <w:t>х для управляемой передачи энергии от ее источника к тормозным механизмам с целью осуществления торможения;</w:t>
      </w:r>
    </w:p>
    <w:p w:rsidR="00000000" w:rsidRDefault="00013013">
      <w:pPr>
        <w:pStyle w:val="FORMATTEXT"/>
        <w:ind w:firstLine="568"/>
        <w:jc w:val="both"/>
      </w:pPr>
    </w:p>
    <w:p w:rsidR="00000000" w:rsidRDefault="00013013">
      <w:pPr>
        <w:pStyle w:val="FORMATTEXT"/>
        <w:ind w:firstLine="568"/>
        <w:jc w:val="both"/>
      </w:pPr>
      <w:r>
        <w:t xml:space="preserve">"тормозной путь" - расстояние, пройденное транспортным средством от начала до конца </w:t>
      </w:r>
      <w:r>
        <w:lastRenderedPageBreak/>
        <w:t>торможения;</w:t>
      </w:r>
    </w:p>
    <w:p w:rsidR="00000000" w:rsidRDefault="00013013">
      <w:pPr>
        <w:pStyle w:val="FORMATTEXT"/>
        <w:ind w:firstLine="568"/>
        <w:jc w:val="both"/>
      </w:pPr>
    </w:p>
    <w:p w:rsidR="00000000" w:rsidRDefault="00013013">
      <w:pPr>
        <w:pStyle w:val="FORMATTEXT"/>
        <w:ind w:firstLine="568"/>
        <w:jc w:val="both"/>
      </w:pPr>
      <w:r>
        <w:t>"транспортное средство" - устройство на колесном х</w:t>
      </w:r>
      <w:r>
        <w:t>оду категорий L, M, N, О, предназначенное для перевозки людей, грузов или оборудования, установленного на нем;</w:t>
      </w:r>
    </w:p>
    <w:p w:rsidR="00000000" w:rsidRDefault="00013013">
      <w:pPr>
        <w:pStyle w:val="FORMATTEXT"/>
        <w:ind w:firstLine="568"/>
        <w:jc w:val="both"/>
      </w:pPr>
    </w:p>
    <w:p w:rsidR="00000000" w:rsidRDefault="00013013">
      <w:pPr>
        <w:pStyle w:val="FORMATTEXT"/>
        <w:ind w:firstLine="568"/>
        <w:jc w:val="both"/>
      </w:pPr>
      <w:r>
        <w:t>"угол регулировки светового пучка фар ближнего света или противотуманных фар транспортного средства" - угол между наклонной плоскостью, содержащ</w:t>
      </w:r>
      <w:r>
        <w:t>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p w:rsidR="00000000" w:rsidRDefault="00013013">
      <w:pPr>
        <w:pStyle w:val="FORMATTEXT"/>
        <w:ind w:firstLine="568"/>
        <w:jc w:val="both"/>
      </w:pPr>
    </w:p>
    <w:p w:rsidR="00000000" w:rsidRDefault="00013013">
      <w:pPr>
        <w:pStyle w:val="FORMATTEXT"/>
        <w:ind w:firstLine="568"/>
        <w:jc w:val="both"/>
      </w:pPr>
      <w:r>
        <w:t>"удельная мощность на единицу массы" - отношение максимальной полезной мощности двигателя</w:t>
      </w:r>
      <w:r>
        <w:t>, к технически допустимой максимальной массе транспортного средства, в кВт/т;</w:t>
      </w:r>
    </w:p>
    <w:p w:rsidR="00000000" w:rsidRDefault="00013013">
      <w:pPr>
        <w:pStyle w:val="FORMATTEXT"/>
        <w:ind w:firstLine="568"/>
        <w:jc w:val="both"/>
      </w:pPr>
    </w:p>
    <w:p w:rsidR="00000000" w:rsidRDefault="00013013">
      <w:pPr>
        <w:pStyle w:val="FORMATTEXT"/>
        <w:ind w:firstLine="568"/>
        <w:jc w:val="both"/>
      </w:pPr>
      <w:r>
        <w:t>"управляемые колеса" - колеса, приводимые в действие рулевым управлением транспортного средства;</w:t>
      </w:r>
    </w:p>
    <w:p w:rsidR="00000000" w:rsidRDefault="00013013">
      <w:pPr>
        <w:pStyle w:val="FORMATTEXT"/>
        <w:ind w:firstLine="568"/>
        <w:jc w:val="both"/>
      </w:pPr>
    </w:p>
    <w:p w:rsidR="00000000" w:rsidRDefault="00013013">
      <w:pPr>
        <w:pStyle w:val="FORMATTEXT"/>
        <w:ind w:firstLine="568"/>
        <w:jc w:val="both"/>
      </w:pPr>
      <w:r>
        <w:t>"уровень выбросов" - предельные значения выбросов, которые отражают максимально</w:t>
      </w:r>
      <w:r>
        <w:t xml:space="preserve">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p w:rsidR="00000000" w:rsidRDefault="00013013">
      <w:pPr>
        <w:pStyle w:val="FORMATTEXT"/>
        <w:ind w:firstLine="568"/>
        <w:jc w:val="both"/>
      </w:pPr>
    </w:p>
    <w:p w:rsidR="00000000" w:rsidRDefault="00013013">
      <w:pPr>
        <w:pStyle w:val="FORMATTEXT"/>
        <w:ind w:firstLine="568"/>
        <w:jc w:val="both"/>
      </w:pPr>
      <w:r>
        <w:t>"установившееся замедление" - среднее значение замедления за время торможения от момента окончания перио</w:t>
      </w:r>
      <w:r>
        <w:t>да нарастания замедления до начала его спада в конце торможения;</w:t>
      </w:r>
    </w:p>
    <w:p w:rsidR="00000000" w:rsidRDefault="00013013">
      <w:pPr>
        <w:pStyle w:val="FORMATTEXT"/>
        <w:ind w:firstLine="568"/>
        <w:jc w:val="both"/>
      </w:pPr>
    </w:p>
    <w:p w:rsidR="00000000" w:rsidRDefault="00013013">
      <w:pPr>
        <w:pStyle w:val="FORMATTEXT"/>
        <w:ind w:firstLine="568"/>
        <w:jc w:val="both"/>
      </w:pPr>
      <w:r>
        <w:t>"устойчивость транспортного средства при торможении" - способность транспортного средства двигаться при торможениях в пределах установленного коридора движения;</w:t>
      </w:r>
    </w:p>
    <w:p w:rsidR="00000000" w:rsidRDefault="00013013">
      <w:pPr>
        <w:pStyle w:val="FORMATTEXT"/>
        <w:ind w:firstLine="568"/>
        <w:jc w:val="both"/>
      </w:pPr>
    </w:p>
    <w:p w:rsidR="00000000" w:rsidRDefault="00013013">
      <w:pPr>
        <w:pStyle w:val="FORMATTEXT"/>
        <w:ind w:firstLine="568"/>
        <w:jc w:val="both"/>
      </w:pPr>
      <w:r>
        <w:t>"устройство вызова экстренны</w:t>
      </w:r>
      <w:r>
        <w:t xml:space="preserve">х оперативных служб"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w:t>
      </w:r>
      <w:r>
        <w:t xml:space="preserve">транспортном средстве при дорожно-транспортном и ином происшествиях в ручном режиме и двустороннюю голосовую связь с экстренными оперативными службами по сетям подвижной радиотелефонной связи; </w:t>
      </w:r>
    </w:p>
    <w:p w:rsidR="00000000" w:rsidRDefault="00013013">
      <w:pPr>
        <w:pStyle w:val="FORMATTEXT"/>
        <w:ind w:firstLine="568"/>
        <w:jc w:val="both"/>
      </w:pPr>
      <w:r>
        <w:t xml:space="preserve">(Абзац дополнительно включен с 15 марта 2013 года </w:t>
      </w:r>
      <w:r>
        <w:fldChar w:fldCharType="begin"/>
      </w:r>
      <w:r>
        <w:instrText xml:space="preserve"> HYPERLINK "</w:instrText>
      </w:r>
      <w:r>
        <w:instrText>kodeks://link/d?nd=499000257&amp;point=mark=000000000000000000000000000000000000000000000000006560IO"\o"’’О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3</w:instrText>
      </w:r>
      <w:r>
        <w:instrText>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"устройство для уменьшения разбрызгивания" - компонент системы защиты от разбрызгивания, который может быть выполнен как энергопоглощающее устройство или как </w:t>
      </w:r>
      <w:r>
        <w:t>сепаратор "воздух - вода";</w:t>
      </w:r>
    </w:p>
    <w:p w:rsidR="00000000" w:rsidRDefault="00013013">
      <w:pPr>
        <w:pStyle w:val="FORMATTEXT"/>
        <w:ind w:firstLine="568"/>
        <w:jc w:val="both"/>
      </w:pPr>
    </w:p>
    <w:p w:rsidR="00000000" w:rsidRDefault="00013013">
      <w:pPr>
        <w:pStyle w:val="FORMATTEXT"/>
        <w:ind w:firstLine="568"/>
        <w:jc w:val="both"/>
      </w:pPr>
      <w:r>
        <w:t>"устройство разгрузки оси"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w:t>
      </w:r>
      <w:r>
        <w:t>ртное средство загружено частично, и (или) для улучшения условий трогания транспортного средства (состава транспортных средств) на скользкой дороге путем увеличения нагрузки на ведущую ось;</w:t>
      </w:r>
    </w:p>
    <w:p w:rsidR="00000000" w:rsidRDefault="00013013">
      <w:pPr>
        <w:pStyle w:val="FORMATTEXT"/>
        <w:ind w:firstLine="568"/>
        <w:jc w:val="both"/>
      </w:pPr>
    </w:p>
    <w:p w:rsidR="00000000" w:rsidRDefault="00013013">
      <w:pPr>
        <w:pStyle w:val="FORMATTEXT"/>
        <w:ind w:firstLine="568"/>
        <w:jc w:val="both"/>
      </w:pPr>
      <w:r>
        <w:t>"фары типа DR, DC, DCR" - фары с газоразрядными источниками света</w:t>
      </w:r>
      <w:r>
        <w:t xml:space="preserve"> класса D дальнего DR-света и ближнего DC-света и двухрежимные (ближнего и дальнего) DCR-света;</w:t>
      </w:r>
    </w:p>
    <w:p w:rsidR="00000000" w:rsidRDefault="00013013">
      <w:pPr>
        <w:pStyle w:val="FORMATTEXT"/>
        <w:ind w:firstLine="568"/>
        <w:jc w:val="both"/>
      </w:pPr>
    </w:p>
    <w:p w:rsidR="00000000" w:rsidRDefault="00013013">
      <w:pPr>
        <w:pStyle w:val="FORMATTEXT"/>
        <w:ind w:firstLine="568"/>
        <w:jc w:val="both"/>
      </w:pPr>
      <w:r>
        <w:t>"фары типа HR, HC, HCR" - фары с галогенными источниками света класса H дальнего HR-света и ближнего HC-света и двухрежимные (ближнего и дальнего) HCR-света;</w:t>
      </w:r>
    </w:p>
    <w:p w:rsidR="00000000" w:rsidRDefault="00013013">
      <w:pPr>
        <w:pStyle w:val="FORMATTEXT"/>
        <w:ind w:firstLine="568"/>
        <w:jc w:val="both"/>
      </w:pPr>
    </w:p>
    <w:p w:rsidR="00000000" w:rsidRDefault="00013013">
      <w:pPr>
        <w:pStyle w:val="FORMATTEXT"/>
        <w:ind w:firstLine="568"/>
        <w:jc w:val="both"/>
      </w:pPr>
      <w:r>
        <w:t>"фары типа R, C, CR" - фары с источниками света в виде ламп накаливания класса 0 дальнего R-света и ближнего C-света и двухрежимные (ближнего и дальнего) CR-света;</w:t>
      </w:r>
    </w:p>
    <w:p w:rsidR="00000000" w:rsidRDefault="00013013">
      <w:pPr>
        <w:pStyle w:val="FORMATTEXT"/>
        <w:ind w:firstLine="568"/>
        <w:jc w:val="both"/>
      </w:pPr>
    </w:p>
    <w:p w:rsidR="00000000" w:rsidRDefault="00013013">
      <w:pPr>
        <w:pStyle w:val="FORMATTEXT"/>
        <w:ind w:firstLine="568"/>
        <w:jc w:val="both"/>
      </w:pPr>
      <w:r>
        <w:t>"фары типа В и типа F3" - фары противотуманные, отличающиеся фотометрическими характеристик</w:t>
      </w:r>
      <w:r>
        <w:t>ами и маркировкой, нанесенной на фару;</w:t>
      </w:r>
    </w:p>
    <w:p w:rsidR="00000000" w:rsidRDefault="00013013">
      <w:pPr>
        <w:pStyle w:val="FORMATTEXT"/>
        <w:ind w:firstLine="568"/>
        <w:jc w:val="both"/>
      </w:pPr>
    </w:p>
    <w:p w:rsidR="00000000" w:rsidRDefault="00013013">
      <w:pPr>
        <w:pStyle w:val="FORMATTEXT"/>
        <w:ind w:firstLine="568"/>
        <w:jc w:val="both"/>
      </w:pPr>
      <w:r>
        <w:t>"форсунка стеклоомывателя" - устройство, которое направляет омывающую жидкость на ветровое стекло;</w:t>
      </w:r>
    </w:p>
    <w:p w:rsidR="00000000" w:rsidRDefault="00013013">
      <w:pPr>
        <w:pStyle w:val="FORMATTEXT"/>
        <w:ind w:firstLine="568"/>
        <w:jc w:val="both"/>
      </w:pPr>
    </w:p>
    <w:p w:rsidR="00000000" w:rsidRDefault="00013013">
      <w:pPr>
        <w:pStyle w:val="FORMATTEXT"/>
        <w:ind w:firstLine="568"/>
        <w:jc w:val="both"/>
      </w:pPr>
      <w:r>
        <w:t>"холодный тормозной механизм" - тормозной механизм, температура которого, измеренная на поверхности трения тормозног</w:t>
      </w:r>
      <w:r>
        <w:t>о барабана или тормозного диска, составляет менее 100°С;</w:t>
      </w:r>
    </w:p>
    <w:p w:rsidR="00000000" w:rsidRDefault="00013013">
      <w:pPr>
        <w:pStyle w:val="FORMATTEXT"/>
        <w:ind w:firstLine="568"/>
        <w:jc w:val="both"/>
      </w:pPr>
    </w:p>
    <w:p w:rsidR="00000000" w:rsidRDefault="00013013">
      <w:pPr>
        <w:pStyle w:val="FORMATTEXT"/>
        <w:ind w:firstLine="568"/>
        <w:jc w:val="both"/>
      </w:pPr>
      <w:r>
        <w:t xml:space="preserve">"цветографическая схема" - графическое изображение компоновки, конфигурации и </w:t>
      </w:r>
      <w:r>
        <w:lastRenderedPageBreak/>
        <w:t>композиционной взаимосвязи основного цвета, декоративных полос, опознавательных знаков и информационных надписей, нанесе</w:t>
      </w:r>
      <w:r>
        <w:t>нных на наружную поверхность транспортного средства;</w:t>
      </w:r>
    </w:p>
    <w:p w:rsidR="00000000" w:rsidRDefault="00013013">
      <w:pPr>
        <w:pStyle w:val="FORMATTEXT"/>
        <w:ind w:firstLine="568"/>
        <w:jc w:val="both"/>
      </w:pPr>
    </w:p>
    <w:p w:rsidR="00000000" w:rsidRDefault="00013013">
      <w:pPr>
        <w:pStyle w:val="FORMATTEXT"/>
        <w:ind w:firstLine="568"/>
        <w:jc w:val="both"/>
      </w:pPr>
      <w:r>
        <w:t>"цикл стеклоочистителя" - один прямой и обратный ход щетки стеклоочистителя;</w:t>
      </w:r>
    </w:p>
    <w:p w:rsidR="00000000" w:rsidRDefault="00013013">
      <w:pPr>
        <w:pStyle w:val="FORMATTEXT"/>
        <w:ind w:firstLine="568"/>
        <w:jc w:val="both"/>
      </w:pPr>
    </w:p>
    <w:p w:rsidR="00000000" w:rsidRDefault="00013013">
      <w:pPr>
        <w:pStyle w:val="FORMATTEXT"/>
        <w:ind w:firstLine="568"/>
        <w:jc w:val="both"/>
      </w:pPr>
      <w:r>
        <w:t>"шасси" - устройство на колесном ходу, не оснащенное и (или) кабиной, и (или) двигателем, и (или) кузовом, не предназначенно</w:t>
      </w:r>
      <w:r>
        <w:t>е для эксплуатации в качестве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"шип противоскольжения"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w:t>
      </w:r>
      <w:r>
        <w:t>или заснеженным дорожным покрытием;</w:t>
      </w:r>
    </w:p>
    <w:p w:rsidR="00000000" w:rsidRDefault="00013013">
      <w:pPr>
        <w:pStyle w:val="FORMATTEXT"/>
        <w:ind w:firstLine="568"/>
        <w:jc w:val="both"/>
      </w:pPr>
    </w:p>
    <w:p w:rsidR="00000000" w:rsidRDefault="00013013">
      <w:pPr>
        <w:pStyle w:val="FORMATTEXT"/>
        <w:ind w:firstLine="568"/>
        <w:jc w:val="both"/>
      </w:pPr>
      <w:r>
        <w:t>"экологический класс" - классификационный код, характеризующий конструкцию транспортного средства или двигателя внутреннего сгорания в зависимости от уровня выбросов, а также уровня требований к системам бортовой диагно</w:t>
      </w:r>
      <w:r>
        <w:t>стики;</w:t>
      </w:r>
    </w:p>
    <w:p w:rsidR="00000000" w:rsidRDefault="00013013">
      <w:pPr>
        <w:pStyle w:val="FORMATTEXT"/>
        <w:ind w:firstLine="568"/>
        <w:jc w:val="both"/>
      </w:pPr>
    </w:p>
    <w:p w:rsidR="00000000" w:rsidRDefault="00013013">
      <w:pPr>
        <w:pStyle w:val="FORMATTEXT"/>
        <w:ind w:firstLine="568"/>
        <w:jc w:val="both"/>
      </w:pPr>
      <w:r>
        <w:t>"эксплуатация"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p w:rsidR="00000000" w:rsidRDefault="00013013">
      <w:pPr>
        <w:pStyle w:val="FORMATTEXT"/>
        <w:ind w:firstLine="568"/>
        <w:jc w:val="both"/>
      </w:pPr>
    </w:p>
    <w:p w:rsidR="00000000" w:rsidRDefault="00013013">
      <w:pPr>
        <w:pStyle w:val="FORMATTEXT"/>
        <w:ind w:firstLine="568"/>
        <w:jc w:val="both"/>
      </w:pPr>
      <w:r>
        <w:t>"энергопоглощающее устройство" - компонент, образующий часть грязе</w:t>
      </w:r>
      <w:r>
        <w:t>защитного кожуха, и (или) наружной боковины, и (или) брызговика, поглощающий энергию воды и снижающий разбрызгивание;</w:t>
      </w:r>
    </w:p>
    <w:p w:rsidR="00000000" w:rsidRDefault="00013013">
      <w:pPr>
        <w:pStyle w:val="FORMATTEXT"/>
        <w:ind w:firstLine="568"/>
        <w:jc w:val="both"/>
      </w:pPr>
    </w:p>
    <w:p w:rsidR="00000000" w:rsidRDefault="00013013">
      <w:pPr>
        <w:pStyle w:val="FORMATTEXT"/>
        <w:ind w:firstLine="568"/>
        <w:jc w:val="both"/>
      </w:pPr>
      <w:r>
        <w:t xml:space="preserve">"энергетическая установка гибридного транспортного средства" - совокупность двигателя внутреннего сгорания, электродвигателя, генератора </w:t>
      </w:r>
      <w:r>
        <w:t>(функции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p>
    <w:p w:rsidR="00000000" w:rsidRDefault="00013013">
      <w:pPr>
        <w:pStyle w:val="FORMATTEXT"/>
        <w:ind w:firstLine="568"/>
        <w:jc w:val="both"/>
      </w:pPr>
    </w:p>
    <w:p w:rsidR="00000000" w:rsidRDefault="00013013">
      <w:pPr>
        <w:pStyle w:val="FORMATTEXT"/>
        <w:ind w:firstLine="568"/>
        <w:jc w:val="both"/>
      </w:pPr>
      <w:r>
        <w:t>"эффективность торможения" - свойство характеризующее способность тормозной системы создавать необхо</w:t>
      </w:r>
      <w:r>
        <w:t>димое искусственное продольное сопротивление движению транспортного средства.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III. Правила обращения на рынке или ввода в эксплуатацию </w:t>
      </w:r>
    </w:p>
    <w:p w:rsidR="00000000" w:rsidRDefault="00013013">
      <w:pPr>
        <w:pStyle w:val="FORMATTEXT"/>
        <w:ind w:firstLine="568"/>
        <w:jc w:val="both"/>
      </w:pPr>
      <w:r>
        <w:t>7. Транспортные средства и их компоненты допускаются к обращению на рынке при их соответствии настоящему техническому</w:t>
      </w:r>
      <w:r>
        <w:t xml:space="preserve"> регламенту, что подтверждается их маркировкой единым знаком обращения продукции на рынке в соответствии с разделом VI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Датой выпуска в обращение транспортного средства (шасси) является дата оформления документа, идентиф</w:t>
      </w:r>
      <w:r>
        <w:t>ицирующего транспортное средство (шасси).</w:t>
      </w:r>
    </w:p>
    <w:p w:rsidR="00000000" w:rsidRDefault="00013013">
      <w:pPr>
        <w:pStyle w:val="FORMATTEXT"/>
        <w:ind w:firstLine="568"/>
        <w:jc w:val="both"/>
      </w:pPr>
    </w:p>
    <w:p w:rsidR="00000000" w:rsidRDefault="00013013">
      <w:pPr>
        <w:pStyle w:val="FORMATTEXT"/>
        <w:ind w:firstLine="568"/>
        <w:jc w:val="both"/>
      </w:pPr>
      <w:r>
        <w:t>8. Документами, удостоверяющими соответствие требованиям настоящего технического регламента при выпуске в обращение, являются:</w:t>
      </w:r>
    </w:p>
    <w:p w:rsidR="00000000" w:rsidRDefault="00013013">
      <w:pPr>
        <w:pStyle w:val="FORMATTEXT"/>
        <w:ind w:firstLine="568"/>
        <w:jc w:val="both"/>
      </w:pPr>
    </w:p>
    <w:p w:rsidR="00000000" w:rsidRDefault="00013013">
      <w:pPr>
        <w:pStyle w:val="FORMATTEXT"/>
        <w:ind w:firstLine="568"/>
        <w:jc w:val="both"/>
      </w:pPr>
      <w:r>
        <w:t>для транспортных средств, оценка соответствия которых проводилась в форме одобрения т</w:t>
      </w:r>
      <w:r>
        <w:t>ипа - одобрение типа транспортного средства;</w:t>
      </w:r>
    </w:p>
    <w:p w:rsidR="00000000" w:rsidRDefault="00013013">
      <w:pPr>
        <w:pStyle w:val="FORMATTEXT"/>
        <w:ind w:firstLine="568"/>
        <w:jc w:val="both"/>
      </w:pPr>
    </w:p>
    <w:p w:rsidR="00000000" w:rsidRDefault="00013013">
      <w:pPr>
        <w:pStyle w:val="FORMATTEXT"/>
        <w:ind w:firstLine="568"/>
        <w:jc w:val="both"/>
      </w:pPr>
      <w:r>
        <w:t>для шасси - одобрение типа шасси;</w:t>
      </w:r>
    </w:p>
    <w:p w:rsidR="00000000" w:rsidRDefault="00013013">
      <w:pPr>
        <w:pStyle w:val="FORMATTEXT"/>
        <w:ind w:firstLine="568"/>
        <w:jc w:val="both"/>
      </w:pPr>
    </w:p>
    <w:p w:rsidR="00000000" w:rsidRDefault="00013013">
      <w:pPr>
        <w:pStyle w:val="FORMATTEXT"/>
        <w:ind w:firstLine="568"/>
        <w:jc w:val="both"/>
      </w:pPr>
      <w:r>
        <w:t>для единичных транспортных средств - свидетельство о безопасности конструкции транспортного средства;</w:t>
      </w:r>
    </w:p>
    <w:p w:rsidR="00000000" w:rsidRDefault="00013013">
      <w:pPr>
        <w:pStyle w:val="FORMATTEXT"/>
        <w:ind w:firstLine="568"/>
        <w:jc w:val="both"/>
      </w:pPr>
    </w:p>
    <w:p w:rsidR="00000000" w:rsidRDefault="00013013">
      <w:pPr>
        <w:pStyle w:val="FORMATTEXT"/>
        <w:ind w:firstLine="568"/>
        <w:jc w:val="both"/>
      </w:pPr>
      <w:r>
        <w:t>для компонентов транспортных средств - декларация о соответствии или сер</w:t>
      </w:r>
      <w:r>
        <w:t>тификат соответствия.</w:t>
      </w:r>
    </w:p>
    <w:p w:rsidR="00000000" w:rsidRDefault="00013013">
      <w:pPr>
        <w:pStyle w:val="FORMATTEXT"/>
        <w:ind w:firstLine="568"/>
        <w:jc w:val="both"/>
      </w:pPr>
    </w:p>
    <w:p w:rsidR="00000000" w:rsidRDefault="00013013">
      <w:pPr>
        <w:pStyle w:val="FORMATTEXT"/>
        <w:ind w:firstLine="568"/>
        <w:jc w:val="both"/>
      </w:pPr>
      <w:r>
        <w:t>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w:t>
      </w:r>
      <w:r>
        <w:t>о союза, а также отличительное обозначение государства, в котором они были оформлены.</w:t>
      </w:r>
    </w:p>
    <w:p w:rsidR="00000000" w:rsidRDefault="00013013">
      <w:pPr>
        <w:pStyle w:val="FORMATTEXT"/>
        <w:ind w:firstLine="568"/>
        <w:jc w:val="both"/>
      </w:pPr>
    </w:p>
    <w:p w:rsidR="00000000" w:rsidRDefault="00013013">
      <w:pPr>
        <w:pStyle w:val="FORMATTEXT"/>
        <w:ind w:firstLine="568"/>
        <w:jc w:val="both"/>
      </w:pPr>
      <w:r>
        <w:t>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w:t>
      </w:r>
      <w:r>
        <w:t xml:space="preserve">нов </w:t>
      </w:r>
      <w:r>
        <w:lastRenderedPageBreak/>
        <w:t>Таможенного союза, действуют во всех государствах - членах Таможенного союза.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IV. Требования безопасности </w:t>
      </w:r>
    </w:p>
    <w:p w:rsidR="00000000" w:rsidRDefault="00013013">
      <w:pPr>
        <w:pStyle w:val="FORMATTEXT"/>
        <w:ind w:firstLine="568"/>
        <w:jc w:val="both"/>
      </w:pPr>
      <w:r>
        <w:t>10. Запрещается изготовление транспортных средств из бывших в употреблении компонентов, за исключением транспортных средств, изготавливаемых д</w:t>
      </w:r>
      <w:r>
        <w:t>ля личного пользования.</w:t>
      </w:r>
    </w:p>
    <w:p w:rsidR="00000000" w:rsidRDefault="00013013">
      <w:pPr>
        <w:pStyle w:val="FORMATTEXT"/>
        <w:ind w:firstLine="568"/>
        <w:jc w:val="both"/>
      </w:pPr>
    </w:p>
    <w:p w:rsidR="00000000" w:rsidRDefault="00013013">
      <w:pPr>
        <w:pStyle w:val="FORMATTEXT"/>
        <w:ind w:firstLine="568"/>
        <w:jc w:val="both"/>
      </w:pPr>
      <w:r>
        <w:t>11. Запрещается установка на транспортные средства категорий М</w:t>
      </w:r>
      <w:r w:rsidR="00E032DD">
        <w:rPr>
          <w:noProof/>
          <w:position w:val="-8"/>
        </w:rPr>
        <w:drawing>
          <wp:inline distT="0" distB="0" distL="0" distR="0">
            <wp:extent cx="85725" cy="219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N</w:t>
      </w:r>
      <w:r w:rsidR="00E032DD">
        <w:rPr>
          <w:noProof/>
          <w:position w:val="-8"/>
        </w:rPr>
        <w:drawing>
          <wp:inline distT="0" distB="0" distL="0" distR="0">
            <wp:extent cx="85725" cy="219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конструкций, выступающих вперед относительно линии бампера, соответствующей внешнему контуру</w:t>
      </w:r>
      <w:r>
        <w:t xml:space="preserve">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w:t>
      </w:r>
      <w:r>
        <w:t>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p w:rsidR="00000000" w:rsidRDefault="00013013">
      <w:pPr>
        <w:pStyle w:val="FORMATTEXT"/>
        <w:ind w:firstLine="568"/>
        <w:jc w:val="both"/>
      </w:pPr>
    </w:p>
    <w:p w:rsidR="00000000" w:rsidRDefault="00013013">
      <w:pPr>
        <w:pStyle w:val="FORMATTEXT"/>
        <w:ind w:firstLine="568"/>
        <w:jc w:val="both"/>
      </w:pPr>
      <w:r>
        <w:t>12. Не допускается в составе кондиционеров, а также холодильного оборудования, применяемых на транспортных средствах, наличие озоноразрушающих веществ и материалов, перечень которых утвержден Комиссией Таможенного союза.</w:t>
      </w:r>
    </w:p>
    <w:p w:rsidR="00000000" w:rsidRDefault="00013013">
      <w:pPr>
        <w:pStyle w:val="FORMATTEXT"/>
        <w:ind w:firstLine="568"/>
        <w:jc w:val="both"/>
      </w:pPr>
    </w:p>
    <w:p w:rsidR="00000000" w:rsidRDefault="00013013">
      <w:pPr>
        <w:pStyle w:val="FORMATTEXT"/>
        <w:ind w:firstLine="568"/>
        <w:jc w:val="both"/>
      </w:pPr>
      <w:r>
        <w:t>13. Выпускаемые в обращение трансп</w:t>
      </w:r>
      <w:r>
        <w:t>ортные средства категории М, используемые для коммерческих перевозок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w:t>
      </w:r>
      <w:r>
        <w:t>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p w:rsidR="00000000" w:rsidRDefault="00013013">
      <w:pPr>
        <w:pStyle w:val="FORMATTEXT"/>
        <w:ind w:firstLine="568"/>
        <w:jc w:val="both"/>
      </w:pPr>
    </w:p>
    <w:p w:rsidR="00000000" w:rsidRDefault="00013013">
      <w:pPr>
        <w:pStyle w:val="FORMATTEXT"/>
        <w:ind w:firstLine="568"/>
        <w:jc w:val="both"/>
      </w:pPr>
      <w:r>
        <w:t>Тран</w:t>
      </w:r>
      <w:r>
        <w:t>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 - членов Т</w:t>
      </w:r>
      <w:r>
        <w:t>аможенного союза.</w:t>
      </w:r>
    </w:p>
    <w:p w:rsidR="00000000" w:rsidRDefault="00013013">
      <w:pPr>
        <w:pStyle w:val="FORMATTEXT"/>
        <w:ind w:firstLine="568"/>
        <w:jc w:val="both"/>
      </w:pPr>
    </w:p>
    <w:p w:rsidR="00000000" w:rsidRDefault="00013013">
      <w:pPr>
        <w:pStyle w:val="FORMATTEXT"/>
        <w:ind w:firstLine="568"/>
        <w:jc w:val="both"/>
      </w:pPr>
      <w:r>
        <w:t xml:space="preserve">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 - членов Таможенного союза. </w:t>
      </w:r>
    </w:p>
    <w:p w:rsidR="00000000" w:rsidRDefault="00013013">
      <w:pPr>
        <w:pStyle w:val="FORMATTEXT"/>
        <w:ind w:firstLine="568"/>
        <w:jc w:val="both"/>
      </w:pPr>
      <w:r>
        <w:t>(Пункт в редакции, введенной в действие с 15 марта 2013 г</w:t>
      </w:r>
      <w:r>
        <w:t xml:space="preserve">ода </w:t>
      </w:r>
      <w:r>
        <w:fldChar w:fldCharType="begin"/>
      </w:r>
      <w:r>
        <w:instrText xml:space="preserve"> HYPERLINK "kodeks://link/d?nd=499000257&amp;point=mark=000000000000000000000000000000000000000000000000006580IP"\o"’’О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w:instrText>
      </w:r>
      <w:r>
        <w:instrText xml:space="preserve">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 xml:space="preserve">. - См. </w:t>
      </w:r>
      <w:r>
        <w:fldChar w:fldCharType="begin"/>
      </w:r>
      <w:r>
        <w:instrText xml:space="preserve"> HYPERLINK "kodeks://link/d?nd=499010713&amp;point=mark=000000000000000000000000000000000000000000000000007DA0K5"\o"’’О безопасности колесных</w:instrText>
      </w:r>
      <w:r>
        <w:instrText xml:space="preserve"> транспортных средств’’</w:instrText>
      </w:r>
    </w:p>
    <w:p w:rsidR="00000000" w:rsidRDefault="00013013">
      <w:pPr>
        <w:pStyle w:val="FORMATTEXT"/>
        <w:ind w:firstLine="568"/>
        <w:jc w:val="both"/>
      </w:pPr>
      <w:r>
        <w:instrText xml:space="preserve"> от 09.12.2011 N 018/2011</w:instrText>
      </w:r>
    </w:p>
    <w:p w:rsidR="00000000" w:rsidRDefault="00013013">
      <w:pPr>
        <w:pStyle w:val="FORMATTEXT"/>
        <w:ind w:firstLine="568"/>
        <w:jc w:val="both"/>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13_1. Выпускаемые в обращение транспортные средства категории М</w:t>
      </w:r>
      <w:r w:rsidR="00E032DD">
        <w:rPr>
          <w:noProof/>
          <w:position w:val="-8"/>
        </w:rPr>
        <w:drawing>
          <wp:inline distT="0" distB="0" distL="0" distR="0">
            <wp:extent cx="85725" cy="219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входящие в область применения </w:t>
      </w:r>
      <w:r>
        <w:fldChar w:fldCharType="begin"/>
      </w:r>
      <w:r>
        <w:instrText xml:space="preserve"> HYPERLINK "kodeks:</w:instrText>
      </w:r>
      <w:r>
        <w:instrText>//link/d?nd=551213261&amp;point=mark=000000000000000000000000000000000000000000000000007D20K3"\o"’’Правила ЕЭК ООН N 94 (пересмотр 3) Единообразные предписания, касающиеся официального утверждения транспортных средств в отношении защиты водителя и пассажиров в</w:instrText>
      </w:r>
      <w:r>
        <w:instrText xml:space="preserve"> случае лобового столкновения’’</w:instrText>
      </w:r>
    </w:p>
    <w:p w:rsidR="00000000" w:rsidRDefault="00013013">
      <w:pPr>
        <w:pStyle w:val="FORMATTEXT"/>
        <w:ind w:firstLine="568"/>
        <w:jc w:val="both"/>
      </w:pPr>
      <w:r>
        <w:instrText>Статус: действует с 01.10.1995"</w:instrText>
      </w:r>
      <w:r>
        <w:fldChar w:fldCharType="separate"/>
      </w:r>
      <w:r>
        <w:rPr>
          <w:color w:val="0000AA"/>
          <w:u w:val="single"/>
        </w:rPr>
        <w:t>Правил ООН N 94</w:t>
      </w:r>
      <w:r>
        <w:rPr>
          <w:color w:val="0000FF"/>
          <w:u w:val="single"/>
        </w:rPr>
        <w:t xml:space="preserve"> </w:t>
      </w:r>
      <w:r>
        <w:fldChar w:fldCharType="end"/>
      </w:r>
      <w:r>
        <w:t xml:space="preserve"> и </w:t>
      </w:r>
      <w:r>
        <w:fldChar w:fldCharType="begin"/>
      </w:r>
      <w:r>
        <w:instrText xml:space="preserve"> HYPERLINK "kodeks://link/d?nd=1200112345&amp;point=mark=000000000000000000000000000000000000000000000000007D20K3"\o"’’Правила ЕЭК ООН N 95 (пересмотр 2) Единообразные предпис</w:instrText>
      </w:r>
      <w:r>
        <w:instrText>ания, касающиеся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95</w:t>
      </w:r>
      <w:r>
        <w:rPr>
          <w:color w:val="0000FF"/>
          <w:u w:val="single"/>
        </w:rPr>
        <w:t xml:space="preserve"> </w:t>
      </w:r>
      <w:r>
        <w:fldChar w:fldCharType="end"/>
      </w:r>
      <w:r>
        <w:t>, и категории N</w:t>
      </w:r>
      <w:r w:rsidR="00E032DD">
        <w:rPr>
          <w:noProof/>
          <w:position w:val="-8"/>
        </w:rPr>
        <w:drawing>
          <wp:inline distT="0" distB="0" distL="0" distR="0">
            <wp:extent cx="85725" cy="219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входящие в область применения </w:t>
      </w:r>
      <w:r>
        <w:fldChar w:fldCharType="begin"/>
      </w:r>
      <w:r>
        <w:instrText xml:space="preserve"> HYPERLINK "kodeks://link/d?nd=1200112345&amp;point=mark=000000000000000000000000000000000000000000000000007D20K3"\o"’’Правила ЕЭК ООН N 95 (пересмотр 2) Единообразные предписания, касающиеся официального утверждения транспортных средств в отношении защиты вод</w:instrText>
      </w:r>
      <w:r>
        <w:instrText>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95</w:t>
      </w:r>
      <w:r>
        <w:rPr>
          <w:color w:val="0000FF"/>
          <w:u w:val="single"/>
        </w:rPr>
        <w:t xml:space="preserve"> </w:t>
      </w:r>
      <w:r>
        <w:fldChar w:fldCharType="end"/>
      </w:r>
      <w:r>
        <w:t>, оснащаются системой вызова экстренных оперативных служб, прочие выпускаемые в обращение транспортные средства категорий M</w:t>
      </w:r>
      <w:r w:rsidR="00E032DD">
        <w:rPr>
          <w:noProof/>
          <w:position w:val="-8"/>
        </w:rPr>
        <w:drawing>
          <wp:inline distT="0" distB="0" distL="0" distR="0">
            <wp:extent cx="85725" cy="2190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N</w:t>
      </w:r>
      <w:r w:rsidR="00E032DD">
        <w:rPr>
          <w:noProof/>
          <w:position w:val="-8"/>
        </w:rPr>
        <w:drawing>
          <wp:inline distT="0" distB="0" distL="0" distR="0">
            <wp:extent cx="85725" cy="2190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транспортные средства категорий М</w:t>
      </w:r>
      <w:r w:rsidR="00E032DD">
        <w:rPr>
          <w:noProof/>
          <w:position w:val="-8"/>
        </w:rPr>
        <w:drawing>
          <wp:inline distT="0" distB="0" distL="0" distR="0">
            <wp:extent cx="104775" cy="2190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оснащаются устройством вызов</w:t>
      </w:r>
      <w:r>
        <w:t xml:space="preserve">а экстренных оперативных служб. </w:t>
      </w:r>
    </w:p>
    <w:p w:rsidR="00000000" w:rsidRDefault="00013013">
      <w:pPr>
        <w:pStyle w:val="FORMATTEXT"/>
        <w:ind w:firstLine="568"/>
        <w:jc w:val="both"/>
      </w:pPr>
      <w:r>
        <w:t xml:space="preserve">(Пункт дополнительно включен с 15 марта 2013 года </w:t>
      </w:r>
      <w:r>
        <w:fldChar w:fldCharType="begin"/>
      </w:r>
      <w:r>
        <w:instrText xml:space="preserve"> HYPERLINK "kodeks://link/d?nd=499000257&amp;point=mark=0000000000000000000000000000000000000000000000000065A0IQ"\o"’’О внесении изменений в технический регламент Таможенного со</w:instrText>
      </w:r>
      <w:r>
        <w:instrText>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 xml:space="preserve">; в редакции, введенной в действие с 11 ноября 2018 года </w:t>
      </w:r>
      <w:r>
        <w:fldChar w:fldCharType="begin"/>
      </w:r>
      <w:r>
        <w:instrText xml:space="preserve"> HYPERLIN</w:instrText>
      </w:r>
      <w:r>
        <w:instrText>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w:instrText>
      </w:r>
      <w:r>
        <w:instrText>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"kodeks://link/d?nd=542635266&amp;point=mark=00000000000000000000000000000000000000000000000000BPS0OR"\o"’’О безопасности колесных транспорт</w:instrText>
      </w:r>
      <w:r>
        <w:instrText>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14. Конструкция выпускаемых в обращение транспортных средств категорий М2 и М3</w:t>
      </w:r>
      <w:r>
        <w:t>, осуществляющих коммерческие перевозки пассажиров, категорий N2 и N3,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w:t>
      </w:r>
      <w:r>
        <w:t>ением водителями режимов движения, труда и отдыха (тахографами).</w:t>
      </w:r>
    </w:p>
    <w:p w:rsidR="00000000" w:rsidRDefault="00013013">
      <w:pPr>
        <w:pStyle w:val="FORMATTEXT"/>
        <w:ind w:firstLine="568"/>
        <w:jc w:val="both"/>
      </w:pPr>
    </w:p>
    <w:p w:rsidR="00000000" w:rsidRDefault="00013013">
      <w:pPr>
        <w:pStyle w:val="FORMATTEXT"/>
        <w:ind w:firstLine="568"/>
        <w:jc w:val="both"/>
      </w:pPr>
      <w:r>
        <w:t>Оснащение указанной аппаратурой транспортных средств осуществляется в порядке, установленном нормативными правовыми актами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Требования настоящего пункт</w:t>
      </w:r>
      <w:r>
        <w:t>а не применяются в отношении транспортных средств, указанных в статье 2 Европейского соглашения, касающегося работы экипажей транспортных средств, производящих международные автомобильные перевозки (ЕСТР).</w:t>
      </w:r>
    </w:p>
    <w:p w:rsidR="00000000" w:rsidRDefault="00013013">
      <w:pPr>
        <w:pStyle w:val="FORMATTEXT"/>
        <w:ind w:firstLine="568"/>
        <w:jc w:val="both"/>
      </w:pPr>
    </w:p>
    <w:p w:rsidR="00000000" w:rsidRDefault="00013013">
      <w:pPr>
        <w:pStyle w:val="FORMATTEXT"/>
        <w:ind w:firstLine="568"/>
        <w:jc w:val="both"/>
      </w:pPr>
      <w:r>
        <w:lastRenderedPageBreak/>
        <w:t>15. Функционирование интерфейса (совокупность эле</w:t>
      </w:r>
      <w:r>
        <w:t>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(шасси), а также нанесе</w:t>
      </w:r>
      <w:r>
        <w:t>ние на них информационных и предупреждающих надписей осуществляются на русском языке.</w:t>
      </w:r>
    </w:p>
    <w:p w:rsidR="00000000" w:rsidRDefault="00013013">
      <w:pPr>
        <w:pStyle w:val="FORMATTEXT"/>
        <w:ind w:firstLine="568"/>
        <w:jc w:val="both"/>
      </w:pPr>
    </w:p>
    <w:p w:rsidR="00000000" w:rsidRDefault="00013013">
      <w:pPr>
        <w:pStyle w:val="FORMATTEXT"/>
        <w:ind w:firstLine="568"/>
        <w:jc w:val="both"/>
      </w:pPr>
      <w:r>
        <w:t>Указанное требование применяется при проведении оценки соответствия в форме одобрения типа в отношении:</w:t>
      </w:r>
    </w:p>
    <w:p w:rsidR="00000000" w:rsidRDefault="00013013">
      <w:pPr>
        <w:pStyle w:val="FORMATTEXT"/>
        <w:ind w:firstLine="568"/>
        <w:jc w:val="both"/>
      </w:pPr>
    </w:p>
    <w:p w:rsidR="00000000" w:rsidRDefault="00013013">
      <w:pPr>
        <w:pStyle w:val="FORMATTEXT"/>
        <w:ind w:firstLine="568"/>
        <w:jc w:val="both"/>
      </w:pPr>
      <w:r>
        <w:t>выводимых на информационных экранах (дисплеях) или голосовых пре</w:t>
      </w:r>
      <w:r>
        <w:t>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p w:rsidR="00000000" w:rsidRDefault="00013013">
      <w:pPr>
        <w:pStyle w:val="FORMATTEXT"/>
        <w:ind w:firstLine="568"/>
        <w:jc w:val="both"/>
      </w:pPr>
    </w:p>
    <w:p w:rsidR="00000000" w:rsidRDefault="00013013">
      <w:pPr>
        <w:pStyle w:val="FORMATTEXT"/>
        <w:ind w:firstLine="568"/>
        <w:jc w:val="both"/>
      </w:pPr>
      <w:r>
        <w:t>надписей на табличках</w:t>
      </w:r>
      <w:r w:rsidR="00E032DD">
        <w:rPr>
          <w:noProof/>
          <w:position w:val="-8"/>
        </w:rPr>
        <w:drawing>
          <wp:inline distT="0" distB="0" distL="0" distR="0">
            <wp:extent cx="85725" cy="219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наклейках</w:t>
      </w:r>
      <w:r w:rsidR="00E032DD">
        <w:rPr>
          <w:noProof/>
          <w:position w:val="-8"/>
        </w:rPr>
        <w:drawing>
          <wp:inline distT="0" distB="0" distL="0" distR="0">
            <wp:extent cx="85725" cy="219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на транспортном средстве, информирующих о порядке безопасного использования транспортного средства и его систем. </w:t>
      </w:r>
    </w:p>
    <w:p w:rsidR="00000000" w:rsidRDefault="00013013">
      <w:pPr>
        <w:pStyle w:val="FORMATTEXT"/>
        <w:jc w:val="both"/>
      </w:pPr>
      <w:r>
        <w:t xml:space="preserve">_______________ </w:t>
      </w:r>
    </w:p>
    <w:p w:rsidR="00000000" w:rsidRDefault="00E032DD">
      <w:pPr>
        <w:pStyle w:val="FORMATTEXT"/>
        <w:ind w:firstLine="568"/>
        <w:jc w:val="both"/>
      </w:pPr>
      <w:r>
        <w:rPr>
          <w:noProof/>
          <w:position w:val="-8"/>
        </w:rPr>
        <w:drawing>
          <wp:inline distT="0" distB="0" distL="0" distR="0">
            <wp:extent cx="85725" cy="219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 xml:space="preserve">За исключением требований, указанных в </w:t>
      </w:r>
      <w:r w:rsidR="00013013">
        <w:fldChar w:fldCharType="begin"/>
      </w:r>
      <w:r w:rsidR="00013013">
        <w:instrText xml:space="preserve"> HYPERLINK "kodeks://link/d?nd</w:instrText>
      </w:r>
      <w:r w:rsidR="00013013">
        <w:instrText>=902320557&amp;point=mark=00000000000000000000000000000000000000000000000000BPA0OS"\o"’’ТР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w:instrText>
      </w:r>
      <w:r>
        <w:instrText>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Приложении N 7</w:t>
      </w:r>
      <w:r>
        <w:rPr>
          <w:color w:val="0000FF"/>
          <w:u w:val="single"/>
        </w:rPr>
        <w:t xml:space="preserve"> </w:t>
      </w:r>
      <w:r>
        <w:fldChar w:fldCharType="end"/>
      </w:r>
      <w:r>
        <w:t xml:space="preserve">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При условии соответствующего перевода и (или) разъяснения в руководстве (инструкции) по эксплуатации транспортного средств</w:t>
      </w:r>
      <w:r>
        <w:t>а указанное требование не применяется в отношении:</w:t>
      </w:r>
    </w:p>
    <w:p w:rsidR="00000000" w:rsidRDefault="00013013">
      <w:pPr>
        <w:pStyle w:val="FORMATTEXT"/>
        <w:ind w:firstLine="568"/>
        <w:jc w:val="both"/>
      </w:pPr>
    </w:p>
    <w:p w:rsidR="00000000" w:rsidRDefault="00013013">
      <w:pPr>
        <w:pStyle w:val="FORMATTEXT"/>
        <w:ind w:firstLine="568"/>
        <w:jc w:val="both"/>
      </w:pPr>
      <w:r>
        <w:t>сообщений информационных экранов (дисплеев) аудио-, видео-, игровых и других мультимедийных систем;</w:t>
      </w:r>
    </w:p>
    <w:p w:rsidR="00000000" w:rsidRDefault="00013013">
      <w:pPr>
        <w:pStyle w:val="FORMATTEXT"/>
        <w:ind w:firstLine="568"/>
        <w:jc w:val="both"/>
      </w:pPr>
    </w:p>
    <w:p w:rsidR="00000000" w:rsidRDefault="00013013">
      <w:pPr>
        <w:pStyle w:val="FORMATTEXT"/>
        <w:ind w:firstLine="568"/>
        <w:jc w:val="both"/>
      </w:pPr>
      <w:r>
        <w:t>аббревиатур;</w:t>
      </w:r>
    </w:p>
    <w:p w:rsidR="00000000" w:rsidRDefault="00013013">
      <w:pPr>
        <w:pStyle w:val="FORMATTEXT"/>
        <w:ind w:firstLine="568"/>
        <w:jc w:val="both"/>
      </w:pPr>
    </w:p>
    <w:p w:rsidR="00000000" w:rsidRDefault="00013013">
      <w:pPr>
        <w:pStyle w:val="FORMATTEXT"/>
        <w:ind w:firstLine="568"/>
        <w:jc w:val="both"/>
      </w:pPr>
      <w:r>
        <w:t>надписей, нанесенных на органы управления и конструктивные элементы транспортного средств</w:t>
      </w:r>
      <w:r>
        <w:t>а;</w:t>
      </w:r>
    </w:p>
    <w:p w:rsidR="00000000" w:rsidRDefault="00013013">
      <w:pPr>
        <w:pStyle w:val="FORMATTEXT"/>
        <w:ind w:firstLine="568"/>
        <w:jc w:val="both"/>
      </w:pPr>
    </w:p>
    <w:p w:rsidR="00000000" w:rsidRDefault="00013013">
      <w:pPr>
        <w:pStyle w:val="FORMATTEXT"/>
        <w:ind w:firstLine="568"/>
        <w:jc w:val="both"/>
      </w:pPr>
      <w:r>
        <w:t>единиц измерения;</w:t>
      </w:r>
    </w:p>
    <w:p w:rsidR="00000000" w:rsidRDefault="00013013">
      <w:pPr>
        <w:pStyle w:val="FORMATTEXT"/>
        <w:ind w:firstLine="568"/>
        <w:jc w:val="both"/>
      </w:pPr>
    </w:p>
    <w:p w:rsidR="00000000" w:rsidRDefault="00013013">
      <w:pPr>
        <w:pStyle w:val="FORMATTEXT"/>
        <w:ind w:firstLine="568"/>
        <w:jc w:val="both"/>
      </w:pPr>
      <w:r>
        <w:t>названий фирм, фирменных наименований транспортных средств, применяемых на них систем и компонентов транспортных средств;</w:t>
      </w:r>
    </w:p>
    <w:p w:rsidR="00000000" w:rsidRDefault="00013013">
      <w:pPr>
        <w:pStyle w:val="FORMATTEXT"/>
        <w:ind w:firstLine="568"/>
        <w:jc w:val="both"/>
      </w:pPr>
    </w:p>
    <w:p w:rsidR="00000000" w:rsidRDefault="00013013">
      <w:pPr>
        <w:pStyle w:val="FORMATTEXT"/>
        <w:ind w:firstLine="568"/>
        <w:jc w:val="both"/>
      </w:pPr>
      <w:r>
        <w:t>маркировок официальных утверждений типа, предусмотренных обязательными требованиями Правил ООН и Глобальных те</w:t>
      </w:r>
      <w:r>
        <w:t xml:space="preserve">хнических правил ООН.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w:instrText>
      </w:r>
      <w:r>
        <w:instrText>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w:instrText>
      </w:r>
      <w:r>
        <w:instrText>00000000000000000000000000000000000000000000000007DE0K7"\o"’’О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сообщений и надписей, специально предназначенных для работников сервисных станций.</w:t>
      </w:r>
    </w:p>
    <w:p w:rsidR="00000000" w:rsidRDefault="00013013">
      <w:pPr>
        <w:pStyle w:val="FORMATTEXT"/>
        <w:ind w:firstLine="568"/>
        <w:jc w:val="both"/>
      </w:pPr>
    </w:p>
    <w:p w:rsidR="00000000" w:rsidRDefault="00013013">
      <w:pPr>
        <w:pStyle w:val="FORMATTEXT"/>
        <w:ind w:firstLine="568"/>
        <w:jc w:val="both"/>
      </w:pPr>
      <w:r>
        <w:t>16. Реализация требований безопасности обеспечивается выполнением Правил ООН, Глобальных технических правил ООН, непосредственно положений настоящего технич</w:t>
      </w:r>
      <w:r>
        <w:t xml:space="preserve">еского регламента в соответствии с: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w:instrText>
      </w:r>
      <w:r>
        <w:instrText>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w:instrText>
      </w:r>
      <w:r>
        <w:instrText>6&amp;point=mark=000000000000000000000000000000000000000000000000007DG0K8"\o"’’О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w:instrText>
      </w:r>
      <w:r>
        <w:instrText>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 </w:t>
      </w:r>
      <w:r>
        <w:fldChar w:fldCharType="begin"/>
      </w:r>
      <w:r>
        <w:instrText xml:space="preserve"> HYPERLINK "kodeks://link/d?nd=902320557&amp;point=mark=000000000000000000000000000000000000000000000000007DM0KC"\o"’’ТР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w:instrText>
      </w:r>
      <w:r>
        <w:instrText>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пунктами 11</w:t>
      </w:r>
      <w:r>
        <w:rPr>
          <w:color w:val="0000FF"/>
          <w:u w:val="single"/>
        </w:rPr>
        <w:t xml:space="preserve"> </w:t>
      </w:r>
      <w:r>
        <w:fldChar w:fldCharType="end"/>
      </w:r>
      <w:r>
        <w:t>-</w:t>
      </w:r>
      <w:r>
        <w:fldChar w:fldCharType="begin"/>
      </w:r>
      <w:r>
        <w:instrText xml:space="preserve"> HYPERLINK "kodeks://link/d?nd=902320557&amp;point=mark=0000000000000000000000000000000000000000000000</w:instrText>
      </w:r>
      <w:r>
        <w:instrText>00007DE0K7"\o"’’ТР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w:instrText>
      </w:r>
      <w:r>
        <w:instrText xml:space="preserve"> 11.11.201"</w:instrText>
      </w:r>
      <w:r>
        <w:fldChar w:fldCharType="separate"/>
      </w:r>
      <w:r>
        <w:rPr>
          <w:color w:val="0000AA"/>
          <w:u w:val="single"/>
        </w:rPr>
        <w:t>15</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w:instrText>
      </w:r>
      <w:r>
        <w:instrText>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приложениями N 2</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"kodeks://link/d?nd=902320557&amp;point=mark=000000000000000000000000000000000000000000000000008P</w:instrText>
      </w:r>
      <w:r>
        <w:instrText>S0M4"\o"’’ТР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w:instrText>
      </w:r>
      <w:r>
        <w:instrText xml:space="preserve"> 11.11.201"</w:instrText>
      </w:r>
      <w:r>
        <w:fldChar w:fldCharType="separate"/>
      </w:r>
      <w:r>
        <w:rPr>
          <w:color w:val="0000AA"/>
          <w:u w:val="single"/>
        </w:rPr>
        <w:t>3</w:t>
      </w:r>
      <w:r>
        <w:rPr>
          <w:color w:val="0000FF"/>
          <w:u w:val="single"/>
        </w:rPr>
        <w:t xml:space="preserve"> </w:t>
      </w:r>
      <w:r>
        <w:fldChar w:fldCharType="end"/>
      </w:r>
      <w:r>
        <w:t xml:space="preserve"> - в отношении типов выпускаемых в обращение транспортных средств (шасси) при проведении оценки соответствия в форме одобрения типа;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w:instrText>
      </w:r>
      <w:r>
        <w:instrText>point=mark=000000000000000000000000000000000000000000000000007D80K5"\o"’’О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w:instrText>
      </w:r>
      <w:r>
        <w:instrText>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"kodeks://link/d?nd=542635266&amp;point=mark=00000000000000000000000000000000000000000000000000BT40PH"\o"’’О безопасности колесных транспортных средств (с изменениями на 11</w:instrText>
      </w:r>
      <w:r>
        <w:instrText xml:space="preserve">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2) </w:t>
      </w:r>
      <w:r>
        <w:fldChar w:fldCharType="begin"/>
      </w:r>
      <w:r>
        <w:instrText xml:space="preserve"> HYPERLINK "kodeks://link/d?nd=902320557&amp;point=mark=000000000000000000000000000000000000000000000000007DM0K</w:instrText>
      </w:r>
      <w:r>
        <w:instrText>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w:instrText>
      </w:r>
      <w:r>
        <w:instrText>1"</w:instrText>
      </w:r>
      <w:r>
        <w:fldChar w:fldCharType="separate"/>
      </w:r>
      <w:r>
        <w:rPr>
          <w:color w:val="0000AA"/>
          <w:u w:val="single"/>
        </w:rPr>
        <w:t>пунктами 11</w:t>
      </w:r>
      <w:r>
        <w:rPr>
          <w:color w:val="0000FF"/>
          <w:u w:val="single"/>
        </w:rPr>
        <w:t xml:space="preserve"> </w:t>
      </w:r>
      <w:r>
        <w:fldChar w:fldCharType="end"/>
      </w:r>
      <w:r>
        <w:t>-</w:t>
      </w:r>
      <w:r>
        <w:fldChar w:fldCharType="begin"/>
      </w:r>
      <w:r>
        <w:instrText xml:space="preserve"> HYPERLINK "kodeks://link/d?nd=902320557&amp;point=mark=000000000000000000000000000000000000000000000000007DE0K7"\o"’’ТР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w:instrText>
      </w:r>
      <w:r>
        <w:instrText>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15</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"kodeks://link/d?nd=902320557&amp;point=mark=000000000000000000000000000000000000000000000000008R40MA"\o"’’ТР ТС </w:instrText>
      </w:r>
      <w:r>
        <w:instrText>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приложениям</w:t>
      </w:r>
      <w:r>
        <w:rPr>
          <w:color w:val="0000AA"/>
          <w:u w:val="single"/>
        </w:rPr>
        <w:t>и N 4</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"kodeks://link/d?nd=902320557&amp;point=mark=00000000000000000000000000000000000000000000000000BQI0P8"\o"’’ТР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w:instrText>
      </w:r>
      <w:r>
        <w:instrText>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8</w:t>
      </w:r>
      <w:r>
        <w:rPr>
          <w:color w:val="0000FF"/>
          <w:u w:val="single"/>
        </w:rPr>
        <w:t xml:space="preserve"> </w:t>
      </w:r>
      <w:r>
        <w:fldChar w:fldCharType="end"/>
      </w:r>
      <w:r>
        <w:t xml:space="preserve"> - в отношении выпускаемых в обращение единичных транспортных средств;</w:t>
      </w:r>
    </w:p>
    <w:p w:rsidR="00000000" w:rsidRDefault="00013013">
      <w:pPr>
        <w:pStyle w:val="FORMATTEXT"/>
        <w:ind w:firstLine="568"/>
        <w:jc w:val="both"/>
      </w:pPr>
    </w:p>
    <w:p w:rsidR="00000000" w:rsidRDefault="00013013">
      <w:pPr>
        <w:pStyle w:val="FORMATTEXT"/>
        <w:ind w:firstLine="568"/>
        <w:jc w:val="both"/>
      </w:pPr>
      <w:r>
        <w:t xml:space="preserve">3) </w:t>
      </w:r>
      <w:r>
        <w:fldChar w:fldCharType="begin"/>
      </w:r>
      <w:r>
        <w:instrText xml:space="preserve"> HYPERLINK "kodeks://link/d?nd=902320557&amp;point=mark=000</w:instrText>
      </w:r>
      <w:r>
        <w:instrText>00000000000000000000000000000000000000000000000A9C0NR"\o"’’ТР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 xml:space="preserve">Технический регламент Таможенного </w:instrText>
      </w:r>
      <w:r>
        <w:instrText>...</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5</w:t>
      </w:r>
      <w:r>
        <w:rPr>
          <w:color w:val="0000FF"/>
          <w:u w:val="single"/>
        </w:rPr>
        <w:t xml:space="preserve"> </w:t>
      </w:r>
      <w:r>
        <w:fldChar w:fldCharType="end"/>
      </w:r>
      <w:r>
        <w:t xml:space="preserve"> - в отношении габаритных и весовых ограничений выпускаемых в обращение транспортных средств;</w:t>
      </w:r>
    </w:p>
    <w:p w:rsidR="00000000" w:rsidRDefault="00013013">
      <w:pPr>
        <w:pStyle w:val="FORMATTEXT"/>
        <w:ind w:firstLine="568"/>
        <w:jc w:val="both"/>
      </w:pPr>
    </w:p>
    <w:p w:rsidR="00000000" w:rsidRDefault="00013013">
      <w:pPr>
        <w:pStyle w:val="FORMATTEXT"/>
        <w:ind w:firstLine="568"/>
        <w:jc w:val="both"/>
      </w:pPr>
      <w:r>
        <w:t xml:space="preserve">4) </w:t>
      </w:r>
      <w:r>
        <w:fldChar w:fldCharType="begin"/>
      </w:r>
      <w:r>
        <w:instrText xml:space="preserve"> HYPERLINK "kodeks://link/d?nd=902320557&amp;point=mark=000000000000000000000000000000000</w:instrText>
      </w:r>
      <w:r>
        <w:instrText>00000000000000000A840NC"\o"’’ТР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w:instrText>
      </w:r>
      <w:r>
        <w:instrText>ия (действ. с 11.11.201"</w:instrText>
      </w:r>
      <w:r>
        <w:fldChar w:fldCharType="separate"/>
      </w:r>
      <w:r>
        <w:rPr>
          <w:color w:val="0000AA"/>
          <w:u w:val="single"/>
        </w:rPr>
        <w:t>приложением N 6</w:t>
      </w:r>
      <w:r>
        <w:rPr>
          <w:color w:val="0000FF"/>
          <w:u w:val="single"/>
        </w:rPr>
        <w:t xml:space="preserve"> </w:t>
      </w:r>
      <w:r>
        <w:fldChar w:fldCharType="end"/>
      </w:r>
      <w:r>
        <w:t xml:space="preserve"> - в отношении выпускаемых в обращение специальных и специализированных транспортных средств с учетом их функционального назначения;</w:t>
      </w:r>
    </w:p>
    <w:p w:rsidR="00000000" w:rsidRDefault="00013013">
      <w:pPr>
        <w:pStyle w:val="FORMATTEXT"/>
        <w:ind w:firstLine="568"/>
        <w:jc w:val="both"/>
      </w:pPr>
    </w:p>
    <w:p w:rsidR="00000000" w:rsidRDefault="00013013">
      <w:pPr>
        <w:pStyle w:val="FORMATTEXT"/>
        <w:ind w:firstLine="568"/>
        <w:jc w:val="both"/>
      </w:pPr>
      <w:r>
        <w:lastRenderedPageBreak/>
        <w:t xml:space="preserve">5) </w:t>
      </w:r>
      <w:r>
        <w:fldChar w:fldCharType="begin"/>
      </w:r>
      <w:r>
        <w:instrText xml:space="preserve"> HYPERLINK "kodeks://link/d?nd=902320557&amp;point=mark=000000000000000000000000</w:instrText>
      </w:r>
      <w:r>
        <w:instrText>000000000000000000000000007DM0KC"\o"’’ТР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w:instrText>
      </w:r>
      <w:r>
        <w:instrText>ая редакция (действ. с 11.11.201"</w:instrText>
      </w:r>
      <w:r>
        <w:fldChar w:fldCharType="separate"/>
      </w:r>
      <w:r>
        <w:rPr>
          <w:color w:val="0000AA"/>
          <w:u w:val="single"/>
        </w:rPr>
        <w:t>пунктами 11</w:t>
      </w:r>
      <w:r>
        <w:rPr>
          <w:color w:val="0000FF"/>
          <w:u w:val="single"/>
        </w:rPr>
        <w:t xml:space="preserve"> </w:t>
      </w:r>
      <w:r>
        <w:fldChar w:fldCharType="end"/>
      </w:r>
      <w:r>
        <w:t>-</w:t>
      </w:r>
      <w:r>
        <w:fldChar w:fldCharType="begin"/>
      </w:r>
      <w:r>
        <w:instrText xml:space="preserve"> HYPERLINK "kodeks://link/d?nd=902320557&amp;point=mark=000000000000000000000000000000000000000000000000007DC0K6"\o"’’ТР ТС 018/2011 Технический регламент Таможенного союза ’’О безопасности колесных транспортных</w:instrText>
      </w:r>
      <w:r>
        <w:instrText xml:space="preserve">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14</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w:instrText>
      </w:r>
      <w:r>
        <w:instrText>0000000000000BQI0P8"\o"’’ТР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w:instrText>
      </w:r>
      <w:r>
        <w:instrText>действ. с 11.11.201"</w:instrText>
      </w:r>
      <w:r>
        <w:fldChar w:fldCharType="separate"/>
      </w:r>
      <w:r>
        <w:rPr>
          <w:color w:val="0000AA"/>
          <w:u w:val="single"/>
        </w:rPr>
        <w:t>приложением N 8</w:t>
      </w:r>
      <w:r>
        <w:rPr>
          <w:color w:val="0000FF"/>
          <w:u w:val="single"/>
        </w:rPr>
        <w:t xml:space="preserve"> </w:t>
      </w:r>
      <w:r>
        <w:fldChar w:fldCharType="end"/>
      </w:r>
      <w:r>
        <w:t xml:space="preserve"> - в отношении находящихся в эксплуатации транспортных средств;</w:t>
      </w:r>
    </w:p>
    <w:p w:rsidR="00000000" w:rsidRDefault="00013013">
      <w:pPr>
        <w:pStyle w:val="FORMATTEXT"/>
        <w:ind w:firstLine="568"/>
        <w:jc w:val="both"/>
      </w:pPr>
    </w:p>
    <w:p w:rsidR="00000000" w:rsidRDefault="00013013">
      <w:pPr>
        <w:pStyle w:val="FORMATTEXT"/>
        <w:ind w:firstLine="568"/>
        <w:jc w:val="both"/>
      </w:pPr>
      <w:r>
        <w:t xml:space="preserve">6) </w:t>
      </w:r>
      <w:r>
        <w:fldChar w:fldCharType="begin"/>
      </w:r>
      <w:r>
        <w:instrText xml:space="preserve"> HYPERLINK "kodeks://link/d?nd=902320557&amp;point=mark=00000000000000000000000000000000000000000000000000BRC0P5"\o"’’ТР ТС 018/2011 Технический регламен</w:instrText>
      </w:r>
      <w:r>
        <w:instrText>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9</w:t>
      </w:r>
      <w:r>
        <w:rPr>
          <w:color w:val="0000FF"/>
          <w:u w:val="single"/>
        </w:rPr>
        <w:t xml:space="preserve"> </w:t>
      </w:r>
      <w:r>
        <w:fldChar w:fldCharType="end"/>
      </w:r>
      <w:r>
        <w:t xml:space="preserve"> - в отношении находя</w:t>
      </w:r>
      <w:r>
        <w:t>щихся в эксплуатации транспортных средств в случае внесения изменений в их конструкцию.</w:t>
      </w:r>
    </w:p>
    <w:p w:rsidR="00000000" w:rsidRDefault="00013013">
      <w:pPr>
        <w:pStyle w:val="FORMATTEXT"/>
        <w:ind w:firstLine="568"/>
        <w:jc w:val="both"/>
      </w:pPr>
    </w:p>
    <w:p w:rsidR="00000000" w:rsidRDefault="00013013">
      <w:pPr>
        <w:pStyle w:val="FORMATTEXT"/>
        <w:ind w:firstLine="568"/>
        <w:jc w:val="both"/>
      </w:pPr>
      <w:r>
        <w:t>В случае инновационных транспортных средств требования безопасности устанавливаются решением уполномоченного органа по техническому регулированию государства - члена Т</w:t>
      </w:r>
      <w:r>
        <w:t>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w:t>
      </w:r>
      <w:r>
        <w:t>ия типа шасси, выданные на основании подтверждения соответствия указанным требованиям.</w:t>
      </w:r>
    </w:p>
    <w:p w:rsidR="00000000" w:rsidRDefault="00013013">
      <w:pPr>
        <w:pStyle w:val="FORMATTEXT"/>
        <w:ind w:firstLine="568"/>
        <w:jc w:val="both"/>
      </w:pPr>
    </w:p>
    <w:p w:rsidR="00000000" w:rsidRDefault="00013013">
      <w:pPr>
        <w:pStyle w:val="FORMATTEXT"/>
        <w:ind w:firstLine="568"/>
        <w:jc w:val="both"/>
      </w:pPr>
      <w:r>
        <w:t xml:space="preserve">17. Транспортные средства категорий М и N и двигатели внутреннего сгорания для них подразделяются на экологические классы в соответствии с </w:t>
      </w:r>
      <w:r>
        <w:fldChar w:fldCharType="begin"/>
      </w:r>
      <w:r>
        <w:instrText xml:space="preserve"> HYPERLINK "kodeks://link/d?n</w:instrText>
      </w:r>
      <w:r>
        <w:instrText>d=902320557&amp;point=mark=000000000000000000000000000000000000000000000000008OQ0LN"\o"’’ТР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w:instrText>
      </w:r>
      <w:r>
        <w:instrText>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w:t>
      </w:r>
      <w:r>
        <w:t xml:space="preserve">сси) установлены </w:t>
      </w:r>
      <w:r>
        <w:fldChar w:fldCharType="begin"/>
      </w:r>
      <w:r>
        <w:instrText xml:space="preserve"> HYPERLINK "kodeks://link/d?nd=902320557&amp;point=mark=00000000000000000000000000000000000000000000000000BPA0OS"\o"’’ТР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w:instrText>
      </w:r>
      <w:r>
        <w:instrText>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7</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Требования к содержанию идентификационного номера не распространяются н</w:t>
      </w:r>
      <w:r>
        <w:t>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p w:rsidR="00000000" w:rsidRDefault="00013013">
      <w:pPr>
        <w:pStyle w:val="FORMATTEXT"/>
        <w:ind w:firstLine="568"/>
        <w:jc w:val="both"/>
      </w:pPr>
    </w:p>
    <w:p w:rsidR="00000000" w:rsidRDefault="00013013">
      <w:pPr>
        <w:pStyle w:val="FORMATTEXT"/>
        <w:ind w:firstLine="568"/>
        <w:jc w:val="both"/>
      </w:pPr>
      <w:r>
        <w:t>19. Запрещается выпуск в обращение транспортных средств с</w:t>
      </w:r>
      <w:r>
        <w:t xml:space="preserve"> правосторонним расположением рулевого управления категорий М</w:t>
      </w:r>
      <w:r w:rsidR="00E032DD">
        <w:rPr>
          <w:noProof/>
          <w:position w:val="-8"/>
        </w:rPr>
        <w:drawing>
          <wp:inline distT="0" distB="0" distL="0" distR="0">
            <wp:extent cx="104775" cy="2190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В Республике Беларусь и Республике Казахстан запрещается выпуск в обращение транспортных средств с правосторонним ра</w:t>
      </w:r>
      <w:r>
        <w:t>сположением рулевого управления, относящихся к другим категориям.</w:t>
      </w:r>
    </w:p>
    <w:p w:rsidR="00000000" w:rsidRDefault="00013013">
      <w:pPr>
        <w:pStyle w:val="FORMATTEXT"/>
        <w:ind w:firstLine="568"/>
        <w:jc w:val="both"/>
      </w:pPr>
    </w:p>
    <w:p w:rsidR="00000000" w:rsidRDefault="00013013">
      <w:pPr>
        <w:pStyle w:val="FORMATTEXT"/>
        <w:ind w:firstLine="568"/>
        <w:jc w:val="both"/>
      </w:pPr>
      <w:r>
        <w:t>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w:t>
      </w:r>
      <w:r>
        <w:t>асности по отношению к уровню на момент выпуска транспортного средства в обращение.</w:t>
      </w:r>
    </w:p>
    <w:p w:rsidR="00000000" w:rsidRDefault="00013013">
      <w:pPr>
        <w:pStyle w:val="FORMATTEXT"/>
        <w:ind w:firstLine="568"/>
        <w:jc w:val="both"/>
      </w:pPr>
    </w:p>
    <w:p w:rsidR="00000000" w:rsidRDefault="00013013">
      <w:pPr>
        <w:pStyle w:val="FORMATTEXT"/>
        <w:ind w:firstLine="568"/>
        <w:jc w:val="both"/>
      </w:pPr>
      <w:r>
        <w:t xml:space="preserve">Перечень требований к типам компонентов транспортных средств установлен в </w:t>
      </w:r>
      <w:r>
        <w:fldChar w:fldCharType="begin"/>
      </w:r>
      <w:r>
        <w:instrText xml:space="preserve"> HYPERLINK "kodeks://link/d?nd=902320557&amp;point=mark=000000000000000000000000000000000000000000000</w:instrText>
      </w:r>
      <w:r>
        <w:instrText>00000BRG0P6"\o"’’ТР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 xml:space="preserve">Статус: действующая редакция (действ. </w:instrText>
      </w:r>
      <w:r>
        <w:instrText>с 11.11.201"</w:instrText>
      </w:r>
      <w:r>
        <w:fldChar w:fldCharType="separate"/>
      </w:r>
      <w:r>
        <w:rPr>
          <w:color w:val="0000AA"/>
          <w:u w:val="single"/>
        </w:rPr>
        <w:t>приложении N 10</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w:t>
      </w:r>
      <w:r>
        <w:t>читаются соответствующими требованию абзаца первого настоящего пункта в случае соответствия транспортного средства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21. Требования, предъявляемые к компонентам, являющимся сменными (запасными) частями к транс</w:t>
      </w:r>
      <w:r>
        <w:t>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p w:rsidR="00000000" w:rsidRDefault="00013013">
      <w:pPr>
        <w:pStyle w:val="FORMATTEXT"/>
        <w:ind w:firstLine="568"/>
        <w:jc w:val="both"/>
      </w:pPr>
    </w:p>
    <w:p w:rsidR="00000000" w:rsidRDefault="00013013">
      <w:pPr>
        <w:pStyle w:val="FORMATTEXT"/>
        <w:ind w:firstLine="568"/>
        <w:jc w:val="both"/>
      </w:pPr>
      <w:r>
        <w:t>22. В случае применения настоящего технического регламента к транспортным средствам (шасси) и их компонен</w:t>
      </w:r>
      <w:r>
        <w:t>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V. Оценка соответствия </w:t>
      </w:r>
    </w:p>
    <w:p w:rsidR="00000000" w:rsidRDefault="00013013">
      <w:pPr>
        <w:pStyle w:val="FORMATTEXT"/>
      </w:pPr>
      <w:r>
        <w:t>   </w:t>
      </w:r>
      <w:r>
        <w:t xml:space="preserve">   </w:t>
      </w:r>
    </w:p>
    <w:p w:rsidR="00000000" w:rsidRDefault="00013013">
      <w:pPr>
        <w:pStyle w:val="HEADERTEXT"/>
        <w:rPr>
          <w:b/>
          <w:bCs/>
        </w:rPr>
      </w:pPr>
    </w:p>
    <w:p w:rsidR="00000000" w:rsidRDefault="00013013">
      <w:pPr>
        <w:pStyle w:val="HEADERTEXT"/>
        <w:jc w:val="center"/>
        <w:rPr>
          <w:b/>
          <w:bCs/>
        </w:rPr>
      </w:pPr>
      <w:r>
        <w:rPr>
          <w:b/>
          <w:bCs/>
        </w:rPr>
        <w:t xml:space="preserve"> 1. Проверка выполнения требований к типам выпускаемых в обращение транспортных средств (шасси) </w:t>
      </w:r>
    </w:p>
    <w:p w:rsidR="00000000" w:rsidRDefault="00013013">
      <w:pPr>
        <w:pStyle w:val="FORMATTEXT"/>
        <w:ind w:firstLine="568"/>
        <w:jc w:val="both"/>
      </w:pPr>
      <w:r>
        <w:t>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w:t>
      </w:r>
      <w:r>
        <w:t xml:space="preserve">ных средств на типы и модификации для целей оценки соответствия осуществляется согласно </w:t>
      </w:r>
      <w:r>
        <w:fldChar w:fldCharType="begin"/>
      </w:r>
      <w:r>
        <w:instrText xml:space="preserve"> HYPERLINK "kodeks://link/d?nd=902320557&amp;point=mark=00000000000000000000000000000000000000000000000000BS80PD"\o"’’ТР ТС 018/2011 Технический регламент Таможенного союза</w:instrText>
      </w:r>
      <w:r>
        <w:instrText xml:space="preserve">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приложению N 11</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lastRenderedPageBreak/>
        <w:t>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p w:rsidR="00000000" w:rsidRDefault="00013013">
      <w:pPr>
        <w:pStyle w:val="FORMATTEXT"/>
        <w:ind w:firstLine="568"/>
        <w:jc w:val="both"/>
      </w:pPr>
    </w:p>
    <w:p w:rsidR="00000000" w:rsidRDefault="00013013">
      <w:pPr>
        <w:pStyle w:val="FORMATTEXT"/>
        <w:ind w:firstLine="568"/>
        <w:jc w:val="both"/>
      </w:pPr>
      <w:r>
        <w:t xml:space="preserve">1) выпуск самоходного шасси в обращение и (или) перемещение шасси своим ходом по автомобильным дорогам </w:t>
      </w:r>
      <w:r>
        <w:t>общего пользования к месту дальнейшей достройки;</w:t>
      </w:r>
    </w:p>
    <w:p w:rsidR="00000000" w:rsidRDefault="00013013">
      <w:pPr>
        <w:pStyle w:val="FORMATTEXT"/>
        <w:ind w:firstLine="568"/>
        <w:jc w:val="both"/>
      </w:pPr>
    </w:p>
    <w:p w:rsidR="00000000" w:rsidRDefault="00013013">
      <w:pPr>
        <w:pStyle w:val="FORMATTEXT"/>
        <w:ind w:firstLine="568"/>
        <w:jc w:val="both"/>
      </w:pPr>
      <w:r>
        <w:t xml:space="preserve">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комплектного транспортного средства на основании </w:t>
      </w:r>
      <w:r>
        <w:t>договора между ними. В случае если такое распределение ответственности не предусматривается, ответственность за выполнение требований настоящего технического регламента возлагается на изготовителя комплектного транспортного средства.</w:t>
      </w:r>
    </w:p>
    <w:p w:rsidR="00000000" w:rsidRDefault="00013013">
      <w:pPr>
        <w:pStyle w:val="FORMATTEXT"/>
        <w:ind w:firstLine="568"/>
        <w:jc w:val="both"/>
      </w:pPr>
    </w:p>
    <w:p w:rsidR="00000000" w:rsidRDefault="00013013">
      <w:pPr>
        <w:pStyle w:val="FORMATTEXT"/>
        <w:ind w:firstLine="568"/>
        <w:jc w:val="both"/>
      </w:pPr>
      <w:r>
        <w:t>Проверка выполнения т</w:t>
      </w:r>
      <w:r>
        <w:t>ребований к типам шасси, ввозимых на единую таможенную территорию Таможенного союза, проводится независимо от целей их последующего использования.</w:t>
      </w:r>
    </w:p>
    <w:p w:rsidR="00000000" w:rsidRDefault="00013013">
      <w:pPr>
        <w:pStyle w:val="FORMATTEXT"/>
        <w:ind w:firstLine="568"/>
        <w:jc w:val="both"/>
      </w:pPr>
    </w:p>
    <w:p w:rsidR="00000000" w:rsidRDefault="00013013">
      <w:pPr>
        <w:pStyle w:val="FORMATTEXT"/>
        <w:ind w:firstLine="568"/>
        <w:jc w:val="both"/>
      </w:pPr>
      <w:r>
        <w:t>Особенности проверки выполнения требований к типам транспортных средств (шасси), поставляемых по государстве</w:t>
      </w:r>
      <w:r>
        <w:t>нному оборонному заказу, устанавливаются государственным заказчиком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24. Проверку выполнения требований к типам транспортных средств (шасси) осуществляют аккредитованные органы по сертификации, включенные в Единый рее</w:t>
      </w:r>
      <w:r>
        <w:t>стр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p w:rsidR="00000000" w:rsidRDefault="00013013">
      <w:pPr>
        <w:pStyle w:val="FORMATTEXT"/>
        <w:ind w:firstLine="568"/>
        <w:jc w:val="both"/>
      </w:pPr>
    </w:p>
    <w:p w:rsidR="00000000" w:rsidRDefault="00013013">
      <w:pPr>
        <w:pStyle w:val="FORMATTEXT"/>
        <w:ind w:firstLine="568"/>
        <w:jc w:val="both"/>
      </w:pPr>
      <w:r>
        <w:t>Необходимые испытания проводят испытательные лаборатор</w:t>
      </w:r>
      <w:r>
        <w:t>ии, компетенция которых соответствует требованиям стандарта ISO 17025, включенные в Единый реестр органов по сертификации и испытательных лабораторий (центров) Таможенного союза (далее - аккредитованные испытательные лаборатории).</w:t>
      </w:r>
    </w:p>
    <w:p w:rsidR="00000000" w:rsidRDefault="00013013">
      <w:pPr>
        <w:pStyle w:val="FORMATTEXT"/>
        <w:ind w:firstLine="568"/>
        <w:jc w:val="both"/>
      </w:pPr>
    </w:p>
    <w:p w:rsidR="00000000" w:rsidRDefault="00013013">
      <w:pPr>
        <w:pStyle w:val="FORMATTEXT"/>
        <w:ind w:firstLine="568"/>
        <w:jc w:val="both"/>
      </w:pPr>
      <w:r>
        <w:t>25. Если транспортные ср</w:t>
      </w:r>
      <w:r>
        <w:t>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w:t>
      </w:r>
      <w:r>
        <w:t>го государства изготовитель, которому был присвоен международный идентификационный код изготовителя транспортного средства, или официальный представитель изготовителя, действующий от его имени.</w:t>
      </w:r>
    </w:p>
    <w:p w:rsidR="00000000" w:rsidRDefault="00013013">
      <w:pPr>
        <w:pStyle w:val="FORMATTEXT"/>
        <w:ind w:firstLine="568"/>
        <w:jc w:val="both"/>
      </w:pPr>
    </w:p>
    <w:p w:rsidR="00000000" w:rsidRDefault="00013013">
      <w:pPr>
        <w:pStyle w:val="FORMATTEXT"/>
        <w:ind w:firstLine="568"/>
        <w:jc w:val="both"/>
      </w:pPr>
      <w:r>
        <w:t>Изготовитель, не являющийся резидентом государства - члена Та</w:t>
      </w:r>
      <w:r>
        <w:t>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w:t>
      </w:r>
      <w:r>
        <w:t>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p w:rsidR="00000000" w:rsidRDefault="00013013">
      <w:pPr>
        <w:pStyle w:val="FORMATTEXT"/>
        <w:ind w:firstLine="568"/>
        <w:jc w:val="both"/>
      </w:pPr>
    </w:p>
    <w:p w:rsidR="00000000" w:rsidRDefault="00013013">
      <w:pPr>
        <w:pStyle w:val="FORMATTEXT"/>
        <w:ind w:firstLine="568"/>
        <w:jc w:val="both"/>
      </w:pPr>
      <w:r>
        <w:t>Все представители изготовителя указываются в одобрении типа тр</w:t>
      </w:r>
      <w:r>
        <w:t>анспортного средства (одобрении типа шасси).</w:t>
      </w:r>
    </w:p>
    <w:p w:rsidR="00000000" w:rsidRDefault="00013013">
      <w:pPr>
        <w:pStyle w:val="FORMATTEXT"/>
        <w:ind w:firstLine="568"/>
        <w:jc w:val="both"/>
      </w:pPr>
    </w:p>
    <w:p w:rsidR="00000000" w:rsidRDefault="00013013">
      <w:pPr>
        <w:pStyle w:val="FORMATTEXT"/>
        <w:ind w:firstLine="568"/>
        <w:jc w:val="both"/>
      </w:pPr>
      <w:r>
        <w:t>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w:t>
      </w:r>
      <w:r>
        <w:t>меющий полномочия от изготовителя на проведение оценки соответствия его продукции требованиям настоящего регламента.</w:t>
      </w:r>
    </w:p>
    <w:p w:rsidR="00000000" w:rsidRDefault="00013013">
      <w:pPr>
        <w:pStyle w:val="FORMATTEXT"/>
        <w:ind w:firstLine="568"/>
        <w:jc w:val="both"/>
      </w:pPr>
    </w:p>
    <w:p w:rsidR="00000000" w:rsidRDefault="00013013">
      <w:pPr>
        <w:pStyle w:val="FORMATTEXT"/>
        <w:ind w:firstLine="568"/>
        <w:jc w:val="both"/>
      </w:pPr>
      <w:r>
        <w:t>Изготовитель, не являющийся резидентом государства - члена Таможенного союза, выпускающий транспортные средства различных марок и (или) ка</w:t>
      </w:r>
      <w:r>
        <w:t>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w:t>
      </w:r>
      <w:r>
        <w:t>ных средств различных марок, но одной категории, имеющих одинаковый международный идентификационный код изготовителя.</w:t>
      </w:r>
    </w:p>
    <w:p w:rsidR="00000000" w:rsidRDefault="00013013">
      <w:pPr>
        <w:pStyle w:val="FORMATTEXT"/>
        <w:ind w:firstLine="568"/>
        <w:jc w:val="both"/>
      </w:pPr>
    </w:p>
    <w:p w:rsidR="00000000" w:rsidRDefault="00013013">
      <w:pPr>
        <w:pStyle w:val="FORMATTEXT"/>
        <w:ind w:firstLine="568"/>
        <w:jc w:val="both"/>
      </w:pPr>
      <w:r>
        <w:t>Изготовитель, производящий транспортные средства различных марок, зарегистрированных за другим изготовителем, вправе назначить своего пре</w:t>
      </w:r>
      <w:r>
        <w:t>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p w:rsidR="00000000" w:rsidRDefault="00013013">
      <w:pPr>
        <w:pStyle w:val="FORMATTEXT"/>
        <w:ind w:firstLine="568"/>
        <w:jc w:val="both"/>
      </w:pPr>
    </w:p>
    <w:p w:rsidR="00000000" w:rsidRDefault="00013013">
      <w:pPr>
        <w:pStyle w:val="FORMATTEXT"/>
        <w:ind w:firstLine="568"/>
        <w:jc w:val="both"/>
      </w:pPr>
      <w:r>
        <w:lastRenderedPageBreak/>
        <w:t>26. В случае прекращения полномочий представителя изготовителя, проведшего работ</w:t>
      </w:r>
      <w:r>
        <w:t>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p w:rsidR="00000000" w:rsidRDefault="00013013">
      <w:pPr>
        <w:pStyle w:val="FORMATTEXT"/>
        <w:ind w:firstLine="568"/>
        <w:jc w:val="both"/>
      </w:pPr>
    </w:p>
    <w:p w:rsidR="00000000" w:rsidRDefault="00013013">
      <w:pPr>
        <w:pStyle w:val="FORMATTEXT"/>
        <w:ind w:firstLine="568"/>
        <w:jc w:val="both"/>
      </w:pPr>
      <w:r>
        <w:t>27. Обязательными условиями для оформления одо</w:t>
      </w:r>
      <w:r>
        <w:t>брения типа транспортного средства (одобрения типа шасси) являются положительные результаты анализа производства изготовителя, проводимого органом по сертификации, подтверждающие:</w:t>
      </w:r>
    </w:p>
    <w:p w:rsidR="00000000" w:rsidRDefault="00013013">
      <w:pPr>
        <w:pStyle w:val="FORMATTEXT"/>
        <w:ind w:firstLine="568"/>
        <w:jc w:val="both"/>
      </w:pPr>
    </w:p>
    <w:p w:rsidR="00000000" w:rsidRDefault="00013013">
      <w:pPr>
        <w:pStyle w:val="FORMATTEXT"/>
        <w:ind w:firstLine="568"/>
        <w:jc w:val="both"/>
      </w:pPr>
      <w:r>
        <w:t>наличие организационных и технических мероприятий, обеспечивающих стабильно</w:t>
      </w:r>
      <w:r>
        <w:t>сть характеристик продукции или параметров производственного процесса;</w:t>
      </w:r>
    </w:p>
    <w:p w:rsidR="00000000" w:rsidRDefault="00013013">
      <w:pPr>
        <w:pStyle w:val="FORMATTEXT"/>
        <w:ind w:firstLine="568"/>
        <w:jc w:val="both"/>
      </w:pPr>
    </w:p>
    <w:p w:rsidR="00000000" w:rsidRDefault="00013013">
      <w:pPr>
        <w:pStyle w:val="FORMATTEXT"/>
        <w:ind w:firstLine="568"/>
        <w:jc w:val="both"/>
      </w:pPr>
      <w:r>
        <w:t>наличие планов проведения периодических проверок и испытаний выпускаемой продукции для подтверждения её соответствия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наличие предписани</w:t>
      </w:r>
      <w:r>
        <w:t>й, касающихся эксплуатации транспортных средств, а также их предпродажной подготовки, технического обслуживания и ремонта;</w:t>
      </w:r>
    </w:p>
    <w:p w:rsidR="00000000" w:rsidRDefault="00013013">
      <w:pPr>
        <w:pStyle w:val="FORMATTEXT"/>
        <w:ind w:firstLine="568"/>
        <w:jc w:val="both"/>
      </w:pPr>
    </w:p>
    <w:p w:rsidR="00000000" w:rsidRDefault="00013013">
      <w:pPr>
        <w:pStyle w:val="FORMATTEXT"/>
        <w:ind w:firstLine="568"/>
        <w:jc w:val="both"/>
      </w:pPr>
      <w:r>
        <w:t>наличие мер по восстановлению соответствия выпускаемых и, при необходимости - находящихся в эксплуатации транспортных средств (шасси</w:t>
      </w:r>
      <w:r>
        <w:t>),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p w:rsidR="00000000" w:rsidRDefault="00013013">
      <w:pPr>
        <w:pStyle w:val="FORMATTEXT"/>
        <w:ind w:firstLine="568"/>
        <w:jc w:val="both"/>
      </w:pPr>
    </w:p>
    <w:p w:rsidR="00000000" w:rsidRDefault="00013013">
      <w:pPr>
        <w:pStyle w:val="FORMATTEXT"/>
        <w:ind w:firstLine="568"/>
        <w:jc w:val="both"/>
      </w:pPr>
      <w:r>
        <w:t>Если при производстве транспортного средства была использована продукция другого изготови</w:t>
      </w:r>
      <w:r>
        <w:t>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w:t>
      </w:r>
      <w:r>
        <w:t>ребованиям настоящего технического регламента в полном объеме.</w:t>
      </w:r>
    </w:p>
    <w:p w:rsidR="00000000" w:rsidRDefault="00013013">
      <w:pPr>
        <w:pStyle w:val="FORMATTEXT"/>
        <w:ind w:firstLine="568"/>
        <w:jc w:val="both"/>
      </w:pPr>
    </w:p>
    <w:p w:rsidR="00000000" w:rsidRDefault="00013013">
      <w:pPr>
        <w:pStyle w:val="FORMATTEXT"/>
        <w:ind w:firstLine="568"/>
        <w:jc w:val="both"/>
      </w:pPr>
      <w:r>
        <w:t>28. Одобрение типа проводится в следующем порядке:</w:t>
      </w:r>
    </w:p>
    <w:p w:rsidR="00000000" w:rsidRDefault="00013013">
      <w:pPr>
        <w:pStyle w:val="FORMATTEXT"/>
        <w:ind w:firstLine="568"/>
        <w:jc w:val="both"/>
      </w:pPr>
    </w:p>
    <w:p w:rsidR="00000000" w:rsidRDefault="00013013">
      <w:pPr>
        <w:pStyle w:val="FORMATTEXT"/>
        <w:ind w:firstLine="568"/>
        <w:jc w:val="both"/>
      </w:pPr>
      <w:r>
        <w:t>1) подача заявки в орган по сертификации, в которой указываются наименование и реквизиты заявителя, тип транспортного средства, сведения о р</w:t>
      </w:r>
      <w:r>
        <w:t xml:space="preserve">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r>
        <w:fldChar w:fldCharType="begin"/>
      </w:r>
      <w:r>
        <w:instrText xml:space="preserve"> HYPERLINK "kodeks://link/d?nd=902320557&amp;po</w:instrText>
      </w:r>
      <w:r>
        <w:instrText>int=mark=00000000000000000000000000000000000000000000000000BSO0PG"\o"’’ТР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 xml:space="preserve">Технический регламент </w:instrText>
      </w:r>
      <w:r>
        <w:instrText>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приложению N 12</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2) принятие органом по сертификации решения по заявке в течение 15 дней, заключение с заявителем договора (контракта) на выполнение</w:t>
      </w:r>
      <w:r>
        <w:t xml:space="preserve">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p w:rsidR="00000000" w:rsidRDefault="00013013">
      <w:pPr>
        <w:pStyle w:val="FORMATTEXT"/>
        <w:ind w:firstLine="568"/>
        <w:jc w:val="both"/>
      </w:pPr>
    </w:p>
    <w:p w:rsidR="00000000" w:rsidRDefault="00013013">
      <w:pPr>
        <w:pStyle w:val="FORMATTEXT"/>
        <w:ind w:firstLine="568"/>
        <w:jc w:val="both"/>
      </w:pPr>
      <w:r>
        <w:t>3) проведение и</w:t>
      </w:r>
      <w:r>
        <w:t>дентификации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w:t>
      </w:r>
      <w:r>
        <w:t>ытательной лабораторией техническое описание;</w:t>
      </w:r>
    </w:p>
    <w:p w:rsidR="00000000" w:rsidRDefault="00013013">
      <w:pPr>
        <w:pStyle w:val="FORMATTEXT"/>
        <w:ind w:firstLine="568"/>
        <w:jc w:val="both"/>
      </w:pPr>
    </w:p>
    <w:p w:rsidR="00000000" w:rsidRDefault="00013013">
      <w:pPr>
        <w:pStyle w:val="FORMATTEXT"/>
        <w:ind w:firstLine="568"/>
        <w:jc w:val="both"/>
      </w:pPr>
      <w:r>
        <w:t xml:space="preserve">4) проведение анализа производства изготовителя в соответствии с </w:t>
      </w:r>
      <w:r>
        <w:fldChar w:fldCharType="begin"/>
      </w:r>
      <w:r>
        <w:instrText xml:space="preserve"> HYPERLINK "kodeks://link/d?nd=902320557&amp;point=mark=000000000000000000000000000000000000000000000000007DQ0KC"\o"’’ТР ТС 018/2011 Технический рег</w:instrText>
      </w:r>
      <w:r>
        <w:instrText>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27</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5) регистрация орг</w:t>
      </w:r>
      <w:r>
        <w:t xml:space="preserve">аном по сертификации деклараций о соответствии, оформление сертификатов соответствия транспортного средства отдельным требованиям, предусмотренным </w:t>
      </w:r>
      <w:r>
        <w:fldChar w:fldCharType="begin"/>
      </w:r>
      <w:r>
        <w:instrText xml:space="preserve"> HYPERLINK "kodeks://link/d?nd=902320557&amp;point=mark=000000000000000000000000000000000000000000000000008PA0LR"</w:instrText>
      </w:r>
      <w:r>
        <w:instrText>\o"’’ТР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приложениями N 2</w:t>
      </w:r>
      <w:r>
        <w:rPr>
          <w:color w:val="0000FF"/>
          <w:u w:val="single"/>
        </w:rPr>
        <w:t xml:space="preserve"> </w:t>
      </w:r>
      <w:r>
        <w:fldChar w:fldCharType="end"/>
      </w:r>
      <w:r>
        <w:t xml:space="preserve">, </w:t>
      </w:r>
      <w:r>
        <w:fldChar w:fldCharType="begin"/>
      </w:r>
      <w:r>
        <w:instrText xml:space="preserve"> HYPERLINK "kodeks://link/d?nd=902320557&amp;point=mark=000000000000000000000000000000000000000000000000008PS0M4"\o"’’ТР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w:instrText>
      </w:r>
      <w:r>
        <w:instrText>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"kodeks://link/d?nd=902320557&amp;point=mark=00000000000000000000000000000000000000000000000000A840NC"\o"’’ТР </w:instrText>
      </w:r>
      <w:r>
        <w:instrText>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6</w:t>
      </w:r>
      <w:r>
        <w:rPr>
          <w:color w:val="0000FF"/>
          <w:u w:val="single"/>
        </w:rPr>
        <w:t xml:space="preserve"> </w:t>
      </w:r>
      <w:r>
        <w:fldChar w:fldCharType="end"/>
      </w:r>
      <w:r>
        <w:t xml:space="preserve"> к </w:t>
      </w:r>
      <w:r>
        <w:t>настоящему техническому регламенту и выдача их заявителю;</w:t>
      </w:r>
    </w:p>
    <w:p w:rsidR="00000000" w:rsidRDefault="00013013">
      <w:pPr>
        <w:pStyle w:val="FORMATTEXT"/>
        <w:ind w:firstLine="568"/>
        <w:jc w:val="both"/>
      </w:pPr>
    </w:p>
    <w:p w:rsidR="00000000" w:rsidRDefault="00013013">
      <w:pPr>
        <w:pStyle w:val="FORMATTEXT"/>
        <w:ind w:firstLine="568"/>
        <w:jc w:val="both"/>
      </w:pPr>
      <w:r>
        <w:t xml:space="preserve">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w:t>
      </w:r>
      <w:r>
        <w:fldChar w:fldCharType="begin"/>
      </w:r>
      <w:r>
        <w:instrText xml:space="preserve"> HYPERLINK "kodeks://link/d?nd=9023205</w:instrText>
      </w:r>
      <w:r>
        <w:instrText>57&amp;point=mark=00000000000000000000000000000000000000000000000000BOO0ON"\o"’’ТР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w:instrText>
      </w:r>
      <w:r>
        <w:instrText>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подпунктов 3)</w:t>
      </w:r>
      <w:r>
        <w:rPr>
          <w:color w:val="0000FF"/>
          <w:u w:val="single"/>
        </w:rPr>
        <w:t xml:space="preserve"> </w:t>
      </w:r>
      <w:r>
        <w:fldChar w:fldCharType="end"/>
      </w:r>
      <w:r>
        <w:t xml:space="preserve"> - </w:t>
      </w:r>
      <w:r>
        <w:fldChar w:fldCharType="begin"/>
      </w:r>
      <w:r>
        <w:instrText xml:space="preserve"> HYPERLINK "kodeks://link/d?nd=902320557&amp;point=mark=00000000000000000000000000000000000000000000000000BP80OP"\o"’’ТР ТС 018/2011 Технический регламент Таможенного со</w:instrText>
      </w:r>
      <w:r>
        <w:instrText>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5) настоящего пункта</w:t>
      </w:r>
      <w:r>
        <w:rPr>
          <w:color w:val="0000FF"/>
          <w:u w:val="single"/>
        </w:rPr>
        <w:t xml:space="preserve"> </w:t>
      </w:r>
      <w:r>
        <w:fldChar w:fldCharType="end"/>
      </w:r>
      <w:r>
        <w:t xml:space="preserve"> при условии соответствия трансп</w:t>
      </w:r>
      <w:r>
        <w:t>ортного средства (шасси) требованиям настоящего технического регламента, действующим на момент оформления удостоверяющего соответствие документа;</w:t>
      </w:r>
    </w:p>
    <w:p w:rsidR="00000000" w:rsidRDefault="00013013">
      <w:pPr>
        <w:pStyle w:val="FORMATTEXT"/>
        <w:ind w:firstLine="568"/>
        <w:jc w:val="both"/>
      </w:pPr>
    </w:p>
    <w:p w:rsidR="00000000" w:rsidRDefault="00013013">
      <w:pPr>
        <w:pStyle w:val="FORMATTEXT"/>
        <w:ind w:firstLine="568"/>
        <w:jc w:val="both"/>
      </w:pPr>
      <w:r>
        <w:t>7) оформление органом по сертификации одобрения типа транспортного средства (одобрение типа шасси);</w:t>
      </w:r>
    </w:p>
    <w:p w:rsidR="00000000" w:rsidRDefault="00013013">
      <w:pPr>
        <w:pStyle w:val="FORMATTEXT"/>
        <w:ind w:firstLine="568"/>
        <w:jc w:val="both"/>
      </w:pPr>
    </w:p>
    <w:p w:rsidR="00000000" w:rsidRDefault="00013013">
      <w:pPr>
        <w:pStyle w:val="FORMATTEXT"/>
        <w:ind w:firstLine="568"/>
        <w:jc w:val="both"/>
      </w:pPr>
      <w:r>
        <w:lastRenderedPageBreak/>
        <w:t>8) утвер</w:t>
      </w:r>
      <w:r>
        <w:t>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9) осуществление органом по сертификации контроля за соответствием транспортных сре</w:t>
      </w:r>
      <w:r>
        <w:t>дств требованиям настоящего технического регламента в период действия одобрения типа транспортного средства (одобрения типа шасси).</w:t>
      </w:r>
    </w:p>
    <w:p w:rsidR="00000000" w:rsidRDefault="00013013">
      <w:pPr>
        <w:pStyle w:val="FORMATTEXT"/>
        <w:ind w:firstLine="568"/>
        <w:jc w:val="both"/>
      </w:pPr>
    </w:p>
    <w:p w:rsidR="00000000" w:rsidRDefault="00013013">
      <w:pPr>
        <w:pStyle w:val="FORMATTEXT"/>
        <w:ind w:firstLine="568"/>
        <w:jc w:val="both"/>
      </w:pPr>
      <w:r>
        <w:t>29. Орган по сертификации предоставляет заявителю всю информацию в отношении правил, процедур и требований, связанных с про</w:t>
      </w:r>
      <w:r>
        <w:t>ведением оценки соответствия.</w:t>
      </w:r>
    </w:p>
    <w:p w:rsidR="00000000" w:rsidRDefault="00013013">
      <w:pPr>
        <w:pStyle w:val="FORMATTEXT"/>
        <w:ind w:firstLine="568"/>
        <w:jc w:val="both"/>
      </w:pPr>
    </w:p>
    <w:p w:rsidR="00000000" w:rsidRDefault="00013013">
      <w:pPr>
        <w:pStyle w:val="FORMATTEXT"/>
        <w:ind w:firstLine="568"/>
        <w:jc w:val="both"/>
      </w:pPr>
      <w:r>
        <w:t>30. Протоколы испытаний и измерений являются основой для оформления сертификатов соответствия в течение двух лет с момента оформления.</w:t>
      </w:r>
    </w:p>
    <w:p w:rsidR="00000000" w:rsidRDefault="00013013">
      <w:pPr>
        <w:pStyle w:val="FORMATTEXT"/>
        <w:ind w:firstLine="568"/>
        <w:jc w:val="both"/>
      </w:pPr>
    </w:p>
    <w:p w:rsidR="00000000" w:rsidRDefault="00013013">
      <w:pPr>
        <w:pStyle w:val="FORMATTEXT"/>
        <w:ind w:firstLine="568"/>
        <w:jc w:val="both"/>
      </w:pPr>
      <w:r>
        <w:t xml:space="preserve">В одобрение типа транспортного средства (одобрение типа шасси) вносятся номера указанных </w:t>
      </w:r>
      <w:r>
        <w:t xml:space="preserve">сертификатов, если иное не предусмотрено </w:t>
      </w:r>
      <w:r>
        <w:fldChar w:fldCharType="begin"/>
      </w:r>
      <w:r>
        <w:instrText xml:space="preserve"> HYPERLINK "kodeks://link/d?nd=902320557&amp;point=mark=000000000000000000000000000000000000000000000000007DQ0KB"\o"’’ТР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w:instrText>
      </w: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пунктами 35</w:t>
      </w:r>
      <w:r>
        <w:rPr>
          <w:color w:val="0000FF"/>
          <w:u w:val="single"/>
        </w:rPr>
        <w:t xml:space="preserve"> </w:t>
      </w:r>
      <w:r>
        <w:fldChar w:fldCharType="end"/>
      </w:r>
      <w:r>
        <w:t xml:space="preserve">, </w:t>
      </w:r>
      <w:r>
        <w:fldChar w:fldCharType="begin"/>
      </w:r>
      <w:r>
        <w:instrText xml:space="preserve"> HYPERLINK "kodeks://link/d?nd=902320557&amp;point=mark=0000000000000000000000000000000000000</w:instrText>
      </w:r>
      <w:r>
        <w:instrText>00000000000007DS0KC"\o"’’ТР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w:instrText>
      </w:r>
      <w:r>
        <w:instrText>действ. с 11.11.201"</w:instrText>
      </w:r>
      <w:r>
        <w:fldChar w:fldCharType="separate"/>
      </w:r>
      <w:r>
        <w:rPr>
          <w:color w:val="0000AA"/>
          <w:u w:val="single"/>
        </w:rPr>
        <w:t>36</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"kodeks://link/d?nd=902320557&amp;point=mark=000000000000000000000000000000000000000000000000007E20KF"\o"’’ТР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w:instrText>
      </w:r>
      <w:r>
        <w:instrText>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39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31. Аккредитованная испытательная лаборатория на основании решения органа по сертификации проводит экспертизу</w:t>
      </w:r>
      <w:r>
        <w:t xml:space="preserve"> представленных заявителем технических описаний,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w:t>
      </w:r>
      <w:r>
        <w:t>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w:t>
      </w:r>
    </w:p>
    <w:p w:rsidR="00000000" w:rsidRDefault="00013013">
      <w:pPr>
        <w:pStyle w:val="FORMATTEXT"/>
        <w:ind w:firstLine="568"/>
        <w:jc w:val="both"/>
      </w:pPr>
    </w:p>
    <w:p w:rsidR="00000000" w:rsidRDefault="00013013">
      <w:pPr>
        <w:pStyle w:val="FORMATTEXT"/>
        <w:ind w:firstLine="568"/>
        <w:jc w:val="both"/>
      </w:pPr>
      <w:r>
        <w:t>И</w:t>
      </w:r>
      <w:r>
        <w:t>спытания проводятся в соответствии с Правилами ООН, Глобальными техническими правилами ООН,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w:t>
      </w:r>
      <w:r>
        <w:t xml:space="preserve">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w:t>
      </w:r>
      <w:r>
        <w:t xml:space="preserve">занных стандартов применяются правила и методы исследований (испытаний) и измерений, утвержденные решением Комиссии Таможенного союза.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w:instrText>
      </w:r>
      <w:r>
        <w:instrText>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"kodeks://link/d?nd=542635266&amp;point=mark=000000000000000000000000000000000000000000000000007DI0K7"\o"’’О безопасности колесных транспортных средств (с изменениями на 11 июля 2016 года)’</w:instrText>
      </w:r>
      <w:r>
        <w:instrText>’</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32. Заявитель осуществляет подготовку образцов транспортных средств для проведения испытаний из модификаций, согласованных с ак</w:t>
      </w:r>
      <w:r>
        <w:t>кредитованной испытательной лабораторией.</w:t>
      </w:r>
    </w:p>
    <w:p w:rsidR="00000000" w:rsidRDefault="00013013">
      <w:pPr>
        <w:pStyle w:val="FORMATTEXT"/>
        <w:ind w:firstLine="568"/>
        <w:jc w:val="both"/>
      </w:pPr>
    </w:p>
    <w:p w:rsidR="00000000" w:rsidRDefault="00013013">
      <w:pPr>
        <w:pStyle w:val="FORMATTEXT"/>
        <w:ind w:firstLine="568"/>
        <w:jc w:val="both"/>
      </w:pPr>
      <w:r>
        <w:t>По окончании испытаний образцы возвращаются заявителю.</w:t>
      </w:r>
    </w:p>
    <w:p w:rsidR="00000000" w:rsidRDefault="00013013">
      <w:pPr>
        <w:pStyle w:val="FORMATTEXT"/>
        <w:ind w:firstLine="568"/>
        <w:jc w:val="both"/>
      </w:pPr>
    </w:p>
    <w:p w:rsidR="00000000" w:rsidRDefault="00013013">
      <w:pPr>
        <w:pStyle w:val="FORMATTEXT"/>
        <w:ind w:firstLine="568"/>
        <w:jc w:val="both"/>
      </w:pPr>
      <w:r>
        <w:t>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w:t>
      </w:r>
      <w:r>
        <w:t>кации и результатов испытаний комплектного транспортного средства и передает его в орган по сертификации.</w:t>
      </w:r>
    </w:p>
    <w:p w:rsidR="00000000" w:rsidRDefault="00013013">
      <w:pPr>
        <w:pStyle w:val="FORMATTEXT"/>
        <w:ind w:firstLine="568"/>
        <w:jc w:val="both"/>
      </w:pPr>
    </w:p>
    <w:p w:rsidR="00000000" w:rsidRDefault="00013013">
      <w:pPr>
        <w:pStyle w:val="FORMATTEXT"/>
        <w:ind w:firstLine="568"/>
        <w:jc w:val="both"/>
      </w:pPr>
      <w:r>
        <w:t>Оформление протокола идентификации и результатов испытаний комплектного транспортного средства обязательно при проведении испытаний для целей оформле</w:t>
      </w:r>
      <w:r>
        <w:t xml:space="preserve">ния одобрения типа транспортного средства (одобрения типа шасси), кроме выдаваемых в соответствии с </w:t>
      </w:r>
      <w:r>
        <w:fldChar w:fldCharType="begin"/>
      </w:r>
      <w:r>
        <w:instrText xml:space="preserve"> HYPERLINK "kodeks://link/d?nd=902320557&amp;point=mark=000000000000000000000000000000000000000000000000007DQ0KB"\o"’’ТР ТС 018/2011 Технический регламент Тамож</w:instrText>
      </w:r>
      <w:r>
        <w:instrText>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пунктами 35</w:t>
      </w:r>
      <w:r>
        <w:rPr>
          <w:color w:val="0000FF"/>
          <w:u w:val="single"/>
        </w:rPr>
        <w:t xml:space="preserve"> </w:t>
      </w:r>
      <w:r>
        <w:fldChar w:fldCharType="end"/>
      </w:r>
      <w:r>
        <w:t xml:space="preserve">, </w:t>
      </w:r>
      <w:r>
        <w:fldChar w:fldCharType="begin"/>
      </w:r>
      <w:r>
        <w:instrText xml:space="preserve"> HYPERLINK "kodeks://link/d?nd</w:instrText>
      </w:r>
      <w:r>
        <w:instrText>=902320557&amp;point=mark=000000000000000000000000000000000000000000000000007EA0KH"\o"’’ТР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w:instrText>
      </w:r>
      <w:r>
        <w:instrText>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59</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"kodeks://link/d?nd=902320557&amp;point=mark=000000000000000000000000000000000000000000000000007E60KE"\o"’’ТР ТС 018/2011 Технический регламент Таможенного союза</w:instrText>
      </w:r>
      <w:r>
        <w:instrText xml:space="preserve">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65 настоящего технического регламента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Протокол иденти</w:t>
      </w:r>
      <w:r>
        <w:t>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p w:rsidR="00000000" w:rsidRDefault="00013013">
      <w:pPr>
        <w:pStyle w:val="FORMATTEXT"/>
        <w:ind w:firstLine="568"/>
        <w:jc w:val="both"/>
      </w:pPr>
    </w:p>
    <w:p w:rsidR="00000000" w:rsidRDefault="00013013">
      <w:pPr>
        <w:pStyle w:val="FORMATTEXT"/>
        <w:ind w:firstLine="568"/>
        <w:jc w:val="both"/>
      </w:pPr>
      <w:r>
        <w:t>Протоколы аккредитованной испытательной лаборатории, а также до</w:t>
      </w:r>
      <w:r>
        <w:t>кументация, послужившая основанием для их оформления, хранятся в испытательной лаборатории не менее 5 лет.</w:t>
      </w:r>
    </w:p>
    <w:p w:rsidR="00000000" w:rsidRDefault="00013013">
      <w:pPr>
        <w:pStyle w:val="FORMATTEXT"/>
        <w:ind w:firstLine="568"/>
        <w:jc w:val="both"/>
      </w:pPr>
    </w:p>
    <w:p w:rsidR="00000000" w:rsidRDefault="00013013">
      <w:pPr>
        <w:pStyle w:val="FORMATTEXT"/>
        <w:ind w:firstLine="568"/>
        <w:jc w:val="both"/>
      </w:pPr>
      <w:r>
        <w:t xml:space="preserve">33. Орган по сертификации проводит анализ состояния производства согласно </w:t>
      </w:r>
      <w:r>
        <w:fldChar w:fldCharType="begin"/>
      </w:r>
      <w:r>
        <w:instrText xml:space="preserve"> HYPERLINK "kodeks://link/d?nd=902320557&amp;point=mark=0000000000000000000000</w:instrText>
      </w:r>
      <w:r>
        <w:instrText>00000000000000000000000000007DQ0KC"\o"’’ТР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w:instrText>
      </w:r>
      <w:r>
        <w:instrText>ющая редакция (действ. с 11.11.201"</w:instrText>
      </w:r>
      <w:r>
        <w:fldChar w:fldCharType="separate"/>
      </w:r>
      <w:r>
        <w:rPr>
          <w:color w:val="0000AA"/>
          <w:u w:val="single"/>
        </w:rPr>
        <w:t>пункту 27</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"kodeks://link/d?nd=902320557&amp;point=mark=00000000000000000000000000000000000000000000000000BT00PI"\o"’’ТР ТС 018/2011 Технический регламент Таможенного союза ’’О безопасности колесных транспортн</w:instrText>
      </w:r>
      <w:r>
        <w:instrText>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приложению N 13</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В качестве доказательственных материалов, подтверждающих наличие на произв</w:t>
      </w:r>
      <w:r>
        <w:t xml:space="preserve">одстве условий, обеспечивающих постоянство выпуска продукции с уровнем характеристик и показателей, </w:t>
      </w:r>
      <w:r>
        <w:lastRenderedPageBreak/>
        <w:t>соответствующих требованиям настоящего технического регламента, могут рассматриваться:</w:t>
      </w:r>
    </w:p>
    <w:p w:rsidR="00000000" w:rsidRDefault="00013013">
      <w:pPr>
        <w:pStyle w:val="FORMATTEXT"/>
        <w:ind w:firstLine="568"/>
        <w:jc w:val="both"/>
      </w:pPr>
    </w:p>
    <w:p w:rsidR="00000000" w:rsidRDefault="00013013">
      <w:pPr>
        <w:pStyle w:val="FORMATTEXT"/>
        <w:ind w:firstLine="568"/>
        <w:jc w:val="both"/>
      </w:pPr>
      <w:r>
        <w:t>сертификат соответствия системы менеджмента качества изготовителя пр</w:t>
      </w:r>
      <w:r>
        <w:t>именительно к производству продукции, подлежащей оценке соответствия;</w:t>
      </w:r>
    </w:p>
    <w:p w:rsidR="00000000" w:rsidRDefault="00013013">
      <w:pPr>
        <w:pStyle w:val="FORMATTEXT"/>
        <w:ind w:firstLine="568"/>
        <w:jc w:val="both"/>
      </w:pPr>
    </w:p>
    <w:p w:rsidR="00000000" w:rsidRDefault="00013013">
      <w:pPr>
        <w:pStyle w:val="FORMATTEXT"/>
        <w:ind w:firstLine="568"/>
        <w:jc w:val="both"/>
      </w:pPr>
      <w:r>
        <w:t xml:space="preserve">документы, подтверждающие соответствие производства требованиям Дополнения 2 к </w:t>
      </w:r>
      <w:r>
        <w:fldChar w:fldCharType="begin"/>
      </w:r>
      <w:r>
        <w:instrText xml:space="preserve"> HYPERLINK "kodeks://link/d?nd=902259041&amp;point=mark=0000000000000000000000000000000000000000000000000064U0</w:instrText>
      </w:r>
      <w:r>
        <w:instrText>IK"\o"’’Соглашение о принятии согласованных технических правил Организации Объединенных Наций для ...’’</w:instrText>
      </w:r>
    </w:p>
    <w:p w:rsidR="00000000" w:rsidRDefault="00013013">
      <w:pPr>
        <w:pStyle w:val="FORMATTEXT"/>
        <w:ind w:firstLine="568"/>
        <w:jc w:val="both"/>
      </w:pPr>
      <w:r>
        <w:instrText>Международное соглашение от 20.03.1958</w:instrText>
      </w:r>
    </w:p>
    <w:p w:rsidR="00000000" w:rsidRDefault="00013013">
      <w:pPr>
        <w:pStyle w:val="FORMATTEXT"/>
        <w:ind w:firstLine="568"/>
        <w:jc w:val="both"/>
      </w:pPr>
      <w:r>
        <w:instrText>Статус: действующая редакция (действ. с 14.09.2017)"</w:instrText>
      </w:r>
      <w:r>
        <w:fldChar w:fldCharType="separate"/>
      </w:r>
      <w:r>
        <w:rPr>
          <w:color w:val="0000AA"/>
          <w:u w:val="single"/>
        </w:rPr>
        <w:t>Соглашению 1958 года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подготовленное заявителем описание</w:t>
      </w:r>
      <w:r>
        <w:t xml:space="preserve"> условий производства, предусмотренное </w:t>
      </w:r>
      <w:r>
        <w:fldChar w:fldCharType="begin"/>
      </w:r>
      <w:r>
        <w:instrText xml:space="preserve"> HYPERLINK "kodeks://link/d?nd=902320557&amp;point=mark=00000000000000000000000000000000000000000000000000BT00PI"\o"’’ТР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w:instrText>
      </w:r>
      <w:r>
        <w:instrText>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13</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документ органа по сертификации о результатах ра</w:t>
      </w:r>
      <w:r>
        <w:t>нее проведенных проверках условий производства.</w:t>
      </w:r>
    </w:p>
    <w:p w:rsidR="00000000" w:rsidRDefault="00013013">
      <w:pPr>
        <w:pStyle w:val="FORMATTEXT"/>
        <w:ind w:firstLine="568"/>
        <w:jc w:val="both"/>
      </w:pPr>
    </w:p>
    <w:p w:rsidR="00000000" w:rsidRDefault="00013013">
      <w:pPr>
        <w:pStyle w:val="FORMATTEXT"/>
        <w:ind w:firstLine="568"/>
        <w:jc w:val="both"/>
      </w:pPr>
      <w:r>
        <w:t>Порядок и сроки проверки условий производства орган по сертификации согласует с заявителем.</w:t>
      </w:r>
    </w:p>
    <w:p w:rsidR="00000000" w:rsidRDefault="00013013">
      <w:pPr>
        <w:pStyle w:val="FORMATTEXT"/>
        <w:ind w:firstLine="568"/>
        <w:jc w:val="both"/>
      </w:pPr>
    </w:p>
    <w:p w:rsidR="00000000" w:rsidRDefault="00013013">
      <w:pPr>
        <w:pStyle w:val="FORMATTEXT"/>
        <w:ind w:firstLine="568"/>
        <w:jc w:val="both"/>
      </w:pPr>
      <w:r>
        <w:t>При наличии у изготовителя сертификата соответствия системы менеджмента качества, выданного органом по сертификаци</w:t>
      </w:r>
      <w:r>
        <w:t>и, включенным в Единый реестр органов по сертификации и испытательных лабораторий (центров) Таможенного союза, проверка условий производства не проводится.</w:t>
      </w:r>
    </w:p>
    <w:p w:rsidR="00000000" w:rsidRDefault="00013013">
      <w:pPr>
        <w:pStyle w:val="FORMATTEXT"/>
        <w:ind w:firstLine="568"/>
        <w:jc w:val="both"/>
      </w:pPr>
    </w:p>
    <w:p w:rsidR="00000000" w:rsidRDefault="00013013">
      <w:pPr>
        <w:pStyle w:val="FORMATTEXT"/>
        <w:ind w:firstLine="568"/>
        <w:jc w:val="both"/>
      </w:pPr>
      <w:r>
        <w:t>Проверка условий производства транспортных средств (шасси), изготовители которых не зарегистрирован</w:t>
      </w:r>
      <w:r>
        <w:t xml:space="preserve">ы в странах - участницах </w:t>
      </w:r>
      <w:r>
        <w:fldChar w:fldCharType="begin"/>
      </w:r>
      <w:r>
        <w:instrText xml:space="preserve"> HYPERLINK "kodeks://link/d?nd=902259041&amp;point=mark=0000000000000000000000000000000000000000000000000064U0IK"\o"’’Соглашение о принятии согласованных технических правил Организации Объединенных Наций для ...’’</w:instrText>
      </w:r>
    </w:p>
    <w:p w:rsidR="00000000" w:rsidRDefault="00013013">
      <w:pPr>
        <w:pStyle w:val="FORMATTEXT"/>
        <w:ind w:firstLine="568"/>
        <w:jc w:val="both"/>
      </w:pPr>
      <w:r>
        <w:instrText>Международное соглаше</w:instrText>
      </w:r>
      <w:r>
        <w:instrText>ние от 20.03.1958</w:instrText>
      </w:r>
    </w:p>
    <w:p w:rsidR="00000000" w:rsidRDefault="00013013">
      <w:pPr>
        <w:pStyle w:val="FORMATTEXT"/>
        <w:ind w:firstLine="568"/>
        <w:jc w:val="both"/>
      </w:pPr>
      <w:r>
        <w:instrText>Статус: действующая редакция (действ. с 14.09.2017)"</w:instrText>
      </w:r>
      <w:r>
        <w:fldChar w:fldCharType="separate"/>
      </w:r>
      <w:r>
        <w:rPr>
          <w:color w:val="0000AA"/>
          <w:u w:val="single"/>
        </w:rPr>
        <w:t>Соглашения 1958 года</w:t>
      </w:r>
      <w:r>
        <w:rPr>
          <w:color w:val="0000FF"/>
          <w:u w:val="single"/>
        </w:rPr>
        <w:t xml:space="preserve"> </w:t>
      </w:r>
      <w:r>
        <w:fldChar w:fldCharType="end"/>
      </w:r>
      <w:r>
        <w:t>, проводится в обязательном порядке до оформления одобрения типа транспортного средства (одобрения типа шасси).</w:t>
      </w:r>
    </w:p>
    <w:p w:rsidR="00000000" w:rsidRDefault="00013013">
      <w:pPr>
        <w:pStyle w:val="FORMATTEXT"/>
        <w:ind w:firstLine="568"/>
        <w:jc w:val="both"/>
      </w:pPr>
    </w:p>
    <w:p w:rsidR="00000000" w:rsidRDefault="00013013">
      <w:pPr>
        <w:pStyle w:val="FORMATTEXT"/>
        <w:ind w:firstLine="568"/>
        <w:jc w:val="both"/>
      </w:pPr>
      <w:r>
        <w:t>Результаты анализа условий производства оформляют</w:t>
      </w:r>
      <w:r>
        <w:t>ся заключением.</w:t>
      </w:r>
    </w:p>
    <w:p w:rsidR="00000000" w:rsidRDefault="00013013">
      <w:pPr>
        <w:pStyle w:val="FORMATTEXT"/>
        <w:ind w:firstLine="568"/>
        <w:jc w:val="both"/>
      </w:pPr>
    </w:p>
    <w:p w:rsidR="00000000" w:rsidRDefault="00013013">
      <w:pPr>
        <w:pStyle w:val="FORMATTEXT"/>
        <w:ind w:firstLine="568"/>
        <w:jc w:val="both"/>
      </w:pPr>
      <w:r>
        <w:t xml:space="preserve">34. Изготовители продукции, зарегистрированные на территории государства, являющегося договаривающейся стороной </w:t>
      </w:r>
      <w:r>
        <w:fldChar w:fldCharType="begin"/>
      </w:r>
      <w:r>
        <w:instrText xml:space="preserve"> HYPERLINK "kodeks://link/d?nd=902259041&amp;point=mark=0000000000000000000000000000000000000000000000000064U0IK"\o"’’Соглашение о </w:instrText>
      </w:r>
      <w:r>
        <w:instrText>принятии согласованных технических правил Организации Объединенных Наций для ...’’</w:instrText>
      </w:r>
    </w:p>
    <w:p w:rsidR="00000000" w:rsidRDefault="00013013">
      <w:pPr>
        <w:pStyle w:val="FORMATTEXT"/>
        <w:ind w:firstLine="568"/>
        <w:jc w:val="both"/>
      </w:pPr>
      <w:r>
        <w:instrText>Международное соглашение от 20.03.1958</w:instrText>
      </w:r>
    </w:p>
    <w:p w:rsidR="00000000" w:rsidRDefault="00013013">
      <w:pPr>
        <w:pStyle w:val="FORMATTEXT"/>
        <w:ind w:firstLine="568"/>
        <w:jc w:val="both"/>
      </w:pPr>
      <w:r>
        <w:instrText>Статус: действующая редакция (действ. с 14.09.2017)"</w:instrText>
      </w:r>
      <w:r>
        <w:fldChar w:fldCharType="separate"/>
      </w:r>
      <w:r>
        <w:rPr>
          <w:color w:val="0000AA"/>
          <w:u w:val="single"/>
        </w:rPr>
        <w:t>Соглашения 1958 года</w:t>
      </w:r>
      <w:r>
        <w:rPr>
          <w:color w:val="0000FF"/>
          <w:u w:val="single"/>
        </w:rPr>
        <w:t xml:space="preserve"> </w:t>
      </w:r>
      <w:r>
        <w:fldChar w:fldCharType="end"/>
      </w:r>
      <w:r>
        <w:t>, при проведении оценки соответствия транспортного средств</w:t>
      </w:r>
      <w:r>
        <w:t xml:space="preserve">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r>
        <w:fldChar w:fldCharType="begin"/>
      </w:r>
      <w:r>
        <w:instrText xml:space="preserve"> HYPERLINK "kodeks://link/d?nd=902320557&amp;point=mark=00</w:instrText>
      </w:r>
      <w:r>
        <w:instrText>0000000000000000000000000000000000000000000000007DQ0KB"\o"’’ТР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w:instrText>
      </w:r>
      <w:r>
        <w:instrText xml:space="preserve">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35 настоящего технического регламента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35. В отношении требований, предусмотренных </w:t>
      </w:r>
      <w:r>
        <w:fldChar w:fldCharType="begin"/>
      </w:r>
      <w:r>
        <w:instrText xml:space="preserve"> HYPERLINK "kodeks://link/d?nd=902320557&amp;point=mark=000000000000000000000000000000000000000000000000008PA</w:instrText>
      </w:r>
      <w:r>
        <w:instrText>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w:instrText>
      </w:r>
      <w:r>
        <w:instrText>201"</w:instrText>
      </w:r>
      <w:r>
        <w:fldChar w:fldCharType="separate"/>
      </w:r>
      <w:r>
        <w:rPr>
          <w:color w:val="0000AA"/>
          <w:u w:val="single"/>
        </w:rPr>
        <w:t>приложением N 2</w:t>
      </w:r>
      <w:r>
        <w:rPr>
          <w:color w:val="0000FF"/>
          <w:u w:val="single"/>
        </w:rPr>
        <w:t xml:space="preserve"> </w:t>
      </w:r>
      <w:r>
        <w:fldChar w:fldCharType="end"/>
      </w:r>
      <w:r>
        <w:t xml:space="preserve"> к настоящему техническому регламенту, а в случае специальных и специализированных транспортных средств - также предусмотренных </w:t>
      </w:r>
      <w:r>
        <w:fldChar w:fldCharType="begin"/>
      </w:r>
      <w:r>
        <w:instrText xml:space="preserve"> HYPERLINK "kodeks://link/d?nd=902320557&amp;point=mark=00000000000000000000000000000000000000000000000000A84</w:instrText>
      </w:r>
      <w:r>
        <w:instrText>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w:instrText>
      </w:r>
      <w:r>
        <w:instrText>201"</w:instrText>
      </w:r>
      <w:r>
        <w:fldChar w:fldCharType="separate"/>
      </w:r>
      <w:r>
        <w:rPr>
          <w:color w:val="0000AA"/>
          <w:u w:val="single"/>
        </w:rPr>
        <w:t>приложением N 6</w:t>
      </w:r>
      <w:r>
        <w:rPr>
          <w:color w:val="0000FF"/>
          <w:u w:val="single"/>
        </w:rPr>
        <w:t xml:space="preserve"> </w:t>
      </w:r>
      <w:r>
        <w:fldChar w:fldCharType="end"/>
      </w:r>
      <w:r>
        <w:t>, в качестве доказательственных материалов могут быть представлены декларации о соответствии, принятые изготовителем по схемам декларирования 3д, 4д, 6д или 7д (в отношении транспортных средств категорий М</w:t>
      </w:r>
      <w:r w:rsidR="00E032DD">
        <w:rPr>
          <w:noProof/>
          <w:position w:val="-8"/>
        </w:rPr>
        <w:drawing>
          <wp:inline distT="0" distB="0" distL="0" distR="0">
            <wp:extent cx="104775" cy="2190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схема 7д не применяется). Описание схем декларирования приводится в </w:t>
      </w:r>
      <w:r>
        <w:fldChar w:fldCharType="begin"/>
      </w:r>
      <w:r>
        <w:instrText xml:space="preserve"> HYPERLINK "kodeks://link/d?nd=902320557&amp;point=mark=00000000000000000000000000000000000000000000000000BTC0PN"\o"</w:instrText>
      </w:r>
      <w:r>
        <w:instrText>’’ТР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w:t>
      </w:r>
      <w:r>
        <w:rPr>
          <w:color w:val="0000AA"/>
          <w:u w:val="single"/>
        </w:rPr>
        <w:t>ложении N 19</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При представлении деклараций о соответствии обязательно согласование с органом по сертификации плана проведения контрольных испытаний для целей подтверждения соответствия выпускаемых транспортных сред</w:t>
      </w:r>
      <w:r>
        <w:t>ств.</w:t>
      </w:r>
    </w:p>
    <w:p w:rsidR="00000000" w:rsidRDefault="00013013">
      <w:pPr>
        <w:pStyle w:val="FORMATTEXT"/>
        <w:ind w:firstLine="568"/>
        <w:jc w:val="both"/>
      </w:pPr>
    </w:p>
    <w:p w:rsidR="00000000" w:rsidRDefault="00013013">
      <w:pPr>
        <w:pStyle w:val="FORMATTEXT"/>
        <w:ind w:firstLine="568"/>
        <w:jc w:val="both"/>
      </w:pPr>
      <w:r>
        <w:t>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p>
    <w:p w:rsidR="00000000" w:rsidRDefault="00013013">
      <w:pPr>
        <w:pStyle w:val="FORMATTEXT"/>
        <w:ind w:firstLine="568"/>
        <w:jc w:val="both"/>
      </w:pPr>
    </w:p>
    <w:p w:rsidR="00000000" w:rsidRDefault="00013013">
      <w:pPr>
        <w:pStyle w:val="FORMATTEXT"/>
        <w:ind w:firstLine="568"/>
        <w:jc w:val="both"/>
      </w:pPr>
      <w:r>
        <w:t>Оформ</w:t>
      </w:r>
      <w:r>
        <w:t>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w:t>
      </w:r>
      <w:r>
        <w:t>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p w:rsidR="00000000" w:rsidRDefault="00013013">
      <w:pPr>
        <w:pStyle w:val="FORMATTEXT"/>
        <w:ind w:firstLine="568"/>
        <w:jc w:val="both"/>
      </w:pPr>
    </w:p>
    <w:p w:rsidR="00000000" w:rsidRDefault="00013013">
      <w:pPr>
        <w:pStyle w:val="FORMATTEXT"/>
        <w:ind w:firstLine="568"/>
        <w:jc w:val="both"/>
      </w:pPr>
      <w:r>
        <w:t>На основании вышеуказанных доказательственных материалов оформляются одобрения типа транспортного средства (</w:t>
      </w:r>
      <w:r>
        <w:t xml:space="preserve">одобрения типа шасси), в которые вносятся сведения об указанных декларациях о соответствии, со сроком действия до одного года либо на малую партию транспортных средств (шасси) без ограничения срока действия одобрения типа транспортного средства (одобрения </w:t>
      </w:r>
      <w:r>
        <w:t>типа шасси).</w:t>
      </w:r>
    </w:p>
    <w:p w:rsidR="00000000" w:rsidRDefault="00013013">
      <w:pPr>
        <w:pStyle w:val="FORMATTEXT"/>
        <w:ind w:firstLine="568"/>
        <w:jc w:val="both"/>
      </w:pPr>
    </w:p>
    <w:p w:rsidR="00000000" w:rsidRDefault="00013013">
      <w:pPr>
        <w:pStyle w:val="FORMATTEXT"/>
        <w:ind w:firstLine="568"/>
        <w:jc w:val="both"/>
      </w:pPr>
      <w:r>
        <w:t xml:space="preserve">Указанная в настоящем пункте процедура оценки соответствия типа транспортного средства </w:t>
      </w:r>
      <w:r>
        <w:lastRenderedPageBreak/>
        <w:t>(шасси) применяется однократно. Последующая оценка соответствия этого типа транспортного средства (шасси) проводится на общих основаниях.</w:t>
      </w:r>
    </w:p>
    <w:p w:rsidR="00000000" w:rsidRDefault="00013013">
      <w:pPr>
        <w:pStyle w:val="FORMATTEXT"/>
        <w:ind w:firstLine="568"/>
        <w:jc w:val="both"/>
      </w:pPr>
    </w:p>
    <w:p w:rsidR="00000000" w:rsidRDefault="00013013">
      <w:pPr>
        <w:pStyle w:val="FORMATTEXT"/>
        <w:ind w:firstLine="568"/>
        <w:jc w:val="both"/>
      </w:pPr>
      <w:r>
        <w:t xml:space="preserve">В случае, когда </w:t>
      </w:r>
      <w:r>
        <w:t xml:space="preserve">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w:t>
      </w:r>
      <w:r>
        <w:t>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w:t>
      </w:r>
      <w:r>
        <w:t>тв (шасси), составлявших малую партию в соответствии с ранее полученным одобрением типа транспортного средства (шасси).</w:t>
      </w:r>
    </w:p>
    <w:p w:rsidR="00000000" w:rsidRDefault="00013013">
      <w:pPr>
        <w:pStyle w:val="FORMATTEXT"/>
        <w:ind w:firstLine="568"/>
        <w:jc w:val="both"/>
      </w:pPr>
    </w:p>
    <w:p w:rsidR="00000000" w:rsidRDefault="00013013">
      <w:pPr>
        <w:pStyle w:val="FORMATTEXT"/>
        <w:ind w:firstLine="568"/>
        <w:jc w:val="both"/>
      </w:pPr>
      <w:r>
        <w:t>36. При оценке соответствия типов транспортных средств, изготавливаемых в режиме промышленной сборки, в качестве доказательственных мат</w:t>
      </w:r>
      <w:r>
        <w:t>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w:t>
      </w:r>
      <w:r>
        <w:t>я транспортных средств (шасси) - аналогов.</w:t>
      </w:r>
    </w:p>
    <w:p w:rsidR="00000000" w:rsidRDefault="00013013">
      <w:pPr>
        <w:pStyle w:val="FORMATTEXT"/>
        <w:ind w:firstLine="568"/>
        <w:jc w:val="both"/>
      </w:pPr>
    </w:p>
    <w:p w:rsidR="00000000" w:rsidRDefault="00013013">
      <w:pPr>
        <w:pStyle w:val="FORMATTEXT"/>
        <w:ind w:firstLine="568"/>
        <w:jc w:val="both"/>
      </w:pPr>
      <w:r>
        <w:t>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p w:rsidR="00000000" w:rsidRDefault="00013013">
      <w:pPr>
        <w:pStyle w:val="FORMATTEXT"/>
        <w:ind w:firstLine="568"/>
        <w:jc w:val="both"/>
      </w:pPr>
    </w:p>
    <w:p w:rsidR="00000000" w:rsidRDefault="00013013">
      <w:pPr>
        <w:pStyle w:val="FORMATTEXT"/>
        <w:ind w:firstLine="568"/>
        <w:jc w:val="both"/>
      </w:pPr>
      <w:r>
        <w:t>В подобном случае срок де</w:t>
      </w:r>
      <w:r>
        <w:t>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p w:rsidR="00000000" w:rsidRDefault="00013013">
      <w:pPr>
        <w:pStyle w:val="FORMATTEXT"/>
        <w:ind w:firstLine="568"/>
        <w:jc w:val="both"/>
      </w:pPr>
    </w:p>
    <w:p w:rsidR="00000000" w:rsidRDefault="00013013">
      <w:pPr>
        <w:pStyle w:val="FORMATTEXT"/>
        <w:ind w:firstLine="568"/>
        <w:jc w:val="both"/>
      </w:pPr>
      <w:r>
        <w:t>Орган по сертификации в зависимости от степени соответствия технологического процесса, принятог</w:t>
      </w:r>
      <w:r>
        <w:t>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w:t>
      </w:r>
      <w:r>
        <w:t>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представителей органа по сертификации или аккредит</w:t>
      </w:r>
      <w:r>
        <w:t>ованной испытательной лаборатории у изготовителей транспортных средств, выпускаемых в режиме промышленной сборки.</w:t>
      </w:r>
    </w:p>
    <w:p w:rsidR="00000000" w:rsidRDefault="00013013">
      <w:pPr>
        <w:pStyle w:val="FORMATTEXT"/>
        <w:ind w:firstLine="568"/>
        <w:jc w:val="both"/>
      </w:pPr>
    </w:p>
    <w:p w:rsidR="00000000" w:rsidRDefault="00013013">
      <w:pPr>
        <w:pStyle w:val="FORMATTEXT"/>
        <w:ind w:firstLine="568"/>
        <w:jc w:val="both"/>
      </w:pPr>
      <w:r>
        <w:t>В течение одного года после оформления одобрения типа транспортного средства (одобрения типа шасси) вместо указанных в абзаце первом настояще</w:t>
      </w:r>
      <w:r>
        <w:t>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37. При оценке с</w:t>
      </w:r>
      <w:r>
        <w:t>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w:t>
      </w:r>
      <w:r>
        <w:t xml:space="preserve"> средства, либо результаты приемочных (государственных) испытаний.</w:t>
      </w:r>
    </w:p>
    <w:p w:rsidR="00000000" w:rsidRDefault="00013013">
      <w:pPr>
        <w:pStyle w:val="FORMATTEXT"/>
        <w:ind w:firstLine="568"/>
        <w:jc w:val="both"/>
      </w:pPr>
    </w:p>
    <w:p w:rsidR="00000000" w:rsidRDefault="00013013">
      <w:pPr>
        <w:pStyle w:val="FORMATTEXT"/>
        <w:ind w:firstLine="568"/>
        <w:jc w:val="both"/>
      </w:pPr>
      <w:r>
        <w:t>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w:t>
      </w:r>
      <w:r>
        <w:t>ыполнение ограничений, установленных изготовителем базового транспортного средства (шасси) в отношении возможностей его достройки.</w:t>
      </w:r>
    </w:p>
    <w:p w:rsidR="00000000" w:rsidRDefault="00013013">
      <w:pPr>
        <w:pStyle w:val="FORMATTEXT"/>
        <w:ind w:firstLine="568"/>
        <w:jc w:val="both"/>
      </w:pPr>
    </w:p>
    <w:p w:rsidR="00000000" w:rsidRDefault="00013013">
      <w:pPr>
        <w:pStyle w:val="FORMATTEXT"/>
        <w:ind w:firstLine="568"/>
        <w:jc w:val="both"/>
      </w:pPr>
      <w:r>
        <w:t>39. При оценке соответствия типов транспортных средств, изготовленных с использованием базовых транспортных средств (шасси),</w:t>
      </w:r>
      <w:r>
        <w:t xml:space="preserve"> ранее прошедших оценку соответствия в форме одобрения типа, заявитель может представить документы о разграничении ответственности за обеспечение безопасности между изготовителем транспортных средств и изготовителем базовых транспортных средств (шасси). В </w:t>
      </w:r>
      <w:r>
        <w:t>этом случае одобрение типа базового транспортного средства (одобрение типа шасси), действующее на момент его выпуска в обращение, используется как доказательственные материалы.</w:t>
      </w:r>
    </w:p>
    <w:p w:rsidR="00000000" w:rsidRDefault="00013013">
      <w:pPr>
        <w:pStyle w:val="FORMATTEXT"/>
        <w:ind w:firstLine="568"/>
        <w:jc w:val="both"/>
      </w:pPr>
    </w:p>
    <w:p w:rsidR="00000000" w:rsidRDefault="00013013">
      <w:pPr>
        <w:pStyle w:val="FORMATTEXT"/>
        <w:ind w:firstLine="568"/>
        <w:jc w:val="both"/>
      </w:pPr>
      <w:r>
        <w:t>Одобрения типа транспортного средства (одобрения типа шасси), выданные на базо</w:t>
      </w:r>
      <w:r>
        <w:t xml:space="preserve">вые транспортные средства (шасси), могут использоваться в качестве подтверждающего соответствие документа для всех транспортных средств, изготовленных на базе транспортных средств (шасси), </w:t>
      </w:r>
      <w:r>
        <w:lastRenderedPageBreak/>
        <w:t xml:space="preserve">выпущенных в обращение в период действия указанных документов. При </w:t>
      </w:r>
      <w:r>
        <w:t xml:space="preserve">этом в отношении транспортных средств, изготавливаемых с использованием базовых транспортных средств (шасси), могут применяться требования, соответствие которым было подтверждено при оценке соответствия базового транспортного средства (шасси). </w:t>
      </w:r>
    </w:p>
    <w:p w:rsidR="00000000" w:rsidRDefault="00013013">
      <w:pPr>
        <w:pStyle w:val="FORMATTEXT"/>
        <w:ind w:firstLine="568"/>
        <w:jc w:val="both"/>
      </w:pPr>
      <w:r>
        <w:t>(Пункт в ре</w:t>
      </w:r>
      <w:r>
        <w:t xml:space="preserve">дакции, введенной в действие с 11 ноября 2018 года </w:t>
      </w:r>
      <w:r>
        <w:fldChar w:fldCharType="begin"/>
      </w:r>
      <w:r>
        <w:instrText xml:space="preserve"> HYPERLINK "kodeks://link/d?nd=557415868&amp;point=mark=000000000000000000000000000000000000000000000000007DA0K6"\o"’’О внесении изменений в технический регламент Таможенного союза ’’О безопасности колесных тр</w:instrText>
      </w:r>
      <w:r>
        <w:instrText>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w:instrText>
      </w:r>
      <w:r>
        <w:instrText>0000000000000007E20KF"\o"’’О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40. По результатам</w:t>
      </w:r>
      <w:r>
        <w:t xml:space="preserve">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w:t>
      </w:r>
      <w:r>
        <w:t xml:space="preserve">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w:t>
      </w:r>
      <w:r>
        <w:t xml:space="preserve"> заявку.</w:t>
      </w:r>
    </w:p>
    <w:p w:rsidR="00000000" w:rsidRDefault="00013013">
      <w:pPr>
        <w:pStyle w:val="FORMATTEXT"/>
        <w:ind w:firstLine="568"/>
        <w:jc w:val="both"/>
      </w:pPr>
    </w:p>
    <w:p w:rsidR="00000000" w:rsidRDefault="00013013">
      <w:pPr>
        <w:pStyle w:val="FORMATTEXT"/>
        <w:ind w:firstLine="568"/>
        <w:jc w:val="both"/>
      </w:pPr>
      <w:r>
        <w:t>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p w:rsidR="00000000" w:rsidRDefault="00013013">
      <w:pPr>
        <w:pStyle w:val="FORMATTEXT"/>
        <w:ind w:firstLine="568"/>
        <w:jc w:val="both"/>
      </w:pPr>
    </w:p>
    <w:p w:rsidR="00000000" w:rsidRDefault="00013013">
      <w:pPr>
        <w:pStyle w:val="FORMATTEXT"/>
        <w:ind w:firstLine="568"/>
        <w:jc w:val="both"/>
      </w:pPr>
      <w:r>
        <w:t>Для каждого типа транспортного средства (</w:t>
      </w:r>
      <w:r>
        <w:t>типа шасси) одного экологического класса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w:t>
      </w:r>
      <w:r>
        <w:t>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p w:rsidR="00000000" w:rsidRDefault="00013013">
      <w:pPr>
        <w:pStyle w:val="FORMATTEXT"/>
        <w:ind w:firstLine="568"/>
        <w:jc w:val="both"/>
      </w:pPr>
    </w:p>
    <w:p w:rsidR="00000000" w:rsidRDefault="00013013">
      <w:pPr>
        <w:pStyle w:val="FORMATTEXT"/>
        <w:ind w:firstLine="568"/>
        <w:jc w:val="both"/>
      </w:pPr>
      <w:r>
        <w:t xml:space="preserve">41. Форма одобрения </w:t>
      </w:r>
      <w:r>
        <w:t xml:space="preserve">типа транспортного средства предусмотрена </w:t>
      </w:r>
      <w:r>
        <w:fldChar w:fldCharType="begin"/>
      </w:r>
      <w:r>
        <w:instrText xml:space="preserve"> HYPERLINK "kodeks://link/d?nd=902320557&amp;point=mark=00000000000000000000000000000000000000000000000000BRG0P4"\o"’’ТР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14</w:t>
      </w:r>
      <w:r>
        <w:rPr>
          <w:color w:val="0000FF"/>
          <w:u w:val="single"/>
        </w:rPr>
        <w:t xml:space="preserve"> </w:t>
      </w:r>
      <w:r>
        <w:fldChar w:fldCharType="end"/>
      </w:r>
      <w:r>
        <w:t xml:space="preserve"> к настоящему техническому регламенту. Форма одобрения типа шасси предусмотрена </w:t>
      </w:r>
      <w:r>
        <w:fldChar w:fldCharType="begin"/>
      </w:r>
      <w:r>
        <w:instrText xml:space="preserve"> HYPE</w:instrText>
      </w:r>
      <w:r>
        <w:instrText>RLINK "kodeks://link/d?nd=902320557&amp;point=mark=00000000000000000000000000000000000000000000000000BSI0PC"\o"’’ТР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w:instrText>
      </w:r>
      <w:r>
        <w:instrText>.12.2011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15</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В одобрение типа транспортного средства (одобрение типа шасси), оформленное на малую партию,</w:t>
      </w:r>
      <w:r>
        <w:t xml:space="preserve"> могут вноситься идентификационные номера транспортных средств (шасси).</w:t>
      </w:r>
    </w:p>
    <w:p w:rsidR="00000000" w:rsidRDefault="00013013">
      <w:pPr>
        <w:pStyle w:val="FORMATTEXT"/>
        <w:ind w:firstLine="568"/>
        <w:jc w:val="both"/>
      </w:pPr>
    </w:p>
    <w:p w:rsidR="00000000" w:rsidRDefault="00013013">
      <w:pPr>
        <w:pStyle w:val="FORMATTEXT"/>
        <w:ind w:firstLine="568"/>
        <w:jc w:val="both"/>
      </w:pPr>
      <w:r>
        <w:t>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w:t>
      </w:r>
      <w:r>
        <w:t>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w:t>
      </w:r>
      <w:r>
        <w:t>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p w:rsidR="00000000" w:rsidRDefault="00013013">
      <w:pPr>
        <w:pStyle w:val="FORMATTEXT"/>
        <w:ind w:firstLine="568"/>
        <w:jc w:val="both"/>
      </w:pPr>
    </w:p>
    <w:p w:rsidR="00000000" w:rsidRDefault="00013013">
      <w:pPr>
        <w:pStyle w:val="FORMATTEXT"/>
        <w:ind w:firstLine="568"/>
        <w:jc w:val="both"/>
      </w:pPr>
      <w:r>
        <w:t xml:space="preserve">В одобрении типа шасси, оформленном на самоходное шасси, делается запись о </w:t>
      </w:r>
      <w:r>
        <w:t xml:space="preserve">возможности перемещения самоходного шасси по дорогам общего пользования, если было подтверждено его соответствие требованиям пунктов 11-13, 23, 36, 38, 39-41, 69, 107, 109, 110 </w:t>
      </w:r>
      <w:r>
        <w:fldChar w:fldCharType="begin"/>
      </w:r>
      <w:r>
        <w:instrText xml:space="preserve"> HYPERLINK "kodeks://link/d?nd=902320557&amp;point=mark=000000000000000000000000000</w:instrText>
      </w:r>
      <w:r>
        <w:instrText>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 xml:space="preserve">Статус: действующая </w:instrText>
      </w:r>
      <w:r>
        <w:instrText>редакция (действ. с 11.11.201"</w:instrText>
      </w:r>
      <w:r>
        <w:fldChar w:fldCharType="separate"/>
      </w:r>
      <w:r>
        <w:rPr>
          <w:color w:val="0000AA"/>
          <w:u w:val="single"/>
        </w:rPr>
        <w:t>приложения N 2 к настоящему техническому регламенту</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42. Максимальный срок действия одобрения типа транспортного средства (одобрение типа шасси) 3 года, за исключением случаев, предусмотренных </w:t>
      </w:r>
      <w:r>
        <w:fldChar w:fldCharType="begin"/>
      </w:r>
      <w:r>
        <w:instrText xml:space="preserve"> HYPERLINK "kodeks://link/d?</w:instrText>
      </w:r>
      <w:r>
        <w:instrText>nd=902320557&amp;point=mark=000000000000000000000000000000000000000000000000007DQ0KB"\o"’’ТР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w:instrText>
      </w:r>
      <w:r>
        <w:instrText>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пунктами 35</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"kodeks://link/d?nd=902320557&amp;point=mark=000000000000000000000000000000000000000000000000007DS0KC"\o"’’ТР ТС 018/2011 Технический регламент Таможе</w:instrText>
      </w:r>
      <w:r>
        <w:instrText>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36 настоящего технического регламента</w:t>
      </w:r>
      <w:r>
        <w:rPr>
          <w:color w:val="0000FF"/>
          <w:u w:val="single"/>
        </w:rPr>
        <w:t xml:space="preserve"> </w:t>
      </w:r>
      <w:r>
        <w:fldChar w:fldCharType="end"/>
      </w:r>
      <w:r>
        <w:t xml:space="preserve"> и абза</w:t>
      </w:r>
      <w:r>
        <w:t>цами вторым и четвертым настоящего пункта.</w:t>
      </w:r>
    </w:p>
    <w:p w:rsidR="00000000" w:rsidRDefault="00013013">
      <w:pPr>
        <w:pStyle w:val="FORMATTEXT"/>
        <w:ind w:firstLine="568"/>
        <w:jc w:val="both"/>
      </w:pPr>
    </w:p>
    <w:p w:rsidR="00000000" w:rsidRDefault="00013013">
      <w:pPr>
        <w:pStyle w:val="FORMATTEXT"/>
        <w:ind w:firstLine="568"/>
        <w:jc w:val="both"/>
      </w:pPr>
      <w:r>
        <w:t>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w:t>
      </w:r>
      <w:r>
        <w:t>ого регламента в отношении выбросов ограничиваются датой окончания действия требований соответствующего экологического класса.</w:t>
      </w:r>
    </w:p>
    <w:p w:rsidR="00000000" w:rsidRDefault="00013013">
      <w:pPr>
        <w:pStyle w:val="FORMATTEXT"/>
        <w:ind w:firstLine="568"/>
        <w:jc w:val="both"/>
      </w:pPr>
    </w:p>
    <w:p w:rsidR="00000000" w:rsidRDefault="00013013">
      <w:pPr>
        <w:pStyle w:val="FORMATTEXT"/>
        <w:ind w:firstLine="568"/>
        <w:jc w:val="both"/>
      </w:pPr>
      <w:r>
        <w:t xml:space="preserve">Срок действия сертификатов соответствия транспортного средства отдельным требованиям </w:t>
      </w:r>
      <w:r>
        <w:fldChar w:fldCharType="begin"/>
      </w:r>
      <w:r>
        <w:instrText xml:space="preserve"> HYPERLINK "kodeks://link/d?nd=902320557&amp;point=mark=000000000000000000000000000000000000000000000000008PA0LR"\o"’’ТР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Таможенного союза </w:instrText>
      </w:r>
      <w:r>
        <w:instrText>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2</w:t>
      </w:r>
      <w:r>
        <w:rPr>
          <w:color w:val="0000FF"/>
          <w:u w:val="single"/>
        </w:rPr>
        <w:t xml:space="preserve"> </w:t>
      </w:r>
      <w:r>
        <w:fldChar w:fldCharType="end"/>
      </w:r>
      <w:r>
        <w:t xml:space="preserve"> не превышает 4 лет, за исключением случаев, предусмотренных абзацем вторым настоящего пункта.</w:t>
      </w:r>
    </w:p>
    <w:p w:rsidR="00000000" w:rsidRDefault="00013013">
      <w:pPr>
        <w:pStyle w:val="FORMATTEXT"/>
        <w:ind w:firstLine="568"/>
        <w:jc w:val="both"/>
      </w:pPr>
    </w:p>
    <w:p w:rsidR="00000000" w:rsidRDefault="00013013">
      <w:pPr>
        <w:pStyle w:val="FORMATTEXT"/>
        <w:ind w:firstLine="568"/>
        <w:jc w:val="both"/>
      </w:pPr>
      <w:r>
        <w:t>Срок действия одобрения типа трансп</w:t>
      </w:r>
      <w:r>
        <w:t xml:space="preserve">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в соответствии с </w:t>
      </w:r>
      <w:r>
        <w:fldChar w:fldCharType="begin"/>
      </w:r>
      <w:r>
        <w:instrText xml:space="preserve"> HYPERLINK "kodeks://link/d?nd=902320557&amp;point=mark=0000000000000</w:instrText>
      </w:r>
      <w:r>
        <w:instrText>00000000000000000000000000000000000007E20KF"\o"’’ТР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w:instrText>
      </w:r>
      <w:r>
        <w:instrText>: действующая редакция (действ. с 11.11.201"</w:instrText>
      </w:r>
      <w:r>
        <w:fldChar w:fldCharType="separate"/>
      </w:r>
      <w:r>
        <w:rPr>
          <w:color w:val="0000AA"/>
          <w:u w:val="single"/>
        </w:rPr>
        <w:t>пунктом 39 настоящего технического регламента</w:t>
      </w:r>
      <w:r>
        <w:rPr>
          <w:color w:val="0000FF"/>
          <w:u w:val="single"/>
        </w:rPr>
        <w:t xml:space="preserve"> </w:t>
      </w:r>
      <w:r>
        <w:fldChar w:fldCharType="end"/>
      </w:r>
      <w:r>
        <w:t xml:space="preserve"> требований на уровне ниже действующего, а также в случае использования одобрения </w:t>
      </w:r>
      <w:r>
        <w:lastRenderedPageBreak/>
        <w:t>типа транспортного средства (одобрения типа шасси), срок действия которого заверш</w:t>
      </w:r>
      <w:r>
        <w:t>ен, ограничивается 1 годом с даты окончания срока действия одобрения типа базового транспортного средства (одобрения типа шасси). Срок действия такого одобрения типа транспортного средства, оформленного на малую партию транспортных средств, не ограничивает</w:t>
      </w:r>
      <w:r>
        <w:t xml:space="preserve">ся, за исключением случаев, предусмотренных абзацем вторым настоящего пункта.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"kodeks://link/d?nd=557415868&amp;point=mark=000000000000000000000000000000000000000000000000007DC0K7"\o"’’О</w:instrText>
      </w:r>
      <w:r>
        <w:instrText xml:space="preserve">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 С</w:t>
      </w:r>
      <w:r>
        <w:t xml:space="preserve">м. </w:t>
      </w:r>
      <w:r>
        <w:fldChar w:fldCharType="begin"/>
      </w:r>
      <w:r>
        <w:instrText xml:space="preserve"> HYPERLINK "kodeks://link/d?nd=542635266&amp;point=mark=000000000000000000000000000000000000000000000000007DO0K9"\o"’’О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w:instrText>
      </w:r>
      <w:r>
        <w:instrText>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w:t>
      </w:r>
      <w:r>
        <w:t xml:space="preserve">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w:t>
      </w:r>
      <w:r>
        <w:t>(одобрения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p w:rsidR="00000000" w:rsidRDefault="00013013">
      <w:pPr>
        <w:pStyle w:val="FORMATTEXT"/>
        <w:ind w:firstLine="568"/>
        <w:jc w:val="both"/>
      </w:pPr>
    </w:p>
    <w:p w:rsidR="00000000" w:rsidRDefault="00013013">
      <w:pPr>
        <w:pStyle w:val="FORMATTEXT"/>
        <w:ind w:firstLine="568"/>
        <w:jc w:val="both"/>
      </w:pPr>
      <w:r>
        <w:t xml:space="preserve">В случае выявления нарушений одобрение типа транспортного </w:t>
      </w:r>
      <w:r>
        <w:t>средства (одобрение типа шасси) возвращается в орган по сертификации.</w:t>
      </w:r>
    </w:p>
    <w:p w:rsidR="00000000" w:rsidRDefault="00013013">
      <w:pPr>
        <w:pStyle w:val="FORMATTEXT"/>
        <w:ind w:firstLine="568"/>
        <w:jc w:val="both"/>
      </w:pPr>
    </w:p>
    <w:p w:rsidR="00000000" w:rsidRDefault="00013013">
      <w:pPr>
        <w:pStyle w:val="FORMATTEXT"/>
        <w:ind w:firstLine="568"/>
        <w:jc w:val="both"/>
      </w:pPr>
      <w:r>
        <w:t>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w:t>
      </w:r>
      <w:r>
        <w:t>па шасси), а также сертификатов соответствия.</w:t>
      </w:r>
    </w:p>
    <w:p w:rsidR="00000000" w:rsidRDefault="00013013">
      <w:pPr>
        <w:pStyle w:val="FORMATTEXT"/>
        <w:ind w:firstLine="568"/>
        <w:jc w:val="both"/>
      </w:pPr>
    </w:p>
    <w:p w:rsidR="00000000" w:rsidRDefault="00013013">
      <w:pPr>
        <w:pStyle w:val="FORMATTEXT"/>
        <w:ind w:firstLine="568"/>
        <w:jc w:val="both"/>
      </w:pPr>
      <w:r>
        <w:t>45. Орган по сертификации выдает заявителю одобрение типа транспортного средства (одобрение типа шасси).</w:t>
      </w:r>
    </w:p>
    <w:p w:rsidR="00000000" w:rsidRDefault="00013013">
      <w:pPr>
        <w:pStyle w:val="FORMATTEXT"/>
        <w:ind w:firstLine="568"/>
        <w:jc w:val="both"/>
      </w:pPr>
    </w:p>
    <w:p w:rsidR="00000000" w:rsidRDefault="00013013">
      <w:pPr>
        <w:pStyle w:val="FORMATTEXT"/>
        <w:ind w:firstLine="568"/>
        <w:jc w:val="both"/>
      </w:pPr>
      <w:r>
        <w:t xml:space="preserve">Документы, послужившие основанием для оформлении одобрения типа транспортного средства (одобрения типа </w:t>
      </w:r>
      <w:r>
        <w:t>шасси), хранятся в органе по сертификации не менее 5 лет с даты оформления одобрения типа транспортного средства (одобрения типа шасси).</w:t>
      </w:r>
    </w:p>
    <w:p w:rsidR="00000000" w:rsidRDefault="00013013">
      <w:pPr>
        <w:pStyle w:val="FORMATTEXT"/>
        <w:ind w:firstLine="568"/>
        <w:jc w:val="both"/>
      </w:pPr>
    </w:p>
    <w:p w:rsidR="00000000" w:rsidRDefault="00013013">
      <w:pPr>
        <w:pStyle w:val="FORMATTEXT"/>
        <w:ind w:firstLine="568"/>
        <w:jc w:val="both"/>
      </w:pPr>
      <w:r>
        <w:t>46. Орган по сертификации осуществляет контроль за соответствием объектов, в отношении которых проводилась оценка соот</w:t>
      </w:r>
      <w:r>
        <w:t>ветствия требованиям настоящего технического регламента, на стадии производства.</w:t>
      </w:r>
    </w:p>
    <w:p w:rsidR="00000000" w:rsidRDefault="00013013">
      <w:pPr>
        <w:pStyle w:val="FORMATTEXT"/>
        <w:ind w:firstLine="568"/>
        <w:jc w:val="both"/>
      </w:pPr>
    </w:p>
    <w:p w:rsidR="00000000" w:rsidRDefault="00013013">
      <w:pPr>
        <w:pStyle w:val="FORMATTEXT"/>
        <w:ind w:firstLine="568"/>
        <w:jc w:val="both"/>
      </w:pPr>
      <w:r>
        <w:t>По поручению органа по сертификации и в установленном им порядке в проведении контроля участвует аккредитованная испытательная лаборатория.</w:t>
      </w:r>
    </w:p>
    <w:p w:rsidR="00000000" w:rsidRDefault="00013013">
      <w:pPr>
        <w:pStyle w:val="FORMATTEXT"/>
        <w:ind w:firstLine="568"/>
        <w:jc w:val="both"/>
      </w:pPr>
    </w:p>
    <w:p w:rsidR="00000000" w:rsidRDefault="00013013">
      <w:pPr>
        <w:pStyle w:val="FORMATTEXT"/>
        <w:ind w:firstLine="568"/>
        <w:jc w:val="both"/>
      </w:pPr>
      <w:r>
        <w:t xml:space="preserve">47. Контроль может быть плановым </w:t>
      </w:r>
      <w:r>
        <w:t>и внеплановым.</w:t>
      </w:r>
    </w:p>
    <w:p w:rsidR="00000000" w:rsidRDefault="00013013">
      <w:pPr>
        <w:pStyle w:val="FORMATTEXT"/>
        <w:ind w:firstLine="568"/>
        <w:jc w:val="both"/>
      </w:pPr>
    </w:p>
    <w:p w:rsidR="00000000" w:rsidRDefault="00013013">
      <w:pPr>
        <w:pStyle w:val="FORMATTEXT"/>
        <w:ind w:firstLine="568"/>
        <w:jc w:val="both"/>
      </w:pPr>
      <w:r>
        <w:t>Периодичность проведения планового контроля в отношении каждого типа транспортного средства (компонента) устанавливается не чаще 1 раза в 2 года.</w:t>
      </w:r>
    </w:p>
    <w:p w:rsidR="00000000" w:rsidRDefault="00013013">
      <w:pPr>
        <w:pStyle w:val="FORMATTEXT"/>
        <w:ind w:firstLine="568"/>
        <w:jc w:val="both"/>
      </w:pPr>
    </w:p>
    <w:p w:rsidR="00000000" w:rsidRDefault="00013013">
      <w:pPr>
        <w:pStyle w:val="FORMATTEXT"/>
        <w:ind w:firstLine="568"/>
        <w:jc w:val="both"/>
      </w:pPr>
      <w:r>
        <w:t>Внеплановый контроль проводится в случаях, если орган по сертификации или уполномоченный орга</w:t>
      </w:r>
      <w:r>
        <w:t>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p>
    <w:p w:rsidR="00000000" w:rsidRDefault="00013013">
      <w:pPr>
        <w:pStyle w:val="FORMATTEXT"/>
        <w:ind w:firstLine="568"/>
        <w:jc w:val="both"/>
      </w:pPr>
    </w:p>
    <w:p w:rsidR="00000000" w:rsidRDefault="00013013">
      <w:pPr>
        <w:pStyle w:val="FORMATTEXT"/>
        <w:ind w:firstLine="568"/>
        <w:jc w:val="both"/>
      </w:pPr>
      <w:r>
        <w:t>48. В процессе контр</w:t>
      </w:r>
      <w:r>
        <w:t>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p w:rsidR="00000000" w:rsidRDefault="00013013">
      <w:pPr>
        <w:pStyle w:val="FORMATTEXT"/>
        <w:ind w:firstLine="568"/>
        <w:jc w:val="both"/>
      </w:pPr>
    </w:p>
    <w:p w:rsidR="00000000" w:rsidRDefault="00013013">
      <w:pPr>
        <w:pStyle w:val="FORMATTEXT"/>
        <w:ind w:firstLine="568"/>
        <w:jc w:val="both"/>
      </w:pPr>
      <w:r>
        <w:t>49. Контроль осуществляется по утверждае</w:t>
      </w:r>
      <w:r>
        <w:t>мому органом по сертификации плану проверки, в том числе, при необходимости, у поставщиков.</w:t>
      </w:r>
    </w:p>
    <w:p w:rsidR="00000000" w:rsidRDefault="00013013">
      <w:pPr>
        <w:pStyle w:val="FORMATTEXT"/>
        <w:ind w:firstLine="568"/>
        <w:jc w:val="both"/>
      </w:pPr>
    </w:p>
    <w:p w:rsidR="00000000" w:rsidRDefault="00013013">
      <w:pPr>
        <w:pStyle w:val="FORMATTEXT"/>
        <w:ind w:firstLine="568"/>
        <w:jc w:val="both"/>
      </w:pPr>
      <w:r>
        <w:t xml:space="preserve">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w:t>
      </w:r>
      <w:r>
        <w:t>доступ проверяющих лиц к объектам проверки согласно плану проверки.</w:t>
      </w:r>
    </w:p>
    <w:p w:rsidR="00000000" w:rsidRDefault="00013013">
      <w:pPr>
        <w:pStyle w:val="FORMATTEXT"/>
        <w:ind w:firstLine="568"/>
        <w:jc w:val="both"/>
      </w:pPr>
    </w:p>
    <w:p w:rsidR="00000000" w:rsidRDefault="00013013">
      <w:pPr>
        <w:pStyle w:val="FORMATTEXT"/>
        <w:ind w:firstLine="568"/>
        <w:jc w:val="both"/>
      </w:pPr>
      <w:r>
        <w:t>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w:t>
      </w:r>
      <w:r>
        <w:t>ям технического регламента.</w:t>
      </w:r>
    </w:p>
    <w:p w:rsidR="00000000" w:rsidRDefault="00013013">
      <w:pPr>
        <w:pStyle w:val="FORMATTEXT"/>
        <w:ind w:firstLine="568"/>
        <w:jc w:val="both"/>
      </w:pPr>
    </w:p>
    <w:p w:rsidR="00000000" w:rsidRDefault="00013013">
      <w:pPr>
        <w:pStyle w:val="FORMATTEXT"/>
        <w:ind w:firstLine="568"/>
        <w:jc w:val="both"/>
      </w:pPr>
      <w:r>
        <w:lastRenderedPageBreak/>
        <w:t>51. В ходе контроля анализируются:</w:t>
      </w:r>
    </w:p>
    <w:p w:rsidR="00000000" w:rsidRDefault="00013013">
      <w:pPr>
        <w:pStyle w:val="FORMATTEXT"/>
        <w:ind w:firstLine="568"/>
        <w:jc w:val="both"/>
      </w:pPr>
    </w:p>
    <w:p w:rsidR="00000000" w:rsidRDefault="00013013">
      <w:pPr>
        <w:pStyle w:val="FORMATTEXT"/>
        <w:ind w:firstLine="568"/>
        <w:jc w:val="both"/>
      </w:pPr>
      <w:r>
        <w:t>1) результаты государственного контроля (надзора) выпущенной в обращение продукции;</w:t>
      </w:r>
    </w:p>
    <w:p w:rsidR="00000000" w:rsidRDefault="00013013">
      <w:pPr>
        <w:pStyle w:val="FORMATTEXT"/>
        <w:ind w:firstLine="568"/>
        <w:jc w:val="both"/>
      </w:pPr>
    </w:p>
    <w:p w:rsidR="00000000" w:rsidRDefault="00013013">
      <w:pPr>
        <w:pStyle w:val="FORMATTEXT"/>
        <w:ind w:firstLine="568"/>
        <w:jc w:val="both"/>
      </w:pPr>
      <w:r>
        <w:t>2) результативность проведенных корректирующих действий, разработанных изготовителем по результатам предыд</w:t>
      </w:r>
      <w:r>
        <w:t>ущих проверок условий производства или контроля;</w:t>
      </w:r>
    </w:p>
    <w:p w:rsidR="00000000" w:rsidRDefault="00013013">
      <w:pPr>
        <w:pStyle w:val="FORMATTEXT"/>
        <w:ind w:firstLine="568"/>
        <w:jc w:val="both"/>
      </w:pPr>
    </w:p>
    <w:p w:rsidR="00000000" w:rsidRDefault="00013013">
      <w:pPr>
        <w:pStyle w:val="FORMATTEXT"/>
        <w:ind w:firstLine="568"/>
        <w:jc w:val="both"/>
      </w:pPr>
      <w:r>
        <w:t>3) результаты проведения оценки соответствия продукции в случае внесения в ее конструкцию изменений, влияющих на параметры безопасности;</w:t>
      </w:r>
    </w:p>
    <w:p w:rsidR="00000000" w:rsidRDefault="00013013">
      <w:pPr>
        <w:pStyle w:val="FORMATTEXT"/>
        <w:ind w:firstLine="568"/>
        <w:jc w:val="both"/>
      </w:pPr>
    </w:p>
    <w:p w:rsidR="00000000" w:rsidRDefault="00013013">
      <w:pPr>
        <w:pStyle w:val="FORMATTEXT"/>
        <w:ind w:firstLine="568"/>
        <w:jc w:val="both"/>
      </w:pPr>
      <w:r>
        <w:t>4) данные идентификации образцов продукции на соответствие утвержден</w:t>
      </w:r>
      <w:r>
        <w:t>ным техническим описаниям;</w:t>
      </w:r>
    </w:p>
    <w:p w:rsidR="00000000" w:rsidRDefault="00013013">
      <w:pPr>
        <w:pStyle w:val="FORMATTEXT"/>
        <w:ind w:firstLine="568"/>
        <w:jc w:val="both"/>
      </w:pPr>
    </w:p>
    <w:p w:rsidR="00000000" w:rsidRDefault="00013013">
      <w:pPr>
        <w:pStyle w:val="FORMATTEXT"/>
        <w:ind w:firstLine="568"/>
        <w:jc w:val="both"/>
      </w:pPr>
      <w:r>
        <w:t>5) объемы и результаты испытаний, проведенных для подтверждения соответствия продукции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 xml:space="preserve">6) результаты испытаний по подтверждению сохраняемости в процессе эксплуатации параметров, проверяемых </w:t>
      </w:r>
      <w:r>
        <w:t>при оценке соответствия;</w:t>
      </w:r>
    </w:p>
    <w:p w:rsidR="00000000" w:rsidRDefault="00013013">
      <w:pPr>
        <w:pStyle w:val="FORMATTEXT"/>
        <w:ind w:firstLine="568"/>
        <w:jc w:val="both"/>
      </w:pPr>
    </w:p>
    <w:p w:rsidR="00000000" w:rsidRDefault="00013013">
      <w:pPr>
        <w:pStyle w:val="FORMATTEXT"/>
        <w:ind w:firstLine="568"/>
        <w:jc w:val="both"/>
      </w:pPr>
      <w:r>
        <w:t>7) результаты контроля качества продукции на стадиях технологического процесса, определяющих ее соответствие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8) сведения о претензиях к качеству продукции, в том числе данные о выявленных отка</w:t>
      </w:r>
      <w:r>
        <w:t>зах и неисправностях, полученных в результате технического обслуживания и ремонта.</w:t>
      </w:r>
    </w:p>
    <w:p w:rsidR="00000000" w:rsidRDefault="00013013">
      <w:pPr>
        <w:pStyle w:val="FORMATTEXT"/>
        <w:ind w:firstLine="568"/>
        <w:jc w:val="both"/>
      </w:pPr>
    </w:p>
    <w:p w:rsidR="00000000" w:rsidRDefault="00013013">
      <w:pPr>
        <w:pStyle w:val="FORMATTEXT"/>
        <w:ind w:firstLine="568"/>
        <w:jc w:val="both"/>
      </w:pPr>
      <w:r>
        <w:t>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w:t>
      </w:r>
      <w:r>
        <w:t>едитованной испытательной лаборатории.</w:t>
      </w:r>
    </w:p>
    <w:p w:rsidR="00000000" w:rsidRDefault="00013013">
      <w:pPr>
        <w:pStyle w:val="FORMATTEXT"/>
        <w:ind w:firstLine="568"/>
        <w:jc w:val="both"/>
      </w:pPr>
    </w:p>
    <w:p w:rsidR="00000000" w:rsidRDefault="00013013">
      <w:pPr>
        <w:pStyle w:val="FORMATTEXT"/>
        <w:ind w:firstLine="568"/>
        <w:jc w:val="both"/>
      </w:pPr>
      <w:r>
        <w:t>Испытаниям, как правило, подвергается модификация с ожидаемыми наихудшими результатами испытаний.</w:t>
      </w:r>
    </w:p>
    <w:p w:rsidR="00000000" w:rsidRDefault="00013013">
      <w:pPr>
        <w:pStyle w:val="FORMATTEXT"/>
        <w:ind w:firstLine="568"/>
        <w:jc w:val="both"/>
      </w:pPr>
    </w:p>
    <w:p w:rsidR="00000000" w:rsidRDefault="00013013">
      <w:pPr>
        <w:pStyle w:val="FORMATTEXT"/>
        <w:ind w:firstLine="568"/>
        <w:jc w:val="both"/>
      </w:pPr>
      <w:r>
        <w:t xml:space="preserve">53. Если по результатам идентификации продукция оценивается как не соответствующая типам, прошедшим процедуру оценки </w:t>
      </w:r>
      <w:r>
        <w:t>соответствия, или на основании проведенных в ходе проверки испытаний как не соответствующая требованиям технического регламента, установленные факты несоответствия документируются, и изготовителю выдается предписание об устранении выявленного несоответстви</w:t>
      </w:r>
      <w:r>
        <w:t>я.</w:t>
      </w:r>
    </w:p>
    <w:p w:rsidR="00000000" w:rsidRDefault="00013013">
      <w:pPr>
        <w:pStyle w:val="FORMATTEXT"/>
        <w:ind w:firstLine="568"/>
        <w:jc w:val="both"/>
      </w:pPr>
    </w:p>
    <w:p w:rsidR="00000000" w:rsidRDefault="00013013">
      <w:pPr>
        <w:pStyle w:val="FORMATTEXT"/>
        <w:ind w:firstLine="568"/>
        <w:jc w:val="both"/>
      </w:pPr>
      <w:r>
        <w:t>54. Результаты контроля оформляются актом.</w:t>
      </w:r>
    </w:p>
    <w:p w:rsidR="00000000" w:rsidRDefault="00013013">
      <w:pPr>
        <w:pStyle w:val="FORMATTEXT"/>
        <w:ind w:firstLine="568"/>
        <w:jc w:val="both"/>
      </w:pPr>
    </w:p>
    <w:p w:rsidR="00000000" w:rsidRDefault="00013013">
      <w:pPr>
        <w:pStyle w:val="FORMATTEXT"/>
        <w:ind w:firstLine="568"/>
        <w:jc w:val="both"/>
      </w:pPr>
      <w:r>
        <w:t>Результаты контроля признаются положительными, если установлено, что:</w:t>
      </w:r>
    </w:p>
    <w:p w:rsidR="00000000" w:rsidRDefault="00013013">
      <w:pPr>
        <w:pStyle w:val="FORMATTEXT"/>
        <w:ind w:firstLine="568"/>
        <w:jc w:val="both"/>
      </w:pPr>
    </w:p>
    <w:p w:rsidR="00000000" w:rsidRDefault="00013013">
      <w:pPr>
        <w:pStyle w:val="FORMATTEXT"/>
        <w:ind w:firstLine="568"/>
        <w:jc w:val="both"/>
      </w:pPr>
      <w:r>
        <w:t>продукция соответствует типам, прошедшим процедуру оценки соответствия;</w:t>
      </w:r>
    </w:p>
    <w:p w:rsidR="00000000" w:rsidRDefault="00013013">
      <w:pPr>
        <w:pStyle w:val="FORMATTEXT"/>
        <w:ind w:firstLine="568"/>
        <w:jc w:val="both"/>
      </w:pPr>
    </w:p>
    <w:p w:rsidR="00000000" w:rsidRDefault="00013013">
      <w:pPr>
        <w:pStyle w:val="FORMATTEXT"/>
        <w:ind w:firstLine="568"/>
        <w:jc w:val="both"/>
      </w:pPr>
      <w:r>
        <w:t>представлены надлежащие документы (записи технического контроля,</w:t>
      </w:r>
      <w:r>
        <w:t xml:space="preserve"> результаты контрольных испытаний и др.), подтверждающие обеспечение постоянного соответствия продукции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Положительные результаты контроля продукции служат основанием для сохранения сроков действия (а в случае транспорт</w:t>
      </w:r>
      <w:r>
        <w:t>ных средств также и для продления) документов, удостоверяющих соответствие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Результаты контроля признаются отрицательными, если установлено, что:</w:t>
      </w:r>
    </w:p>
    <w:p w:rsidR="00000000" w:rsidRDefault="00013013">
      <w:pPr>
        <w:pStyle w:val="FORMATTEXT"/>
        <w:ind w:firstLine="568"/>
        <w:jc w:val="both"/>
      </w:pPr>
    </w:p>
    <w:p w:rsidR="00000000" w:rsidRDefault="00013013">
      <w:pPr>
        <w:pStyle w:val="FORMATTEXT"/>
        <w:ind w:firstLine="568"/>
        <w:jc w:val="both"/>
      </w:pPr>
      <w:r>
        <w:t>не устранены несоответствия одобрению типа транспортного средства (одобр</w:t>
      </w:r>
      <w:r>
        <w:t>ению типа шасси) или сертификатам соответствия на компоненты, выявленные 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p w:rsidR="00000000" w:rsidRDefault="00013013">
      <w:pPr>
        <w:pStyle w:val="FORMATTEXT"/>
        <w:ind w:firstLine="568"/>
        <w:jc w:val="both"/>
      </w:pPr>
    </w:p>
    <w:p w:rsidR="00000000" w:rsidRDefault="00013013">
      <w:pPr>
        <w:pStyle w:val="FORMATTEXT"/>
        <w:ind w:firstLine="568"/>
        <w:jc w:val="both"/>
      </w:pPr>
      <w:r>
        <w:t>без согласования с органом по сер</w:t>
      </w:r>
      <w:r>
        <w:t>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p w:rsidR="00000000" w:rsidRDefault="00013013">
      <w:pPr>
        <w:pStyle w:val="FORMATTEXT"/>
        <w:ind w:firstLine="568"/>
        <w:jc w:val="both"/>
      </w:pPr>
    </w:p>
    <w:p w:rsidR="00000000" w:rsidRDefault="00013013">
      <w:pPr>
        <w:pStyle w:val="FORMATTEXT"/>
        <w:ind w:firstLine="568"/>
        <w:jc w:val="both"/>
      </w:pPr>
      <w:r>
        <w:lastRenderedPageBreak/>
        <w:t>не проводились в требуемом объеме</w:t>
      </w:r>
      <w:r>
        <w:t xml:space="preserve"> контрольные испытания.</w:t>
      </w:r>
    </w:p>
    <w:p w:rsidR="00000000" w:rsidRDefault="00013013">
      <w:pPr>
        <w:pStyle w:val="FORMATTEXT"/>
        <w:ind w:firstLine="568"/>
        <w:jc w:val="both"/>
      </w:pPr>
    </w:p>
    <w:p w:rsidR="00000000" w:rsidRDefault="00013013">
      <w:pPr>
        <w:pStyle w:val="FORMATTEXT"/>
        <w:ind w:firstLine="568"/>
        <w:jc w:val="both"/>
      </w:pPr>
      <w:r>
        <w:t>При необходимости проведения корректирующих мероприятий акт должен содержать соответствующие рекомендации.</w:t>
      </w:r>
    </w:p>
    <w:p w:rsidR="00000000" w:rsidRDefault="00013013">
      <w:pPr>
        <w:pStyle w:val="FORMATTEXT"/>
        <w:ind w:firstLine="568"/>
        <w:jc w:val="both"/>
      </w:pPr>
    </w:p>
    <w:p w:rsidR="00000000" w:rsidRDefault="00013013">
      <w:pPr>
        <w:pStyle w:val="FORMATTEXT"/>
        <w:ind w:firstLine="568"/>
        <w:jc w:val="both"/>
      </w:pPr>
      <w:r>
        <w:t>Отрицательные результаты контроля или отказ изготовителя от его проведения могут явиться основанием для прекращения органом</w:t>
      </w:r>
      <w:r>
        <w:t xml:space="preserve"> по сертификации действия документов, удостоверяющих соответствие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 xml:space="preserve">55. По результатам контроля изготовитель разрабатывает план необходимых корректирующих мероприятий по устранению выявленных несоответствий с </w:t>
      </w:r>
      <w:r>
        <w:t>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p w:rsidR="00000000" w:rsidRDefault="00013013">
      <w:pPr>
        <w:pStyle w:val="FORMATTEXT"/>
        <w:ind w:firstLine="568"/>
        <w:jc w:val="both"/>
      </w:pPr>
    </w:p>
    <w:p w:rsidR="00000000" w:rsidRDefault="00013013">
      <w:pPr>
        <w:pStyle w:val="FORMATTEXT"/>
        <w:ind w:firstLine="568"/>
        <w:jc w:val="both"/>
      </w:pPr>
      <w:r>
        <w:t>Орган по сертификации проводит экспертизу представленного плана и при необходимости направляет изготовит</w:t>
      </w:r>
      <w:r>
        <w:t>елю свои замечания, а также определяет порядок проверки выполнения указанных мероприятий.</w:t>
      </w:r>
    </w:p>
    <w:p w:rsidR="00000000" w:rsidRDefault="00013013">
      <w:pPr>
        <w:pStyle w:val="FORMATTEXT"/>
        <w:ind w:firstLine="568"/>
        <w:jc w:val="both"/>
      </w:pPr>
    </w:p>
    <w:p w:rsidR="00000000" w:rsidRDefault="00013013">
      <w:pPr>
        <w:pStyle w:val="FORMATTEXT"/>
        <w:ind w:firstLine="568"/>
        <w:jc w:val="both"/>
      </w:pPr>
      <w:r>
        <w:t xml:space="preserve">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w:t>
      </w:r>
      <w:r>
        <w:t>представляет справку о проведенных корректирующих и предупреждающих действиях с оценкой их результативности.</w:t>
      </w:r>
    </w:p>
    <w:p w:rsidR="00000000" w:rsidRDefault="00013013">
      <w:pPr>
        <w:pStyle w:val="FORMATTEXT"/>
        <w:ind w:firstLine="568"/>
        <w:jc w:val="both"/>
      </w:pPr>
    </w:p>
    <w:p w:rsidR="00000000" w:rsidRDefault="00013013">
      <w:pPr>
        <w:pStyle w:val="FORMATTEXT"/>
        <w:ind w:firstLine="568"/>
        <w:jc w:val="both"/>
      </w:pPr>
      <w:r>
        <w:t>56. При получении органом по сертификации отрицательных результатов контроля, а также иной информации о несоответствии продукции требованиям насто</w:t>
      </w:r>
      <w:r>
        <w:t>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w:t>
      </w:r>
      <w:r>
        <w:t>ращение.</w:t>
      </w:r>
    </w:p>
    <w:p w:rsidR="00000000" w:rsidRDefault="00013013">
      <w:pPr>
        <w:pStyle w:val="FORMATTEXT"/>
        <w:ind w:firstLine="568"/>
        <w:jc w:val="both"/>
      </w:pPr>
    </w:p>
    <w:p w:rsidR="00000000" w:rsidRDefault="00013013">
      <w:pPr>
        <w:pStyle w:val="FORMATTEXT"/>
        <w:ind w:firstLine="568"/>
        <w:jc w:val="both"/>
      </w:pPr>
      <w:r>
        <w:t>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p w:rsidR="00000000" w:rsidRDefault="00013013">
      <w:pPr>
        <w:pStyle w:val="FORMATTEXT"/>
        <w:ind w:firstLine="568"/>
        <w:jc w:val="both"/>
      </w:pPr>
    </w:p>
    <w:p w:rsidR="00000000" w:rsidRDefault="00013013">
      <w:pPr>
        <w:pStyle w:val="FORMATTEXT"/>
        <w:ind w:firstLine="568"/>
        <w:jc w:val="both"/>
      </w:pPr>
      <w:r>
        <w:t>Орган по сертификации в 10-дневный срок согласовывает указанн</w:t>
      </w:r>
      <w:r>
        <w:t>ую программу и контролирует ее выполнение.</w:t>
      </w:r>
    </w:p>
    <w:p w:rsidR="00000000" w:rsidRDefault="00013013">
      <w:pPr>
        <w:pStyle w:val="FORMATTEXT"/>
        <w:ind w:firstLine="568"/>
        <w:jc w:val="both"/>
      </w:pPr>
    </w:p>
    <w:p w:rsidR="00000000" w:rsidRDefault="00013013">
      <w:pPr>
        <w:pStyle w:val="FORMATTEXT"/>
        <w:ind w:firstLine="568"/>
        <w:jc w:val="both"/>
      </w:pPr>
      <w:r>
        <w:t>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w:t>
      </w:r>
      <w:r>
        <w:t xml:space="preserve">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p w:rsidR="00000000" w:rsidRDefault="00013013">
      <w:pPr>
        <w:pStyle w:val="FORMATTEXT"/>
        <w:ind w:firstLine="568"/>
        <w:jc w:val="both"/>
      </w:pPr>
    </w:p>
    <w:p w:rsidR="00000000" w:rsidRDefault="00013013">
      <w:pPr>
        <w:pStyle w:val="FORMATTEXT"/>
        <w:ind w:firstLine="568"/>
        <w:jc w:val="both"/>
      </w:pPr>
      <w:r>
        <w:t>Уполномоченный орган государственного управления государства - члена Таможенного со</w:t>
      </w:r>
      <w:r>
        <w:t xml:space="preserve">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r>
        <w:fldChar w:fldCharType="begin"/>
      </w:r>
      <w:r>
        <w:instrText xml:space="preserve"> HYPER</w:instrText>
      </w:r>
      <w:r>
        <w:instrText>LINK "kodeks://link/d?nd=902320557&amp;point=mark=00000000000000000000000000000000000000000000000000BT60PK"\o"’’ТР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w:instrText>
      </w:r>
      <w:r>
        <w:instrText>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16</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 xml:space="preserve">О прекращении действия одобрения типа транспортного средства (одобрения типа шасси) орган по </w:t>
      </w:r>
      <w:r>
        <w:t>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p w:rsidR="00000000" w:rsidRDefault="00013013">
      <w:pPr>
        <w:pStyle w:val="FORMATTEXT"/>
        <w:ind w:firstLine="568"/>
        <w:jc w:val="both"/>
      </w:pPr>
    </w:p>
    <w:p w:rsidR="00000000" w:rsidRDefault="00013013">
      <w:pPr>
        <w:pStyle w:val="FORMATTEXT"/>
        <w:ind w:firstLine="568"/>
        <w:jc w:val="both"/>
      </w:pPr>
      <w:r>
        <w:t>Информация о прекращении действия документа, удостоверяющего соответствие настоящему техническому реглам</w:t>
      </w:r>
      <w:r>
        <w:t>енту, публикуется в официальном печатном издании уполномоченного органа государственного управления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Уполномоченный орган государственного управления государства - члена Таможенного союза осуществляет регистрацию и ве</w:t>
      </w:r>
      <w:r>
        <w:t>дет единый реестр уведомлений о прекращении действия документа, удостоверяющего соответствие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 xml:space="preserve">58. Одобрение типа в случае прекращения действия ранее выданного одобрения типа транспортного средства (одобрения типа шасси) </w:t>
      </w:r>
      <w:r>
        <w:t>осуществляется на общих основаниях в порядке, установленном настоящим техническим регламентом.</w:t>
      </w:r>
    </w:p>
    <w:p w:rsidR="00000000" w:rsidRDefault="00013013">
      <w:pPr>
        <w:pStyle w:val="FORMATTEXT"/>
        <w:ind w:firstLine="568"/>
        <w:jc w:val="both"/>
      </w:pPr>
    </w:p>
    <w:p w:rsidR="00000000" w:rsidRDefault="00013013">
      <w:pPr>
        <w:pStyle w:val="FORMATTEXT"/>
        <w:ind w:firstLine="568"/>
        <w:jc w:val="both"/>
      </w:pPr>
      <w:r>
        <w:t>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w:t>
      </w:r>
      <w:r>
        <w:t xml:space="preserve"> изменениях конструкции транспортных средств (шасси).</w:t>
      </w:r>
    </w:p>
    <w:p w:rsidR="00000000" w:rsidRDefault="00013013">
      <w:pPr>
        <w:pStyle w:val="FORMATTEXT"/>
        <w:ind w:firstLine="568"/>
        <w:jc w:val="both"/>
      </w:pPr>
    </w:p>
    <w:p w:rsidR="00000000" w:rsidRDefault="00013013">
      <w:pPr>
        <w:pStyle w:val="FORMATTEXT"/>
        <w:ind w:firstLine="568"/>
        <w:jc w:val="both"/>
      </w:pPr>
      <w:r>
        <w:t>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w:t>
      </w:r>
      <w:r>
        <w:t>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w:t>
      </w:r>
      <w:r>
        <w:t>тва при распространении принимает орган по сертификации.</w:t>
      </w:r>
    </w:p>
    <w:p w:rsidR="00000000" w:rsidRDefault="00013013">
      <w:pPr>
        <w:pStyle w:val="FORMATTEXT"/>
        <w:ind w:firstLine="568"/>
        <w:jc w:val="both"/>
      </w:pPr>
    </w:p>
    <w:p w:rsidR="00000000" w:rsidRDefault="00013013">
      <w:pPr>
        <w:pStyle w:val="FORMATTEXT"/>
        <w:ind w:firstLine="568"/>
        <w:jc w:val="both"/>
      </w:pPr>
      <w:r>
        <w:t>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w:t>
      </w:r>
      <w:r>
        <w:t>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w:t>
      </w:r>
      <w:r>
        <w:t>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w:t>
      </w:r>
      <w:r>
        <w:t>чивается сроком действия исходного одобрения типа транспортного средства (одобрения типа шасси).</w:t>
      </w:r>
    </w:p>
    <w:p w:rsidR="00000000" w:rsidRDefault="00013013">
      <w:pPr>
        <w:pStyle w:val="FORMATTEXT"/>
        <w:ind w:firstLine="568"/>
        <w:jc w:val="both"/>
      </w:pPr>
    </w:p>
    <w:p w:rsidR="00000000" w:rsidRDefault="00013013">
      <w:pPr>
        <w:pStyle w:val="FORMATTEXT"/>
        <w:ind w:firstLine="568"/>
        <w:jc w:val="both"/>
      </w:pPr>
      <w:r>
        <w:t xml:space="preserve">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w:t>
      </w:r>
      <w:r>
        <w:t xml:space="preserve">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w:t>
      </w:r>
      <w:r>
        <w:fldChar w:fldCharType="begin"/>
      </w:r>
      <w:r>
        <w:instrText xml:space="preserve"> HYPERLINK "kodeks://link/d?nd=902320557&amp;point=mark=00000000000000000000000000000000000000000000</w:instrText>
      </w:r>
      <w:r>
        <w:instrText>0000007DO0K9"\o"’’ТР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w:instrText>
      </w:r>
      <w:r>
        <w:instrText xml:space="preserve"> с 11.11.201"</w:instrText>
      </w:r>
      <w:r>
        <w:fldChar w:fldCharType="separate"/>
      </w:r>
      <w:r>
        <w:rPr>
          <w:color w:val="0000AA"/>
          <w:u w:val="single"/>
        </w:rPr>
        <w:t>пунктом 42</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В конце регистрационного номера документа вводится код распространения, состоящий из буквы "Р" и порядкового номера распространения.</w:t>
      </w:r>
    </w:p>
    <w:p w:rsidR="00000000" w:rsidRDefault="00013013">
      <w:pPr>
        <w:pStyle w:val="FORMATTEXT"/>
        <w:ind w:firstLine="568"/>
        <w:jc w:val="both"/>
      </w:pPr>
    </w:p>
    <w:p w:rsidR="00000000" w:rsidRDefault="00013013">
      <w:pPr>
        <w:pStyle w:val="FORMATTEXT"/>
        <w:ind w:firstLine="568"/>
        <w:jc w:val="both"/>
      </w:pPr>
      <w:r>
        <w:t>61. Внесение исправлений в одобрение типа транспортного средства (одобрение типа шасси) в сл</w:t>
      </w:r>
      <w:r>
        <w:t xml:space="preserve">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w:t>
      </w:r>
      <w:r>
        <w:fldChar w:fldCharType="begin"/>
      </w:r>
      <w:r>
        <w:instrText xml:space="preserve"> </w:instrText>
      </w:r>
      <w:r>
        <w:instrText>HYPERLINK "kodeks://link/d?nd=902320557&amp;point=mark=000000000000000000000000000000000000000000000000007EA0KH"\o"’’ТР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w:instrText>
      </w:r>
      <w:r>
        <w:instrText>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пунктами 59</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"kodeks://link/d?nd=902320557&amp;point=mark=000000000000000000000000000000000000000000000000007EC0KI"\o"’’ТР ТС 018/2011 Т</w:instrText>
      </w:r>
      <w:r>
        <w:instrText>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60 настоящего техниче</w:t>
      </w:r>
      <w:r>
        <w:rPr>
          <w:color w:val="0000AA"/>
          <w:u w:val="single"/>
        </w:rPr>
        <w:t>ского регламента</w:t>
      </w:r>
      <w:r>
        <w:rPr>
          <w:color w:val="0000FF"/>
          <w:u w:val="single"/>
        </w:rPr>
        <w:t xml:space="preserve"> </w:t>
      </w:r>
      <w:r>
        <w:fldChar w:fldCharType="end"/>
      </w:r>
      <w:r>
        <w:t>. Расходы по оформлению новой версии документа несет сторона, допустившая появление неточностей.</w:t>
      </w:r>
    </w:p>
    <w:p w:rsidR="00000000" w:rsidRDefault="00013013">
      <w:pPr>
        <w:pStyle w:val="FORMATTEXT"/>
        <w:ind w:firstLine="568"/>
        <w:jc w:val="both"/>
      </w:pPr>
    </w:p>
    <w:p w:rsidR="00000000" w:rsidRDefault="00013013">
      <w:pPr>
        <w:pStyle w:val="FORMATTEXT"/>
        <w:ind w:firstLine="568"/>
        <w:jc w:val="both"/>
      </w:pPr>
      <w:r>
        <w:t>В конце регистрационного номера документа вводится код исправления, состоящий из буквы "И" и порядкового номера исправления.</w:t>
      </w:r>
    </w:p>
    <w:p w:rsidR="00000000" w:rsidRDefault="00013013">
      <w:pPr>
        <w:pStyle w:val="FORMATTEXT"/>
        <w:ind w:firstLine="568"/>
        <w:jc w:val="both"/>
      </w:pPr>
    </w:p>
    <w:p w:rsidR="00000000" w:rsidRDefault="00013013">
      <w:pPr>
        <w:pStyle w:val="FORMATTEXT"/>
        <w:ind w:firstLine="568"/>
        <w:jc w:val="both"/>
      </w:pPr>
      <w:r>
        <w:t>62. Продлени</w:t>
      </w:r>
      <w:r>
        <w:t>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w:t>
      </w:r>
      <w:r>
        <w:t>спортного средства (одобрения типа шасси).</w:t>
      </w:r>
    </w:p>
    <w:p w:rsidR="00000000" w:rsidRDefault="00013013">
      <w:pPr>
        <w:pStyle w:val="FORMATTEXT"/>
        <w:ind w:firstLine="568"/>
        <w:jc w:val="both"/>
      </w:pPr>
    </w:p>
    <w:p w:rsidR="00000000" w:rsidRDefault="00013013">
      <w:pPr>
        <w:pStyle w:val="FORMATTEXT"/>
        <w:ind w:firstLine="568"/>
        <w:jc w:val="both"/>
      </w:pPr>
      <w:r>
        <w:t xml:space="preserve">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w:t>
      </w:r>
      <w:r>
        <w:t>сведений:</w:t>
      </w:r>
    </w:p>
    <w:p w:rsidR="00000000" w:rsidRDefault="00013013">
      <w:pPr>
        <w:pStyle w:val="FORMATTEXT"/>
        <w:ind w:firstLine="568"/>
        <w:jc w:val="both"/>
      </w:pPr>
    </w:p>
    <w:p w:rsidR="00000000" w:rsidRDefault="00013013">
      <w:pPr>
        <w:pStyle w:val="FORMATTEXT"/>
        <w:ind w:firstLine="568"/>
        <w:jc w:val="both"/>
      </w:pPr>
      <w:r>
        <w:t xml:space="preserve">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w:t>
      </w:r>
      <w:r>
        <w:fldChar w:fldCharType="begin"/>
      </w:r>
      <w:r>
        <w:instrText xml:space="preserve"> HYPERLINK "kodeks://link/d?nd=902320557&amp;point=mark=000000000000000000000000</w:instrText>
      </w:r>
      <w:r>
        <w:instrText>000000000000000000000000007EA0KH"\o"’’ТР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w:instrText>
      </w:r>
      <w:r>
        <w:instrText>ая редакция (действ. с 11.11.201"</w:instrText>
      </w:r>
      <w:r>
        <w:fldChar w:fldCharType="separate"/>
      </w:r>
      <w:r>
        <w:rPr>
          <w:color w:val="0000AA"/>
          <w:u w:val="single"/>
        </w:rPr>
        <w:t>пунктами 59</w:t>
      </w:r>
      <w:r>
        <w:rPr>
          <w:color w:val="0000FF"/>
          <w:u w:val="single"/>
        </w:rPr>
        <w:t xml:space="preserve"> </w:t>
      </w:r>
      <w:r>
        <w:fldChar w:fldCharType="end"/>
      </w:r>
      <w:r>
        <w:t>-</w:t>
      </w:r>
      <w:r>
        <w:fldChar w:fldCharType="begin"/>
      </w:r>
      <w:r>
        <w:instrText xml:space="preserve"> HYPERLINK "kodeks://link/d?nd=902320557&amp;point=mark=000000000000000000000000000000000000000000000000007EC0KI"\o"’’ТР ТС 018/2011 Технический регламент Таможенного союза ’’О безопасности колесных транспортных</w:instrText>
      </w:r>
      <w:r>
        <w:instrText xml:space="preserve">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60 настоящего технического регламента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копии протоколов (сводка результатов) периодических (к</w:t>
      </w:r>
      <w:r>
        <w:t>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w:t>
      </w:r>
      <w:r>
        <w:t>ва (одобрения типа шасси);</w:t>
      </w:r>
    </w:p>
    <w:p w:rsidR="00000000" w:rsidRDefault="00013013">
      <w:pPr>
        <w:pStyle w:val="FORMATTEXT"/>
        <w:ind w:firstLine="568"/>
        <w:jc w:val="both"/>
      </w:pPr>
    </w:p>
    <w:p w:rsidR="00000000" w:rsidRDefault="00013013">
      <w:pPr>
        <w:pStyle w:val="FORMATTEXT"/>
        <w:ind w:firstLine="568"/>
        <w:jc w:val="both"/>
      </w:pPr>
      <w:r>
        <w:t>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p w:rsidR="00000000" w:rsidRDefault="00013013">
      <w:pPr>
        <w:pStyle w:val="FORMATTEXT"/>
        <w:ind w:firstLine="568"/>
        <w:jc w:val="both"/>
      </w:pPr>
    </w:p>
    <w:p w:rsidR="00000000" w:rsidRDefault="00013013">
      <w:pPr>
        <w:pStyle w:val="FORMATTEXT"/>
        <w:ind w:firstLine="568"/>
        <w:jc w:val="both"/>
      </w:pPr>
      <w:r>
        <w:t>сведения о проведенных</w:t>
      </w:r>
      <w:r>
        <w:t xml:space="preserve"> корректирующих действиях по инициативе изготовителя и органа по </w:t>
      </w:r>
      <w:r>
        <w:lastRenderedPageBreak/>
        <w:t>сертификации или письмо об их отсутствии;</w:t>
      </w:r>
    </w:p>
    <w:p w:rsidR="00000000" w:rsidRDefault="00013013">
      <w:pPr>
        <w:pStyle w:val="FORMATTEXT"/>
        <w:ind w:firstLine="568"/>
        <w:jc w:val="both"/>
      </w:pPr>
    </w:p>
    <w:p w:rsidR="00000000" w:rsidRDefault="00013013">
      <w:pPr>
        <w:pStyle w:val="FORMATTEXT"/>
        <w:ind w:firstLine="568"/>
        <w:jc w:val="both"/>
      </w:pPr>
      <w:r>
        <w:t>сведения о претензиях к качеству транспортных средств (шасси), поступивших в течение срока действия одобрения типа транспортного средства (одобрения</w:t>
      </w:r>
      <w:r>
        <w:t xml:space="preserve">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p w:rsidR="00000000" w:rsidRDefault="00013013">
      <w:pPr>
        <w:pStyle w:val="FORMATTEXT"/>
        <w:ind w:firstLine="568"/>
        <w:jc w:val="both"/>
      </w:pPr>
    </w:p>
    <w:p w:rsidR="00000000" w:rsidRDefault="00013013">
      <w:pPr>
        <w:pStyle w:val="FORMATTEXT"/>
        <w:ind w:firstLine="568"/>
        <w:jc w:val="both"/>
      </w:pPr>
      <w:r>
        <w:t>в случае необходимости перечень новых модификаций транспортных средств (шасси), на которые</w:t>
      </w:r>
      <w:r>
        <w:t xml:space="preserve">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p w:rsidR="00000000" w:rsidRDefault="00013013">
      <w:pPr>
        <w:pStyle w:val="FORMATTEXT"/>
        <w:ind w:firstLine="568"/>
        <w:jc w:val="both"/>
      </w:pPr>
    </w:p>
    <w:p w:rsidR="00000000" w:rsidRDefault="00013013">
      <w:pPr>
        <w:pStyle w:val="FORMATTEXT"/>
        <w:ind w:firstLine="568"/>
        <w:jc w:val="both"/>
      </w:pPr>
      <w:r>
        <w:t>63. Орган по сертификации также рассматривает:</w:t>
      </w:r>
    </w:p>
    <w:p w:rsidR="00000000" w:rsidRDefault="00013013">
      <w:pPr>
        <w:pStyle w:val="FORMATTEXT"/>
        <w:ind w:firstLine="568"/>
        <w:jc w:val="both"/>
      </w:pPr>
    </w:p>
    <w:p w:rsidR="00000000" w:rsidRDefault="00013013">
      <w:pPr>
        <w:pStyle w:val="FORMATTEXT"/>
        <w:ind w:firstLine="568"/>
        <w:jc w:val="both"/>
      </w:pPr>
      <w:r>
        <w:t>копии ра</w:t>
      </w:r>
      <w:r>
        <w:t>нее выданных одобрений типа транспортного средства (одобрений типа шасси);</w:t>
      </w:r>
    </w:p>
    <w:p w:rsidR="00000000" w:rsidRDefault="00013013">
      <w:pPr>
        <w:pStyle w:val="FORMATTEXT"/>
        <w:ind w:firstLine="568"/>
        <w:jc w:val="both"/>
      </w:pPr>
    </w:p>
    <w:p w:rsidR="00000000" w:rsidRDefault="00013013">
      <w:pPr>
        <w:pStyle w:val="FORMATTEXT"/>
        <w:ind w:firstLine="568"/>
        <w:jc w:val="both"/>
      </w:pPr>
      <w:r>
        <w:t>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p w:rsidR="00000000" w:rsidRDefault="00013013">
      <w:pPr>
        <w:pStyle w:val="FORMATTEXT"/>
        <w:ind w:firstLine="568"/>
        <w:jc w:val="both"/>
      </w:pPr>
    </w:p>
    <w:p w:rsidR="00000000" w:rsidRDefault="00013013">
      <w:pPr>
        <w:pStyle w:val="FORMATTEXT"/>
        <w:ind w:firstLine="568"/>
        <w:jc w:val="both"/>
      </w:pPr>
      <w:r>
        <w:t>акты</w:t>
      </w:r>
      <w:r>
        <w:t xml:space="preserve">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p w:rsidR="00000000" w:rsidRDefault="00013013">
      <w:pPr>
        <w:pStyle w:val="FORMATTEXT"/>
        <w:ind w:firstLine="568"/>
        <w:jc w:val="both"/>
      </w:pPr>
    </w:p>
    <w:p w:rsidR="00000000" w:rsidRDefault="00013013">
      <w:pPr>
        <w:pStyle w:val="FORMATTEXT"/>
        <w:ind w:firstLine="568"/>
        <w:jc w:val="both"/>
      </w:pPr>
      <w:r>
        <w:t>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w:t>
      </w:r>
      <w:r>
        <w:t>риалов.</w:t>
      </w:r>
    </w:p>
    <w:p w:rsidR="00000000" w:rsidRDefault="00013013">
      <w:pPr>
        <w:pStyle w:val="FORMATTEXT"/>
        <w:ind w:firstLine="568"/>
        <w:jc w:val="both"/>
      </w:pPr>
    </w:p>
    <w:p w:rsidR="00000000" w:rsidRDefault="00013013">
      <w:pPr>
        <w:pStyle w:val="FORMATTEXT"/>
        <w:ind w:firstLine="568"/>
        <w:jc w:val="both"/>
      </w:pPr>
      <w:r>
        <w:t>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w:t>
      </w:r>
      <w:r>
        <w:t xml:space="preserve">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p>
    <w:p w:rsidR="00000000" w:rsidRDefault="00013013">
      <w:pPr>
        <w:pStyle w:val="FORMATTEXT"/>
        <w:ind w:firstLine="568"/>
        <w:jc w:val="both"/>
      </w:pPr>
    </w:p>
    <w:p w:rsidR="00000000" w:rsidRDefault="00013013">
      <w:pPr>
        <w:pStyle w:val="FORMATTEXT"/>
        <w:ind w:firstLine="568"/>
        <w:jc w:val="both"/>
      </w:pPr>
      <w:r>
        <w:t>В конце регистрационного номера одобрения типа транспортного средства (одобрения ти</w:t>
      </w:r>
      <w:r>
        <w:t>па шасси) вводится код продления, состоящий из буквы "П" и порядкового номера продления.</w:t>
      </w:r>
    </w:p>
    <w:p w:rsidR="00000000" w:rsidRDefault="00013013">
      <w:pPr>
        <w:pStyle w:val="FORMATTEXT"/>
        <w:ind w:firstLine="568"/>
        <w:jc w:val="both"/>
      </w:pPr>
    </w:p>
    <w:p w:rsidR="00000000" w:rsidRDefault="00013013">
      <w:pPr>
        <w:pStyle w:val="FORMATTEXT"/>
        <w:ind w:firstLine="568"/>
        <w:jc w:val="both"/>
      </w:pPr>
      <w:r>
        <w:t>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w:t>
      </w:r>
      <w:r>
        <w:t>нспортного средства (одобрения типа шасси), а также отдельных сертификатов соответствия принимает орган по сертификации.</w:t>
      </w:r>
    </w:p>
    <w:p w:rsidR="00000000" w:rsidRDefault="00013013">
      <w:pPr>
        <w:pStyle w:val="FORMATTEXT"/>
        <w:ind w:firstLine="568"/>
        <w:jc w:val="both"/>
      </w:pPr>
    </w:p>
    <w:p w:rsidR="00000000" w:rsidRDefault="00013013">
      <w:pPr>
        <w:pStyle w:val="FORMATTEXT"/>
        <w:ind w:firstLine="568"/>
        <w:jc w:val="both"/>
      </w:pPr>
      <w:r>
        <w:t>Продление срока действия одобрения типа транспортного средства и одобрения типа шасси осуществляется на срок, не превышающий трех лет.</w:t>
      </w:r>
    </w:p>
    <w:p w:rsidR="00000000" w:rsidRDefault="00013013">
      <w:pPr>
        <w:pStyle w:val="FORMATTEXT"/>
        <w:ind w:firstLine="568"/>
        <w:jc w:val="both"/>
      </w:pPr>
    </w:p>
    <w:p w:rsidR="00000000" w:rsidRDefault="00013013">
      <w:pPr>
        <w:pStyle w:val="FORMATTEXT"/>
        <w:ind w:firstLine="568"/>
        <w:jc w:val="both"/>
      </w:pPr>
      <w:r>
        <w:t>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w:t>
      </w:r>
      <w:r>
        <w:t>ствия, может осуществляться неоднократно.</w:t>
      </w:r>
    </w:p>
    <w:p w:rsidR="00000000" w:rsidRDefault="00013013">
      <w:pPr>
        <w:pStyle w:val="FORMATTEXT"/>
        <w:ind w:firstLine="568"/>
        <w:jc w:val="both"/>
      </w:pPr>
    </w:p>
    <w:p w:rsidR="00000000" w:rsidRDefault="00013013">
      <w:pPr>
        <w:pStyle w:val="FORMATTEXT"/>
        <w:ind w:firstLine="568"/>
        <w:jc w:val="both"/>
      </w:pPr>
      <w:r>
        <w:t>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w:t>
      </w:r>
      <w:r>
        <w:t>рошедшие испытания в целях оценки соответствия требованиям настоящего технического регламента, независимо от срока их последующей реализации.</w:t>
      </w:r>
    </w:p>
    <w:p w:rsidR="00000000" w:rsidRDefault="00013013">
      <w:pPr>
        <w:pStyle w:val="FORMATTEXT"/>
        <w:ind w:firstLine="568"/>
        <w:jc w:val="both"/>
      </w:pPr>
    </w:p>
    <w:p w:rsidR="00000000" w:rsidRDefault="00013013">
      <w:pPr>
        <w:pStyle w:val="FORMATTEXT"/>
        <w:ind w:firstLine="568"/>
        <w:jc w:val="both"/>
      </w:pPr>
      <w:r>
        <w:t xml:space="preserve">Действие одобрения типа транспортного средства (одобрения типа шасси), оформленного на малую партию транспортных </w:t>
      </w:r>
      <w:r>
        <w:t>средств (шасси), распространяется только на транспортные средства (шасси), включенные в указанную партию.</w:t>
      </w:r>
    </w:p>
    <w:p w:rsidR="00000000" w:rsidRDefault="00013013">
      <w:pPr>
        <w:pStyle w:val="FORMATTEXT"/>
        <w:ind w:firstLine="568"/>
        <w:jc w:val="both"/>
      </w:pPr>
    </w:p>
    <w:p w:rsidR="00000000" w:rsidRDefault="00013013">
      <w:pPr>
        <w:pStyle w:val="FORMATTEXT"/>
        <w:ind w:firstLine="568"/>
        <w:jc w:val="both"/>
      </w:pPr>
      <w:r>
        <w:t>67. Действие одобрения типа транспортного средства (одобрения типа шасси), а также отдельных сертификатов соответствия может быть досрочно прекращено</w:t>
      </w:r>
      <w:r>
        <w:t xml:space="preserve"> на основании соответствующего обращения заявителя в орган по сертификации.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 Проверка выполнения требований к единичным транспортным средствам перед их выпуском в обращение </w:t>
      </w:r>
    </w:p>
    <w:p w:rsidR="00000000" w:rsidRDefault="00013013">
      <w:pPr>
        <w:pStyle w:val="FORMATTEXT"/>
        <w:ind w:firstLine="568"/>
        <w:jc w:val="both"/>
      </w:pPr>
      <w:r>
        <w:t>68. Проверка выполнения требований к единичным транспортным средствам перед и</w:t>
      </w:r>
      <w:r>
        <w:t>х выпуском в обращение осуществляется аккредитованной испытательной лабораторией, включенной в Единый реестр органов по сертификации и испытательных лабораторий (центров) Таможенного союза, после идентификации каждого транспортного средства в формах технич</w:t>
      </w:r>
      <w:r>
        <w:t>еской экспертизы конструкции, проведения необходимых испытаний и измерений.</w:t>
      </w:r>
    </w:p>
    <w:p w:rsidR="00000000" w:rsidRDefault="00013013">
      <w:pPr>
        <w:pStyle w:val="FORMATTEXT"/>
        <w:ind w:firstLine="568"/>
        <w:jc w:val="both"/>
      </w:pPr>
    </w:p>
    <w:p w:rsidR="00000000" w:rsidRDefault="00013013">
      <w:pPr>
        <w:pStyle w:val="FORMATTEXT"/>
        <w:ind w:firstLine="568"/>
        <w:jc w:val="both"/>
      </w:pPr>
      <w:r>
        <w:t>Проверке подвергаются только комплектные транспортные средства.</w:t>
      </w:r>
    </w:p>
    <w:p w:rsidR="00000000" w:rsidRDefault="00013013">
      <w:pPr>
        <w:pStyle w:val="FORMATTEXT"/>
        <w:ind w:firstLine="568"/>
        <w:jc w:val="both"/>
      </w:pPr>
    </w:p>
    <w:p w:rsidR="00000000" w:rsidRDefault="00013013">
      <w:pPr>
        <w:pStyle w:val="FORMATTEXT"/>
        <w:ind w:firstLine="568"/>
        <w:jc w:val="both"/>
      </w:pPr>
      <w:r>
        <w:t>69. В качестве заявителя выступает изготовитель транспортного средства или его уполномоченный представитель, дейст</w:t>
      </w:r>
      <w:r>
        <w:t>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p w:rsidR="00000000" w:rsidRDefault="00013013">
      <w:pPr>
        <w:pStyle w:val="FORMATTEXT"/>
        <w:ind w:firstLine="568"/>
        <w:jc w:val="both"/>
      </w:pPr>
    </w:p>
    <w:p w:rsidR="00000000" w:rsidRDefault="00013013">
      <w:pPr>
        <w:pStyle w:val="FORMATTEXT"/>
        <w:ind w:firstLine="568"/>
        <w:jc w:val="both"/>
      </w:pPr>
      <w:r>
        <w:t>При проверке транспортного средства, изготовленного в государстве - члене Таможенного союза в условиях сер</w:t>
      </w:r>
      <w:r>
        <w:t>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w:t>
      </w:r>
      <w:r>
        <w:t xml:space="preserve"> конструкцию транспортного средства.</w:t>
      </w:r>
    </w:p>
    <w:p w:rsidR="00000000" w:rsidRDefault="00013013">
      <w:pPr>
        <w:pStyle w:val="FORMATTEXT"/>
        <w:ind w:firstLine="568"/>
        <w:jc w:val="both"/>
      </w:pPr>
    </w:p>
    <w:p w:rsidR="00000000" w:rsidRDefault="00013013">
      <w:pPr>
        <w:pStyle w:val="FORMATTEXT"/>
        <w:ind w:firstLine="568"/>
        <w:jc w:val="both"/>
      </w:pPr>
      <w:r>
        <w:t>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p w:rsidR="00000000" w:rsidRDefault="00013013">
      <w:pPr>
        <w:pStyle w:val="FORMATTEXT"/>
        <w:ind w:firstLine="568"/>
        <w:jc w:val="both"/>
      </w:pPr>
    </w:p>
    <w:p w:rsidR="00000000" w:rsidRDefault="00013013">
      <w:pPr>
        <w:pStyle w:val="FORMATTEXT"/>
        <w:ind w:firstLine="568"/>
        <w:jc w:val="both"/>
      </w:pPr>
      <w:r>
        <w:t>70. Оценка соответствия единичного транспортного средства проводится в следующем порядке:</w:t>
      </w:r>
    </w:p>
    <w:p w:rsidR="00000000" w:rsidRDefault="00013013">
      <w:pPr>
        <w:pStyle w:val="FORMATTEXT"/>
        <w:ind w:firstLine="568"/>
        <w:jc w:val="both"/>
      </w:pPr>
    </w:p>
    <w:p w:rsidR="00000000" w:rsidRDefault="00013013">
      <w:pPr>
        <w:pStyle w:val="FORMATTEXT"/>
        <w:ind w:firstLine="568"/>
        <w:jc w:val="both"/>
      </w:pPr>
      <w:r>
        <w:t xml:space="preserve">1) подача заявки и прилагаемых документов, предусмотренных </w:t>
      </w:r>
      <w:r>
        <w:fldChar w:fldCharType="begin"/>
      </w:r>
      <w:r>
        <w:instrText xml:space="preserve"> HYPERLINK "kodeks://link/d?nd=902320557&amp;point=mark=00000000000000000000000000000000000000000000000000BS</w:instrText>
      </w:r>
      <w:r>
        <w:instrText>O0PG"\o"’’ТР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w:instrText>
      </w:r>
      <w:r>
        <w:instrText>.201"</w:instrText>
      </w:r>
      <w:r>
        <w:fldChar w:fldCharType="separate"/>
      </w:r>
      <w:r>
        <w:rPr>
          <w:color w:val="0000AA"/>
          <w:u w:val="single"/>
        </w:rPr>
        <w:t>приложением N 12</w:t>
      </w:r>
      <w:r>
        <w:rPr>
          <w:color w:val="0000FF"/>
          <w:u w:val="single"/>
        </w:rPr>
        <w:t xml:space="preserve"> </w:t>
      </w:r>
      <w:r>
        <w:fldChar w:fldCharType="end"/>
      </w:r>
      <w:r>
        <w:t xml:space="preserve"> к настоящему техническому регламенту, в аккредитованную испытательную лабораторию;</w:t>
      </w:r>
    </w:p>
    <w:p w:rsidR="00000000" w:rsidRDefault="00013013">
      <w:pPr>
        <w:pStyle w:val="FORMATTEXT"/>
        <w:ind w:firstLine="568"/>
        <w:jc w:val="both"/>
      </w:pPr>
    </w:p>
    <w:p w:rsidR="00000000" w:rsidRDefault="00013013">
      <w:pPr>
        <w:pStyle w:val="FORMATTEXT"/>
        <w:ind w:firstLine="568"/>
        <w:jc w:val="both"/>
      </w:pPr>
      <w:r>
        <w:t>2) принятие решения по заявке в течение трех рабочих дней;</w:t>
      </w:r>
    </w:p>
    <w:p w:rsidR="00000000" w:rsidRDefault="00013013">
      <w:pPr>
        <w:pStyle w:val="FORMATTEXT"/>
        <w:ind w:firstLine="568"/>
        <w:jc w:val="both"/>
      </w:pPr>
    </w:p>
    <w:p w:rsidR="00000000" w:rsidRDefault="00013013">
      <w:pPr>
        <w:pStyle w:val="FORMATTEXT"/>
        <w:ind w:firstLine="568"/>
        <w:jc w:val="both"/>
      </w:pPr>
      <w:r>
        <w:t>3) идентификация единичного транспортного средства;</w:t>
      </w:r>
    </w:p>
    <w:p w:rsidR="00000000" w:rsidRDefault="00013013">
      <w:pPr>
        <w:pStyle w:val="FORMATTEXT"/>
        <w:ind w:firstLine="568"/>
        <w:jc w:val="both"/>
      </w:pPr>
    </w:p>
    <w:p w:rsidR="00000000" w:rsidRDefault="00013013">
      <w:pPr>
        <w:pStyle w:val="FORMATTEXT"/>
        <w:ind w:firstLine="568"/>
        <w:jc w:val="both"/>
      </w:pPr>
      <w:r>
        <w:t>4) проверка выполнения требований</w:t>
      </w:r>
      <w:r>
        <w:t xml:space="preserve">, предусмотренных </w:t>
      </w:r>
      <w:r>
        <w:fldChar w:fldCharType="begin"/>
      </w:r>
      <w:r>
        <w:instrText xml:space="preserve"> HYPERLINK "kodeks://link/d?nd=902320557&amp;point=mark=000000000000000000000000000000000000000000000000007DM0KC"\o"’’ТР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w:instrText>
      </w:r>
      <w:r>
        <w:instrText>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пунктами 11</w:t>
      </w:r>
      <w:r>
        <w:rPr>
          <w:color w:val="0000FF"/>
          <w:u w:val="single"/>
        </w:rPr>
        <w:t xml:space="preserve"> </w:t>
      </w:r>
      <w:r>
        <w:fldChar w:fldCharType="end"/>
      </w:r>
      <w:r>
        <w:t>-</w:t>
      </w:r>
      <w:r>
        <w:fldChar w:fldCharType="begin"/>
      </w:r>
      <w:r>
        <w:instrText xml:space="preserve"> HYPERLINK "kodeks://link/d?nd=902320557&amp;point=mark=000000000000000000000000000000000000000000000000007DC0K6"\o"’</w:instrText>
      </w:r>
      <w:r>
        <w:instrText>’ТР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14</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"kodeks://link/d?nd=902320557&amp;point=mark=000000000000000000000000000000000000000000000000008R40MA"\o"’’ТР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w:instrText>
      </w:r>
      <w:r>
        <w:instrText>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приложениями NN 4</w:t>
      </w:r>
      <w:r>
        <w:rPr>
          <w:color w:val="0000FF"/>
          <w:u w:val="single"/>
        </w:rPr>
        <w:t xml:space="preserve"> </w:t>
      </w:r>
      <w:r>
        <w:fldChar w:fldCharType="end"/>
      </w:r>
      <w:r>
        <w:t>-</w:t>
      </w:r>
      <w:r>
        <w:fldChar w:fldCharType="begin"/>
      </w:r>
      <w:r>
        <w:instrText xml:space="preserve"> HYPERLINK "kodeks://link/d?nd=902320557&amp;point=mark=00000000000000000000000000000000000000000000000000A840NC"\o"’’ТР ТС </w:instrText>
      </w:r>
      <w:r>
        <w:instrText>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6</w:t>
      </w:r>
      <w:r>
        <w:rPr>
          <w:color w:val="0000FF"/>
          <w:u w:val="single"/>
        </w:rPr>
        <w:t xml:space="preserve"> </w:t>
      </w:r>
      <w:r>
        <w:fldChar w:fldCharType="end"/>
      </w:r>
      <w:r>
        <w:t xml:space="preserve">, </w:t>
      </w:r>
      <w:r>
        <w:fldChar w:fldCharType="begin"/>
      </w:r>
      <w:r>
        <w:instrText xml:space="preserve"> HYP</w:instrText>
      </w:r>
      <w:r>
        <w:instrText>ERLINK "kodeks://link/d?nd=902320557&amp;point=mark=00000000000000000000000000000000000000000000000000BPO0OV"\o"’’ТР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w:instrText>
      </w:r>
      <w:r>
        <w:instrText xml:space="preserve">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4 приложения 7</w:t>
      </w:r>
      <w:r>
        <w:rPr>
          <w:color w:val="0000FF"/>
          <w:u w:val="single"/>
        </w:rPr>
        <w:t xml:space="preserve"> </w:t>
      </w:r>
      <w:r>
        <w:fldChar w:fldCharType="end"/>
      </w:r>
      <w:r>
        <w:t xml:space="preserve"> посредством проведения технической экспертизы конструкции и, при необходимости, испытаниями;</w:t>
      </w:r>
    </w:p>
    <w:p w:rsidR="00000000" w:rsidRDefault="00013013">
      <w:pPr>
        <w:pStyle w:val="FORMATTEXT"/>
        <w:ind w:firstLine="568"/>
        <w:jc w:val="both"/>
      </w:pPr>
    </w:p>
    <w:p w:rsidR="00000000" w:rsidRDefault="00013013">
      <w:pPr>
        <w:pStyle w:val="FORMATTEXT"/>
        <w:ind w:firstLine="568"/>
        <w:jc w:val="both"/>
      </w:pPr>
      <w:r>
        <w:t>5) подготовка протокола техн</w:t>
      </w:r>
      <w:r>
        <w:t>ической экспертизы конструкции транспортного средства;</w:t>
      </w:r>
    </w:p>
    <w:p w:rsidR="00000000" w:rsidRDefault="00013013">
      <w:pPr>
        <w:pStyle w:val="FORMATTEXT"/>
        <w:ind w:firstLine="568"/>
        <w:jc w:val="both"/>
      </w:pPr>
    </w:p>
    <w:p w:rsidR="00000000" w:rsidRDefault="00013013">
      <w:pPr>
        <w:pStyle w:val="FORMATTEXT"/>
        <w:ind w:firstLine="568"/>
        <w:jc w:val="both"/>
      </w:pPr>
      <w:r>
        <w:t>6) оформление свидетельства о безопасности конструкции транспортного средства и передача его заявителю.</w:t>
      </w:r>
    </w:p>
    <w:p w:rsidR="00000000" w:rsidRDefault="00013013">
      <w:pPr>
        <w:pStyle w:val="FORMATTEXT"/>
        <w:ind w:firstLine="568"/>
        <w:jc w:val="both"/>
      </w:pPr>
    </w:p>
    <w:p w:rsidR="00000000" w:rsidRDefault="00013013">
      <w:pPr>
        <w:pStyle w:val="FORMATTEXT"/>
        <w:ind w:firstLine="568"/>
        <w:jc w:val="both"/>
      </w:pPr>
      <w:r>
        <w:t xml:space="preserve">Аккредитованная испытательная лаборатория предоставляет заявителю всю необходимую информацию в </w:t>
      </w:r>
      <w:r>
        <w:t>отношении правил, процедур и требований, связанных с проведением оценки соответствия.</w:t>
      </w:r>
    </w:p>
    <w:p w:rsidR="00000000" w:rsidRDefault="00013013">
      <w:pPr>
        <w:pStyle w:val="FORMATTEXT"/>
        <w:ind w:firstLine="568"/>
        <w:jc w:val="both"/>
      </w:pPr>
    </w:p>
    <w:p w:rsidR="00000000" w:rsidRDefault="00013013">
      <w:pPr>
        <w:pStyle w:val="FORMATTEXT"/>
        <w:ind w:firstLine="568"/>
        <w:jc w:val="both"/>
      </w:pPr>
      <w:r>
        <w:t>Аккредитованная испытательная лаборатория согласует с заявителем сроки проведения оценки соответствия.</w:t>
      </w:r>
    </w:p>
    <w:p w:rsidR="00000000" w:rsidRDefault="00013013">
      <w:pPr>
        <w:pStyle w:val="FORMATTEXT"/>
        <w:ind w:firstLine="568"/>
        <w:jc w:val="both"/>
      </w:pPr>
    </w:p>
    <w:p w:rsidR="00000000" w:rsidRDefault="00013013">
      <w:pPr>
        <w:pStyle w:val="FORMATTEXT"/>
        <w:ind w:firstLine="568"/>
        <w:jc w:val="both"/>
      </w:pPr>
      <w:r>
        <w:t>В качестве доказательственных материалов, подтверждающих соответс</w:t>
      </w:r>
      <w:r>
        <w:t xml:space="preserve">твие единичного транспортного средства требованиям, предусмотренным </w:t>
      </w:r>
      <w:r>
        <w:fldChar w:fldCharType="begin"/>
      </w:r>
      <w:r>
        <w:instrText xml:space="preserve"> HYPERLINK "kodeks://link/d?nd=902320557&amp;point=mark=000000000000000000000000000000000000000000000000008R40MA"\o"’’ТР ТС 018/2011 Технический регламент Таможенного союза ’’О безопасности ко</w:instrText>
      </w:r>
      <w:r>
        <w:instrText>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приложениями N 4</w:t>
      </w:r>
      <w:r>
        <w:rPr>
          <w:color w:val="0000FF"/>
          <w:u w:val="single"/>
        </w:rPr>
        <w:t xml:space="preserve"> </w:t>
      </w:r>
      <w:r>
        <w:fldChar w:fldCharType="end"/>
      </w:r>
      <w:r>
        <w:t>-</w:t>
      </w:r>
      <w:r>
        <w:fldChar w:fldCharType="begin"/>
      </w:r>
      <w:r>
        <w:instrText xml:space="preserve"> HYPERLINK "kodeks://link/d?nd=902320557&amp;point=mark=000000</w:instrText>
      </w:r>
      <w:r>
        <w:instrText>00000000000000000000000000000000000000000000A840NC"\o"’’ТР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6</w:t>
      </w:r>
      <w:r>
        <w:rPr>
          <w:color w:val="0000FF"/>
          <w:u w:val="single"/>
        </w:rPr>
        <w:t xml:space="preserve"> </w:t>
      </w:r>
      <w:r>
        <w:fldChar w:fldCharType="end"/>
      </w:r>
      <w:r>
        <w:t xml:space="preserve"> к настоящему техническому регламенту, могут представляться протоколы испытаний, проведенных в аккредитованной испытательной лаборатории.</w:t>
      </w:r>
    </w:p>
    <w:p w:rsidR="00000000" w:rsidRDefault="00013013">
      <w:pPr>
        <w:pStyle w:val="FORMATTEXT"/>
        <w:ind w:firstLine="568"/>
        <w:jc w:val="both"/>
      </w:pPr>
    </w:p>
    <w:p w:rsidR="00000000" w:rsidRDefault="00013013">
      <w:pPr>
        <w:pStyle w:val="FORMATTEXT"/>
        <w:ind w:firstLine="568"/>
        <w:jc w:val="both"/>
      </w:pPr>
      <w:r>
        <w:t>Аккредитованная испытательная лаборатория проводит осмотр тра</w:t>
      </w:r>
      <w:r>
        <w:t>нспортного средства с целью идентификации, в том числе, по идентификационному номеру, техническую экспертизу конструкции транспортного средства, в том числе, необходимые испытания и измерения, и по их результатам оформляет протокол.</w:t>
      </w:r>
    </w:p>
    <w:p w:rsidR="00000000" w:rsidRDefault="00013013">
      <w:pPr>
        <w:pStyle w:val="FORMATTEXT"/>
        <w:ind w:firstLine="568"/>
        <w:jc w:val="both"/>
      </w:pPr>
    </w:p>
    <w:p w:rsidR="00000000" w:rsidRDefault="00013013">
      <w:pPr>
        <w:pStyle w:val="FORMATTEXT"/>
        <w:ind w:firstLine="568"/>
        <w:jc w:val="both"/>
      </w:pPr>
      <w:r>
        <w:t>Если единичное транспо</w:t>
      </w:r>
      <w:r>
        <w:t xml:space="preserve">ртное средство относится к типу, на который действует одобрение типа </w:t>
      </w:r>
      <w:r>
        <w:lastRenderedPageBreak/>
        <w:t>транспортного средства, то свидетельство о безопасности конструкции транспортного средства оформляется на основании указанного одобрения типа транспортного средства.</w:t>
      </w:r>
    </w:p>
    <w:p w:rsidR="00000000" w:rsidRDefault="00013013">
      <w:pPr>
        <w:pStyle w:val="FORMATTEXT"/>
        <w:ind w:firstLine="568"/>
        <w:jc w:val="both"/>
      </w:pPr>
    </w:p>
    <w:p w:rsidR="00000000" w:rsidRDefault="00013013">
      <w:pPr>
        <w:pStyle w:val="FORMATTEXT"/>
        <w:ind w:firstLine="568"/>
        <w:jc w:val="both"/>
      </w:pPr>
      <w:r>
        <w:t>При представлении за</w:t>
      </w:r>
      <w:r>
        <w:t xml:space="preserve">явителем сообщений об официальном утверждении типа транспортного средства, предусмотренных </w:t>
      </w:r>
      <w:r>
        <w:fldChar w:fldCharType="begin"/>
      </w:r>
      <w:r>
        <w:instrText xml:space="preserve"> HYPERLINK "kodeks://link/d?nd=1200123242"\o"’’Правила ЕЭК ООН N 10 (пересмотр 5) Единообразные предписания, касающиеся официального утверждения транспортных средств</w:instrText>
      </w:r>
      <w:r>
        <w:instrText xml:space="preserve"> в отношении электромагнитной совместимости’’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10</w:t>
      </w:r>
      <w:r>
        <w:rPr>
          <w:color w:val="0000FF"/>
          <w:u w:val="single"/>
        </w:rPr>
        <w:t xml:space="preserve"> </w:t>
      </w:r>
      <w:r>
        <w:fldChar w:fldCharType="end"/>
      </w:r>
      <w:r>
        <w:t>-</w:t>
      </w:r>
      <w:r>
        <w:fldChar w:fldCharType="begin"/>
      </w:r>
      <w:r>
        <w:instrText xml:space="preserve"> HYPERLINK "kodeks://link/d?nd=1200109516&amp;point=mark=000000000000000000000000000000000000000000000000007D20K3"\o"’’Правила ЕЭК ООН N 12 (пересмотр 4) Единообр</w:instrText>
      </w:r>
      <w:r>
        <w:instrText>азные предписания, касающиеся официального утверждения транспортных средств в отношении защиты водителя от удара о систему рулевого управления’’</w:instrText>
      </w:r>
    </w:p>
    <w:p w:rsidR="00000000" w:rsidRDefault="00013013">
      <w:pPr>
        <w:pStyle w:val="FORMATTEXT"/>
        <w:ind w:firstLine="568"/>
        <w:jc w:val="both"/>
      </w:pPr>
      <w:r>
        <w:instrText>Применяется с 24.08.1993</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12</w:t>
      </w:r>
      <w:r>
        <w:rPr>
          <w:color w:val="0000FF"/>
          <w:u w:val="single"/>
        </w:rPr>
        <w:t xml:space="preserve"> </w:t>
      </w:r>
      <w:r>
        <w:fldChar w:fldCharType="end"/>
      </w:r>
      <w:r>
        <w:t xml:space="preserve">, </w:t>
      </w:r>
      <w:r>
        <w:fldChar w:fldCharType="begin"/>
      </w:r>
      <w:r>
        <w:instrText xml:space="preserve"> HYPERLINK "kodeks://link/d?nd=1200110726"\o"’’Пр</w:instrText>
      </w:r>
      <w:r>
        <w:instrText>авила ЕЭК ООН N 14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14</w:t>
      </w:r>
      <w:r>
        <w:rPr>
          <w:color w:val="0000FF"/>
          <w:u w:val="single"/>
        </w:rPr>
        <w:t xml:space="preserve"> </w:t>
      </w:r>
      <w:r>
        <w:fldChar w:fldCharType="end"/>
      </w:r>
      <w:r>
        <w:t xml:space="preserve">, </w:t>
      </w:r>
      <w:r>
        <w:fldChar w:fldCharType="begin"/>
      </w:r>
      <w:r>
        <w:instrText xml:space="preserve"> HYPERLINK "kodeks://link/d?nd=554298176"\o"’’Правила ЕЭК ООН N 16 (пересмотр 9) Единообразные п</w:instrText>
      </w:r>
      <w:r>
        <w:instrText>редписания, касающиеся официального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16</w:t>
      </w:r>
      <w:r>
        <w:rPr>
          <w:color w:val="0000FF"/>
          <w:u w:val="single"/>
        </w:rPr>
        <w:t xml:space="preserve"> </w:t>
      </w:r>
      <w:r>
        <w:fldChar w:fldCharType="end"/>
      </w:r>
      <w:r>
        <w:t>-</w:t>
      </w:r>
      <w:r>
        <w:fldChar w:fldCharType="begin"/>
      </w:r>
      <w:r>
        <w:instrText xml:space="preserve"> HYPERLINK "kodeks://link/d?nd=902272894"\o"’’Правила ЕЭК ООН N 18 (пересмотр 3) Единообразные предписания, касающиеся официального утверждения</w:instrText>
      </w:r>
      <w:r>
        <w:instrText xml:space="preserve"> автотранспортных средств в отношении их защиты от несанкционированного использования’’</w:instrText>
      </w:r>
    </w:p>
    <w:p w:rsidR="00000000" w:rsidRDefault="00013013">
      <w:pPr>
        <w:pStyle w:val="FORMATTEXT"/>
        <w:ind w:firstLine="568"/>
        <w:jc w:val="both"/>
      </w:pPr>
      <w:r>
        <w:instrText>Применяется с 24.11.1980</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18</w:t>
      </w:r>
      <w:r>
        <w:rPr>
          <w:color w:val="0000FF"/>
          <w:u w:val="single"/>
        </w:rPr>
        <w:t xml:space="preserve"> </w:t>
      </w:r>
      <w:r>
        <w:fldChar w:fldCharType="end"/>
      </w:r>
      <w:r>
        <w:t xml:space="preserve">, </w:t>
      </w:r>
      <w:r>
        <w:fldChar w:fldCharType="begin"/>
      </w:r>
      <w:r>
        <w:instrText xml:space="preserve"> HYPERLINK "kodeks://link/d?nd=902259064"\o"’’Правила ЕЭК ООН N 21 (пересмотр 2) Единообразные предписания</w:instrText>
      </w:r>
      <w:r>
        <w:instrText>, касающиеся ...’’</w:instrText>
      </w:r>
    </w:p>
    <w:p w:rsidR="00000000" w:rsidRDefault="00013013">
      <w:pPr>
        <w:pStyle w:val="FORMATTEXT"/>
        <w:ind w:firstLine="568"/>
        <w:jc w:val="both"/>
      </w:pPr>
      <w:r>
        <w:instrText>Применяется с 11.09.1992</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21</w:t>
      </w:r>
      <w:r>
        <w:rPr>
          <w:color w:val="0000FF"/>
          <w:u w:val="single"/>
        </w:rPr>
        <w:t xml:space="preserve"> </w:t>
      </w:r>
      <w:r>
        <w:fldChar w:fldCharType="end"/>
      </w:r>
      <w:r>
        <w:t xml:space="preserve">, </w:t>
      </w:r>
      <w:r>
        <w:fldChar w:fldCharType="begin"/>
      </w:r>
      <w:r>
        <w:instrText xml:space="preserve"> HYPERLINK "kodeks://link/d?nd=1200112336&amp;point=mark=000000000000000000000000000000000000000000000000007D20K3"\o"’’Правила ЕЭК ОО</w:instrText>
      </w:r>
      <w:r>
        <w:instrText>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26</w:t>
      </w:r>
      <w:r>
        <w:rPr>
          <w:color w:val="0000FF"/>
          <w:u w:val="single"/>
        </w:rPr>
        <w:t xml:space="preserve"> </w:t>
      </w:r>
      <w:r>
        <w:fldChar w:fldCharType="end"/>
      </w:r>
      <w:r>
        <w:t xml:space="preserve">, </w:t>
      </w:r>
      <w:r>
        <w:fldChar w:fldCharType="begin"/>
      </w:r>
      <w:r>
        <w:instrText xml:space="preserve"> HYPERLINK "kodeks://link/d?nd=552271762&amp;point=mark=000000000000000000000000000</w:instrText>
      </w:r>
      <w:r>
        <w:instrText>000000000000000000000007D20K3"\o"’’Правила ЕЭК ООН N 34 (пересмотр 3) Единообразные предписания, касающиеся официального утверждения транспортных средств в отношении предотвращения опасности возникновения пожара’’</w:instrText>
      </w:r>
    </w:p>
    <w:p w:rsidR="00000000" w:rsidRDefault="00013013">
      <w:pPr>
        <w:pStyle w:val="FORMATTEXT"/>
        <w:ind w:firstLine="568"/>
        <w:jc w:val="both"/>
      </w:pPr>
      <w:r>
        <w:instrText>Статус: действует с 01.07.1975"</w:instrText>
      </w:r>
      <w:r>
        <w:fldChar w:fldCharType="separate"/>
      </w:r>
      <w:r>
        <w:rPr>
          <w:color w:val="0000AA"/>
          <w:u w:val="single"/>
        </w:rPr>
        <w:t>34</w:t>
      </w:r>
      <w:r>
        <w:rPr>
          <w:color w:val="0000FF"/>
          <w:u w:val="single"/>
        </w:rPr>
        <w:t xml:space="preserve"> </w:t>
      </w:r>
      <w:r>
        <w:fldChar w:fldCharType="end"/>
      </w:r>
      <w:r>
        <w:t xml:space="preserve">, </w:t>
      </w:r>
      <w:r>
        <w:fldChar w:fldCharType="begin"/>
      </w:r>
      <w:r>
        <w:instrText xml:space="preserve"> HY</w:instrText>
      </w:r>
      <w:r>
        <w:instrText xml:space="preserve">PERLINK "kodeks://link/d?nd=552271768&amp;point=mark=000000000000000000000000000000000000000000000000007D20K3"\o"’’Правила ЕЭК ООН N 39 (пересмотр 2) Единообразные предписания, касающиеся официального утверждения транспортных средств в отношении механизма для </w:instrText>
      </w:r>
      <w:r>
        <w:instrText>измерения скорости и одометра, включая их установку’’</w:instrText>
      </w:r>
    </w:p>
    <w:p w:rsidR="00000000" w:rsidRDefault="00013013">
      <w:pPr>
        <w:pStyle w:val="FORMATTEXT"/>
        <w:ind w:firstLine="568"/>
        <w:jc w:val="both"/>
      </w:pPr>
      <w:r>
        <w:instrText>Статус: действует с 18.07.1988"</w:instrText>
      </w:r>
      <w:r>
        <w:fldChar w:fldCharType="separate"/>
      </w:r>
      <w:r>
        <w:rPr>
          <w:color w:val="0000AA"/>
          <w:u w:val="single"/>
        </w:rPr>
        <w:t>39</w:t>
      </w:r>
      <w:r>
        <w:rPr>
          <w:color w:val="0000FF"/>
          <w:u w:val="single"/>
        </w:rPr>
        <w:t xml:space="preserve"> </w:t>
      </w:r>
      <w:r>
        <w:fldChar w:fldCharType="end"/>
      </w:r>
      <w:r>
        <w:t xml:space="preserve">, </w:t>
      </w:r>
      <w:r>
        <w:fldChar w:fldCharType="begin"/>
      </w:r>
      <w:r>
        <w:instrText xml:space="preserve"> HYPERLINK "kodeks://link/d?nd=456060381&amp;point=mark=000000000000000000000000000000000000000000000000007D20K3"\o"’’Правила ЕЭК ООН N 46 (пересмотр 6) Единообразные </w:instrText>
      </w:r>
      <w:r>
        <w:instrText>предписания, касающиеся официального утверждения устройств непрямого обзора и механических транспортных средств в отношении установки этих устройств’’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46</w:t>
      </w:r>
      <w:r>
        <w:rPr>
          <w:color w:val="0000FF"/>
          <w:u w:val="single"/>
        </w:rPr>
        <w:t xml:space="preserve"> </w:t>
      </w:r>
      <w:r>
        <w:fldChar w:fldCharType="end"/>
      </w:r>
      <w:r>
        <w:t xml:space="preserve">, </w:t>
      </w:r>
      <w:r>
        <w:fldChar w:fldCharType="begin"/>
      </w:r>
      <w:r>
        <w:instrText xml:space="preserve"> HYPERLINK "kodeks://link/d?nd=1200120778&amp;point=mark=000000000000000</w:instrText>
      </w:r>
      <w:r>
        <w:instrText>000000000000000000000000000000000007D20K3"\o"’’Правила ЕЭК ООН N 48 (пересмотр 12) Единообразные предписания, касающиеся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ind w:firstLine="568"/>
        <w:jc w:val="both"/>
      </w:pPr>
      <w:r>
        <w:instrText>Статус: действующая р</w:instrText>
      </w:r>
      <w:r>
        <w:instrText>едакция"</w:instrText>
      </w:r>
      <w:r>
        <w:fldChar w:fldCharType="separate"/>
      </w:r>
      <w:r>
        <w:rPr>
          <w:color w:val="0000AA"/>
          <w:u w:val="single"/>
        </w:rPr>
        <w:t>48</w:t>
      </w:r>
      <w:r>
        <w:rPr>
          <w:color w:val="0000FF"/>
          <w:u w:val="single"/>
        </w:rPr>
        <w:t xml:space="preserve"> </w:t>
      </w:r>
      <w:r>
        <w:fldChar w:fldCharType="end"/>
      </w:r>
      <w:r>
        <w:t xml:space="preserve">, </w:t>
      </w:r>
      <w:r>
        <w:fldChar w:fldCharType="begin"/>
      </w:r>
      <w:r>
        <w:instrText xml:space="preserve"> HYPERLINK "kodeks://link/d?nd=902323934"\o"’’Правила ЕЭК ООН N 58 (пересмотр 2) Единообразные предписания, касающиеся официального утверждения: I ...’’</w:instrText>
      </w:r>
    </w:p>
    <w:p w:rsidR="00000000" w:rsidRDefault="00013013">
      <w:pPr>
        <w:pStyle w:val="FORMATTEXT"/>
        <w:ind w:firstLine="568"/>
        <w:jc w:val="both"/>
      </w:pPr>
      <w:r>
        <w:instrText>Применяется с 25.03.1989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58</w:t>
      </w:r>
      <w:r>
        <w:rPr>
          <w:color w:val="0000FF"/>
          <w:u w:val="single"/>
        </w:rPr>
        <w:t xml:space="preserve"> </w:t>
      </w:r>
      <w:r>
        <w:fldChar w:fldCharType="end"/>
      </w:r>
      <w:r>
        <w:t xml:space="preserve">, </w:t>
      </w:r>
      <w:r>
        <w:fldChar w:fldCharType="begin"/>
      </w:r>
      <w:r>
        <w:instrText xml:space="preserve"> HYPERLINK "kodeks://link</w:instrText>
      </w:r>
      <w:r>
        <w:instrText>/d?nd=1200106774&amp;point=mark=000000000000000000000000000000000000000000000000007D20K3"\o"’’Правила ЕЭК ООН N 73 (пересмотр 1) Единообразные предписания, касающиеся официального утверждения: I ...’’</w:instrText>
      </w:r>
    </w:p>
    <w:p w:rsidR="00000000" w:rsidRDefault="00013013">
      <w:pPr>
        <w:pStyle w:val="FORMATTEXT"/>
        <w:ind w:firstLine="568"/>
        <w:jc w:val="both"/>
      </w:pPr>
      <w:r>
        <w:instrText>Применяется с 01.01.1988</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73</w:t>
      </w:r>
      <w:r>
        <w:rPr>
          <w:color w:val="0000FF"/>
          <w:u w:val="single"/>
        </w:rPr>
        <w:t xml:space="preserve"> </w:t>
      </w:r>
      <w:r>
        <w:fldChar w:fldCharType="end"/>
      </w:r>
      <w:r>
        <w:t xml:space="preserve"> и </w:t>
      </w:r>
      <w:r>
        <w:fldChar w:fldCharType="begin"/>
      </w:r>
      <w:r>
        <w:instrText xml:space="preserve"> HYPERLINK "kodeks://link/d?nd=1200120774"\o"’’Правила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107</w:t>
      </w:r>
      <w:r>
        <w:rPr>
          <w:color w:val="0000FF"/>
          <w:u w:val="single"/>
        </w:rPr>
        <w:t xml:space="preserve"> </w:t>
      </w:r>
      <w:r>
        <w:fldChar w:fldCharType="end"/>
      </w:r>
      <w:r>
        <w:t>, техническая экспертиза по соответствующим</w:t>
      </w:r>
      <w:r>
        <w:t xml:space="preserve"> разделам </w:t>
      </w:r>
      <w:r>
        <w:fldChar w:fldCharType="begin"/>
      </w:r>
      <w:r>
        <w:instrText xml:space="preserve"> HYPERLINK "kodeks://link/d?nd=902320557&amp;point=mark=000000000000000000000000000000000000000000000000008R40MA"\o"’’ТР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w:instrText>
      </w:r>
      <w:r>
        <w:instrText>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4</w:t>
      </w:r>
      <w:r>
        <w:rPr>
          <w:color w:val="0000FF"/>
          <w:u w:val="single"/>
        </w:rPr>
        <w:t xml:space="preserve"> </w:t>
      </w:r>
      <w:r>
        <w:fldChar w:fldCharType="end"/>
      </w:r>
      <w:r>
        <w:t xml:space="preserve"> к настоящему техническому регламенту не проводится.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w:instrText>
      </w:r>
      <w:r>
        <w:instrText>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w:instrText>
      </w:r>
      <w:r>
        <w:instrText xml:space="preserve">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"kodeks://link/d?nd=542635266&amp;point=mark=00000000000000000000000000000000000000000000000000BSI0PB"\o"’’О безопасности колесных тра</w:instrText>
      </w:r>
      <w:r>
        <w:instrText>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По результатам изучения всех необходимых доказательственных материалов а</w:t>
      </w:r>
      <w:r>
        <w:t>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w:t>
      </w:r>
      <w:r>
        <w:t xml:space="preserve">ена </w:t>
      </w:r>
      <w:r>
        <w:fldChar w:fldCharType="begin"/>
      </w:r>
      <w:r>
        <w:instrText xml:space="preserve"> HYPERLINK "kodeks://link/d?nd=902320557&amp;point=mark=00000000000000000000000000000000000000000000000000BT80PL"\o"’’ТР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w:instrText>
      </w:r>
      <w:r>
        <w:instrText>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17</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В случае несоответствия единичного транспортного средства требованиям настоящего те</w:t>
      </w:r>
      <w:r>
        <w:t>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p w:rsidR="00000000" w:rsidRDefault="00013013">
      <w:pPr>
        <w:pStyle w:val="FORMATTEXT"/>
        <w:ind w:firstLine="568"/>
        <w:jc w:val="both"/>
      </w:pPr>
    </w:p>
    <w:p w:rsidR="00000000" w:rsidRDefault="00013013">
      <w:pPr>
        <w:pStyle w:val="FORMATTEXT"/>
        <w:ind w:firstLine="568"/>
        <w:jc w:val="both"/>
      </w:pPr>
      <w:r>
        <w:t>Документация, имеющая отношение к проверке выполнения требований, хранится в</w:t>
      </w:r>
      <w:r>
        <w:t xml:space="preserve"> архиве аккредитованной испытательной лаборатории не менее пяти лет.</w:t>
      </w:r>
    </w:p>
    <w:p w:rsidR="00000000" w:rsidRDefault="00013013">
      <w:pPr>
        <w:pStyle w:val="FORMATTEXT"/>
        <w:ind w:firstLine="568"/>
        <w:jc w:val="both"/>
      </w:pPr>
    </w:p>
    <w:p w:rsidR="00000000" w:rsidRDefault="00013013">
      <w:pPr>
        <w:pStyle w:val="FORMATTEXT"/>
        <w:ind w:firstLine="568"/>
        <w:jc w:val="both"/>
      </w:pPr>
      <w:r>
        <w:t>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 Проверка выполнения требований </w:t>
      </w:r>
      <w:r>
        <w:rPr>
          <w:b/>
          <w:bCs/>
        </w:rPr>
        <w:t xml:space="preserve">к транспортным средствам, находящимся в эксплуатации </w:t>
      </w:r>
    </w:p>
    <w:p w:rsidR="00000000" w:rsidRDefault="00013013">
      <w:pPr>
        <w:pStyle w:val="FORMATTEXT"/>
        <w:ind w:firstLine="568"/>
        <w:jc w:val="both"/>
      </w:pPr>
      <w:r>
        <w:t xml:space="preserve">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w:t>
      </w:r>
      <w:r>
        <w:t>- члене Таможенного союза, в формах технического осмотра, а также государственного контроля (надзора) за безопасностью дорожного движения.</w:t>
      </w:r>
    </w:p>
    <w:p w:rsidR="00000000" w:rsidRDefault="00013013">
      <w:pPr>
        <w:pStyle w:val="FORMATTEXT"/>
        <w:ind w:firstLine="568"/>
        <w:jc w:val="both"/>
      </w:pPr>
    </w:p>
    <w:p w:rsidR="00000000" w:rsidRDefault="00013013">
      <w:pPr>
        <w:pStyle w:val="FORMATTEXT"/>
        <w:ind w:firstLine="568"/>
        <w:jc w:val="both"/>
      </w:pPr>
      <w:r>
        <w:t xml:space="preserve">73. Порядок и объем проведения проверки выполнения требований к транспортным средствам, находящимся в эксплуатации, </w:t>
      </w:r>
      <w:r>
        <w:t>определяется национальным законодательством стран - членов Таможенного союза.</w:t>
      </w:r>
    </w:p>
    <w:p w:rsidR="00000000" w:rsidRDefault="00013013">
      <w:pPr>
        <w:pStyle w:val="FORMATTEXT"/>
        <w:ind w:firstLine="568"/>
        <w:jc w:val="both"/>
      </w:pPr>
    </w:p>
    <w:p w:rsidR="00000000" w:rsidRDefault="00013013">
      <w:pPr>
        <w:pStyle w:val="FORMATTEXT"/>
        <w:ind w:firstLine="568"/>
        <w:jc w:val="both"/>
      </w:pPr>
      <w:r>
        <w:t>74. Выполнение требований настоящего технического регламента в отношении находящихся в эксплуатации транспортных средств обеспечивается собственниками (владельцами) транспортных</w:t>
      </w:r>
      <w:r>
        <w:t xml:space="preserve"> средств. В отношении находящихся в эксплуатации транспортных средств не применяются требования настоящего технического регламента о наличии подлежащих проверке элементов конструкции, которые не были предусмотрены в транспортном средстве на момент его выпу</w:t>
      </w:r>
      <w:r>
        <w:t xml:space="preserve">ска в обращение.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"kodeks://link/d?nd=557415868&amp;point=mark=000000000000000000000000000000000000000000000000007DE0K8"\o"’’О внесении изменений в технический регламент Таможенного союза</w:instrText>
      </w:r>
      <w:r>
        <w:instrText xml:space="preserve">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w:instrText>
      </w:r>
      <w:r>
        <w:instrText>000000000000000000000000000000000000000000007EC0KG"\o"’’О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w:t>
      </w:r>
      <w:r>
        <w:rPr>
          <w:color w:val="BF2F1C"/>
          <w:u w:val="single"/>
        </w:rPr>
        <w:t>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4. Проверка выполнения требований к транспортным средствам, находящимся в эксплуатации, в случае внесения изменений в их конструкцию </w:t>
      </w:r>
    </w:p>
    <w:p w:rsidR="00000000" w:rsidRDefault="00013013">
      <w:pPr>
        <w:pStyle w:val="FORMATTEXT"/>
        <w:ind w:firstLine="568"/>
        <w:jc w:val="both"/>
      </w:pPr>
      <w:r>
        <w:t>75. Проверка выполнения требований к транспортным средствам, находящимся в эксплуатации, в случае внесения из</w:t>
      </w:r>
      <w:r>
        <w:t>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w:t>
      </w:r>
      <w:r>
        <w:t>укцию изменениями.</w:t>
      </w:r>
    </w:p>
    <w:p w:rsidR="00000000" w:rsidRDefault="00013013">
      <w:pPr>
        <w:pStyle w:val="FORMATTEXT"/>
        <w:ind w:firstLine="568"/>
        <w:jc w:val="both"/>
      </w:pPr>
    </w:p>
    <w:p w:rsidR="00000000" w:rsidRDefault="00013013">
      <w:pPr>
        <w:pStyle w:val="FORMATTEXT"/>
        <w:ind w:firstLine="568"/>
        <w:jc w:val="both"/>
      </w:pPr>
      <w:r>
        <w:t>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w:t>
      </w:r>
      <w:r>
        <w:t>ыпуска транспортного средства в обращение.</w:t>
      </w:r>
    </w:p>
    <w:p w:rsidR="00000000" w:rsidRDefault="00013013">
      <w:pPr>
        <w:pStyle w:val="FORMATTEXT"/>
        <w:ind w:firstLine="568"/>
        <w:jc w:val="both"/>
      </w:pPr>
    </w:p>
    <w:p w:rsidR="00000000" w:rsidRDefault="00013013">
      <w:pPr>
        <w:pStyle w:val="FORMATTEXT"/>
        <w:ind w:firstLine="568"/>
        <w:jc w:val="both"/>
      </w:pPr>
      <w:r>
        <w:t xml:space="preserve">В ходе проверки безопасности конструкции транспортного средства удостоверяются в том, что </w:t>
      </w:r>
      <w:r>
        <w:lastRenderedPageBreak/>
        <w:t>после внесения изменений в конструкцию транспортного средства его безопасность соответствует требованиям настоящего технич</w:t>
      </w:r>
      <w:r>
        <w:t>еского регламента.</w:t>
      </w:r>
    </w:p>
    <w:p w:rsidR="00000000" w:rsidRDefault="00013013">
      <w:pPr>
        <w:pStyle w:val="FORMATTEXT"/>
        <w:ind w:firstLine="568"/>
        <w:jc w:val="both"/>
      </w:pPr>
    </w:p>
    <w:p w:rsidR="00000000" w:rsidRDefault="00013013">
      <w:pPr>
        <w:pStyle w:val="FORMATTEXT"/>
        <w:ind w:firstLine="568"/>
        <w:jc w:val="both"/>
      </w:pPr>
      <w:r>
        <w:t xml:space="preserve">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r>
        <w:fldChar w:fldCharType="begin"/>
      </w:r>
      <w:r>
        <w:instrText xml:space="preserve"> HYPERLINK "kodeks://</w:instrText>
      </w:r>
      <w:r>
        <w:instrText>link/d?nd=902320557&amp;point=mark=000000000000000000000000000000000000000000000000007EK0KK"\o"’’ТР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пункте 77</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77. Транспортные средства не подлежат проверке в следующих случаях:</w:t>
      </w:r>
    </w:p>
    <w:p w:rsidR="00000000" w:rsidRDefault="00013013">
      <w:pPr>
        <w:pStyle w:val="FORMATTEXT"/>
        <w:ind w:firstLine="568"/>
        <w:jc w:val="both"/>
      </w:pPr>
    </w:p>
    <w:p w:rsidR="00000000" w:rsidRDefault="00013013">
      <w:pPr>
        <w:pStyle w:val="FORMATTEXT"/>
        <w:ind w:firstLine="568"/>
        <w:jc w:val="both"/>
      </w:pPr>
      <w:r>
        <w:t xml:space="preserve">1) при установке на транспортное средство компонентов: </w:t>
      </w:r>
    </w:p>
    <w:p w:rsidR="00000000" w:rsidRDefault="00013013">
      <w:pPr>
        <w:pStyle w:val="FORMATTEXT"/>
        <w:ind w:firstLine="568"/>
        <w:jc w:val="both"/>
      </w:pPr>
    </w:p>
    <w:p w:rsidR="00000000" w:rsidRDefault="00013013">
      <w:pPr>
        <w:pStyle w:val="FORMATTEXT"/>
        <w:ind w:firstLine="568"/>
        <w:jc w:val="both"/>
      </w:pPr>
      <w:r>
        <w:t xml:space="preserve">предназначенных для этого </w:t>
      </w:r>
      <w:r>
        <w:t>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p w:rsidR="00000000" w:rsidRDefault="00013013">
      <w:pPr>
        <w:pStyle w:val="FORMATTEXT"/>
        <w:ind w:firstLine="568"/>
        <w:jc w:val="both"/>
      </w:pPr>
    </w:p>
    <w:p w:rsidR="00000000" w:rsidRDefault="00013013">
      <w:pPr>
        <w:pStyle w:val="FORMATTEXT"/>
        <w:ind w:firstLine="568"/>
        <w:jc w:val="both"/>
      </w:pPr>
      <w:r>
        <w:t>предусмотренных изготовителем транспортного средства в эксплуатационной документации;</w:t>
      </w:r>
    </w:p>
    <w:p w:rsidR="00000000" w:rsidRDefault="00013013">
      <w:pPr>
        <w:pStyle w:val="FORMATTEXT"/>
        <w:ind w:firstLine="568"/>
        <w:jc w:val="both"/>
      </w:pPr>
    </w:p>
    <w:p w:rsidR="00000000" w:rsidRDefault="00013013">
      <w:pPr>
        <w:pStyle w:val="FORMATTEXT"/>
        <w:ind w:firstLine="568"/>
        <w:jc w:val="both"/>
      </w:pPr>
      <w:r>
        <w:t>2) при серийно</w:t>
      </w:r>
      <w:r>
        <w:t>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p w:rsidR="00000000" w:rsidRDefault="00013013">
      <w:pPr>
        <w:pStyle w:val="FORMATTEXT"/>
        <w:ind w:firstLine="568"/>
        <w:jc w:val="both"/>
      </w:pPr>
    </w:p>
    <w:p w:rsidR="00000000" w:rsidRDefault="00013013">
      <w:pPr>
        <w:pStyle w:val="FORMATTEXT"/>
        <w:ind w:firstLine="568"/>
        <w:jc w:val="both"/>
      </w:pPr>
      <w:r>
        <w:t>78. Внесение изменений в конструкцию транспортног</w:t>
      </w:r>
      <w:r>
        <w:t>о средства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w:t>
      </w:r>
      <w:r>
        <w:t xml:space="preserve"> транспортного средства в порядке, установленном нормативными правовыми актами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79. По результатам рассмотрения представленных документов территориальное подразделение органа государственного управления в сфере безопа</w:t>
      </w:r>
      <w:r>
        <w:t xml:space="preserve">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r>
        <w:fldChar w:fldCharType="begin"/>
      </w:r>
      <w:r>
        <w:instrText xml:space="preserve"> HYPERLINK "kodeks://link/d?nd=902320557&amp;</w:instrText>
      </w:r>
      <w:r>
        <w:instrText>point=mark=00000000000000000000000000000000000000000000000000BTA0PM"\o"’’ТР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w:instrText>
      </w:r>
      <w:r>
        <w:instrText>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18</w:t>
      </w:r>
      <w:r>
        <w:rPr>
          <w:color w:val="0000FF"/>
          <w:u w:val="single"/>
        </w:rPr>
        <w:t xml:space="preserve"> </w:t>
      </w:r>
      <w:r>
        <w:fldChar w:fldCharType="end"/>
      </w:r>
      <w:r>
        <w:t xml:space="preserve"> к техническому регламенту, или отказывает в его выдаче с указанием причин.</w:t>
      </w:r>
    </w:p>
    <w:p w:rsidR="00000000" w:rsidRDefault="00013013">
      <w:pPr>
        <w:pStyle w:val="FORMATTEXT"/>
        <w:ind w:firstLine="568"/>
        <w:jc w:val="both"/>
      </w:pPr>
    </w:p>
    <w:p w:rsidR="00000000" w:rsidRDefault="00013013">
      <w:pPr>
        <w:pStyle w:val="FORMATTEXT"/>
        <w:ind w:firstLine="568"/>
        <w:jc w:val="both"/>
      </w:pPr>
      <w:r>
        <w:t>80. Номер свидетельства о соответствии транспортного средства с внесенными в его конструкци</w:t>
      </w:r>
      <w:r>
        <w:t>ю изменениями требованиям безопасности вносится подразделением органа государственного управления в сфере безопасности дорожного движения в документ, идентифицирующий транспортное средство. В указанный документ вносятся также все особые отметки об ограниче</w:t>
      </w:r>
      <w:r>
        <w:t>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p w:rsidR="00000000" w:rsidRDefault="00013013">
      <w:pPr>
        <w:pStyle w:val="FORMATTEXT"/>
        <w:ind w:firstLine="568"/>
        <w:jc w:val="both"/>
      </w:pPr>
    </w:p>
    <w:p w:rsidR="00000000" w:rsidRDefault="00013013">
      <w:pPr>
        <w:pStyle w:val="FORMATTEXT"/>
        <w:ind w:firstLine="568"/>
        <w:jc w:val="both"/>
      </w:pPr>
      <w:r>
        <w:t xml:space="preserve">Наличие в указанном документе номера свидетельства о соответствии транспортного </w:t>
      </w:r>
      <w:r>
        <w:t>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5. Проверка выполнения требований к типам компон</w:t>
      </w:r>
      <w:r>
        <w:rPr>
          <w:b/>
          <w:bCs/>
        </w:rPr>
        <w:t xml:space="preserve">ентов транспортных средств перед их выпуском в обращение </w:t>
      </w:r>
    </w:p>
    <w:p w:rsidR="00000000" w:rsidRDefault="00013013">
      <w:pPr>
        <w:pStyle w:val="FORMATTEXT"/>
        <w:ind w:firstLine="568"/>
        <w:jc w:val="both"/>
      </w:pPr>
      <w:r>
        <w:t>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w:t>
      </w:r>
      <w:r>
        <w:t xml:space="preserve">тренным </w:t>
      </w:r>
      <w:r>
        <w:fldChar w:fldCharType="begin"/>
      </w:r>
      <w:r>
        <w:instrText xml:space="preserve"> HYPERLINK "kodeks://link/d?nd=902320557&amp;point=mark=000000000000000000000000000000000000000000000000007DO0KC"\o"’’ТР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w:instrText>
      </w:r>
      <w:r>
        <w:instrText>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20 настоящего технического регламента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Подтверждение соответствия проводится аккредитованными органами по сертификации, включе</w:t>
      </w:r>
      <w:r>
        <w:t>нными в Единый реестр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 Подтверждение соответствия не про</w:t>
      </w:r>
      <w:r>
        <w:t>водится в отношении:</w:t>
      </w:r>
    </w:p>
    <w:p w:rsidR="00000000" w:rsidRDefault="00013013">
      <w:pPr>
        <w:pStyle w:val="FORMATTEXT"/>
        <w:ind w:firstLine="568"/>
        <w:jc w:val="both"/>
      </w:pPr>
    </w:p>
    <w:p w:rsidR="00000000" w:rsidRDefault="00013013">
      <w:pPr>
        <w:pStyle w:val="FORMATTEXT"/>
        <w:ind w:firstLine="568"/>
        <w:jc w:val="both"/>
      </w:pPr>
      <w:r>
        <w:t xml:space="preserve">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ООН); </w:t>
      </w:r>
    </w:p>
    <w:p w:rsidR="00000000" w:rsidRDefault="00013013">
      <w:pPr>
        <w:pStyle w:val="FORMATTEXT"/>
        <w:ind w:firstLine="568"/>
        <w:jc w:val="both"/>
      </w:pPr>
      <w:r>
        <w:lastRenderedPageBreak/>
        <w:t>(Абзац в редакции, введенной в действие с 11 ноя</w:t>
      </w:r>
      <w:r>
        <w:t xml:space="preserve">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r>
        <w:instrText>’’</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"kodeks://link/d?nd=542635266&amp;point=mark=00000000000000000000000000000000000000000000000000BSU0PE"\o"’’О безопасн</w:instrText>
      </w:r>
      <w:r>
        <w:instrText>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 компонентов, бывших в употреблении;</w:t>
      </w:r>
    </w:p>
    <w:p w:rsidR="00000000" w:rsidRDefault="00013013">
      <w:pPr>
        <w:pStyle w:val="FORMATTEXT"/>
        <w:ind w:firstLine="568"/>
        <w:jc w:val="both"/>
      </w:pPr>
    </w:p>
    <w:p w:rsidR="00000000" w:rsidRDefault="00013013">
      <w:pPr>
        <w:pStyle w:val="FORMATTEXT"/>
        <w:ind w:firstLine="568"/>
        <w:jc w:val="both"/>
      </w:pPr>
      <w:r>
        <w:t>3) восстановлен</w:t>
      </w:r>
      <w:r>
        <w:t>ных компонентов, за исключением шин с восстановленным протектором.</w:t>
      </w:r>
    </w:p>
    <w:p w:rsidR="00000000" w:rsidRDefault="00013013">
      <w:pPr>
        <w:pStyle w:val="FORMATTEXT"/>
        <w:ind w:firstLine="568"/>
        <w:jc w:val="both"/>
      </w:pPr>
    </w:p>
    <w:p w:rsidR="00000000" w:rsidRDefault="00013013">
      <w:pPr>
        <w:pStyle w:val="FORMATTEXT"/>
        <w:ind w:firstLine="568"/>
        <w:jc w:val="both"/>
      </w:pPr>
      <w:r>
        <w:t>Подтверждение соответствия осуществляется в формах декларирования соответствия или обязательной сертификации.</w:t>
      </w:r>
    </w:p>
    <w:p w:rsidR="00000000" w:rsidRDefault="00013013">
      <w:pPr>
        <w:pStyle w:val="FORMATTEXT"/>
        <w:ind w:firstLine="568"/>
        <w:jc w:val="both"/>
      </w:pPr>
    </w:p>
    <w:p w:rsidR="00000000" w:rsidRDefault="00013013">
      <w:pPr>
        <w:pStyle w:val="FORMATTEXT"/>
        <w:ind w:firstLine="568"/>
        <w:jc w:val="both"/>
      </w:pPr>
      <w:r>
        <w:t>Подтверждение соответствия проводится по Правилам ООН, Глобальным техническим</w:t>
      </w:r>
      <w:r>
        <w:t xml:space="preserve"> правилам ООН, а в случае их отсутствия - по стандартам, включенным в </w:t>
      </w:r>
      <w:r>
        <w:fldChar w:fldCharType="begin"/>
      </w:r>
      <w:r>
        <w:instrText xml:space="preserve"> HYPERLINK "kodeks://link/d?nd=902320557&amp;point=mark=00000000000000000000000000000000000000000000000000BT20PH"\o"’’ТР ТС 018/2011 Технический регламент Таможенного союза ’’О безопасности </w:instrText>
      </w:r>
      <w:r>
        <w:instrText>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Перечень стандартов, в результате применения которых на добровольной основе о</w:t>
      </w:r>
      <w:r>
        <w:rPr>
          <w:color w:val="0000AA"/>
          <w:u w:val="single"/>
        </w:rPr>
        <w:t>беспечивается соблюдение требований технического регламента Таможенного союза "О безопасности колесных транспортных средств"</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w:instrText>
      </w:r>
      <w:r>
        <w:instrText>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w:t>
      </w:r>
      <w:r>
        <w:rPr>
          <w:color w:val="0000AA"/>
          <w:u w:val="single"/>
        </w:rPr>
        <w:t>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"kodeks://link/d?nd=542635266&amp;point=mark=00000000000000000000000000000000000000000000000000BT40PG"\o"’’О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w:instrText>
      </w:r>
      <w:r>
        <w:instrText xml:space="preserve">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Разрешенные формы и схемы подтверждения соответствия в зависимости от типов компонентов предусмотрены </w:t>
      </w:r>
      <w:r>
        <w:fldChar w:fldCharType="begin"/>
      </w:r>
      <w:r>
        <w:instrText xml:space="preserve"> HYPERLINK "kodeks://link/d?nd</w:instrText>
      </w:r>
      <w:r>
        <w:instrText>=902320557&amp;point=mark=00000000000000000000000000000000000000000000000000BRG0P6"\o"’’ТР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w:instrText>
      </w:r>
      <w:r>
        <w:instrText>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10</w:t>
      </w:r>
      <w:r>
        <w:rPr>
          <w:color w:val="0000FF"/>
          <w:u w:val="single"/>
        </w:rPr>
        <w:t xml:space="preserve"> </w:t>
      </w:r>
      <w:r>
        <w:fldChar w:fldCharType="end"/>
      </w:r>
      <w:r>
        <w:t xml:space="preserve">. Описание схем подтверждения соответствия и рекомендации по их выбору предусмотрены </w:t>
      </w:r>
      <w:r>
        <w:fldChar w:fldCharType="begin"/>
      </w:r>
      <w:r>
        <w:instrText xml:space="preserve"> HYPERLINK "kodeks://link/d?nd=902320557&amp;point=mark=00000000000000000000</w:instrText>
      </w:r>
      <w:r>
        <w:instrText>000000000000000000000000000000BTC0PN"\o"’’ТР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w:instrText>
      </w:r>
      <w:r>
        <w:instrText>вующая редакция (действ. с 11.11.201"</w:instrText>
      </w:r>
      <w:r>
        <w:fldChar w:fldCharType="separate"/>
      </w:r>
      <w:r>
        <w:rPr>
          <w:color w:val="0000AA"/>
          <w:u w:val="single"/>
        </w:rPr>
        <w:t>приложением N 19</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w:t>
      </w:r>
      <w:r>
        <w:t>и изготовителя компонентов.</w:t>
      </w:r>
    </w:p>
    <w:p w:rsidR="00000000" w:rsidRDefault="00013013">
      <w:pPr>
        <w:pStyle w:val="FORMATTEXT"/>
        <w:ind w:firstLine="568"/>
        <w:jc w:val="both"/>
      </w:pPr>
    </w:p>
    <w:p w:rsidR="00000000" w:rsidRDefault="00013013">
      <w:pPr>
        <w:pStyle w:val="FORMATTEXT"/>
        <w:ind w:firstLine="568"/>
        <w:jc w:val="both"/>
      </w:pPr>
      <w:r>
        <w:t>82. В качестве заявителя выступает изготовитель компонентов, поставляемых в качестве сменных (запасных) частей для транспортных средств, или действующий от его имени уполномоченный представитель. Указанный заявитель вправе выбр</w:t>
      </w:r>
      <w:r>
        <w:t xml:space="preserve">ать любые форму и схему подтверждения соответствия из числа предусмотренных для конкретных компонентов в соответствии с </w:t>
      </w:r>
      <w:r>
        <w:fldChar w:fldCharType="begin"/>
      </w:r>
      <w:r>
        <w:instrText xml:space="preserve"> HYPERLINK "kodeks://link/d?nd=902320557&amp;point=mark=00000000000000000000000000000000000000000000000000BRG0P6"\o"’’ТР ТС 018/2011 Техниче</w:instrText>
      </w:r>
      <w:r>
        <w:instrText>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10 к настояще</w:t>
      </w:r>
      <w:r>
        <w:rPr>
          <w:color w:val="0000AA"/>
          <w:u w:val="single"/>
        </w:rPr>
        <w:t>му техническому регламенту</w:t>
      </w:r>
      <w:r>
        <w:rPr>
          <w:color w:val="0000FF"/>
          <w:u w:val="single"/>
        </w:rPr>
        <w:t xml:space="preserve"> </w:t>
      </w:r>
      <w:r>
        <w:fldChar w:fldCharType="end"/>
      </w:r>
      <w:r>
        <w:t xml:space="preserve"> или более сложные форму и схему для таких компонентов, чем предусмотрены указанным приложением (по согласованию с органом по сертификации).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w:instrText>
      </w:r>
      <w:r>
        <w:instrText>ink/d?nd=557415868&amp;point=mark=000000000000000000000000000000000000000000000000007DG0K9"\o"’’О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 xml:space="preserve">Решение Совета ЕЭК от 16.02.2018 </w:instrText>
      </w:r>
      <w:r>
        <w:instrText>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"kodeks://link/d?nd=542635266&amp;point=mark=000000000000000000000000000000000000000000000000007EG0KH"\o"’’О безопасности колесных транспортных средств (</w:instrText>
      </w:r>
      <w:r>
        <w:instrText>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83. Декларирование соответствия в зависимости от схем декларирования осуществляется заявите</w:t>
      </w:r>
      <w:r>
        <w:t>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p w:rsidR="00000000" w:rsidRDefault="00013013">
      <w:pPr>
        <w:pStyle w:val="FORMATTEXT"/>
        <w:ind w:firstLine="568"/>
        <w:jc w:val="both"/>
      </w:pPr>
    </w:p>
    <w:p w:rsidR="00000000" w:rsidRDefault="00013013">
      <w:pPr>
        <w:pStyle w:val="FORMATTEXT"/>
        <w:ind w:firstLine="568"/>
        <w:jc w:val="both"/>
      </w:pPr>
      <w:r>
        <w:t>Собственные доказательства формируют</w:t>
      </w:r>
      <w:r>
        <w:t>ся заявителем в виде комплекта технической документации. В комплект могут входить:</w:t>
      </w:r>
    </w:p>
    <w:p w:rsidR="00000000" w:rsidRDefault="00013013">
      <w:pPr>
        <w:pStyle w:val="FORMATTEXT"/>
        <w:ind w:firstLine="568"/>
        <w:jc w:val="both"/>
      </w:pPr>
    </w:p>
    <w:p w:rsidR="00000000" w:rsidRDefault="00013013">
      <w:pPr>
        <w:pStyle w:val="FORMATTEXT"/>
        <w:ind w:firstLine="568"/>
        <w:jc w:val="both"/>
      </w:pPr>
      <w:r>
        <w:t>основные конструкторские документы, относящиеся к компоненту в целом (технические условия, техническое описание, чертежи общего вида, спецификация);</w:t>
      </w:r>
    </w:p>
    <w:p w:rsidR="00000000" w:rsidRDefault="00013013">
      <w:pPr>
        <w:pStyle w:val="FORMATTEXT"/>
        <w:ind w:firstLine="568"/>
        <w:jc w:val="both"/>
      </w:pPr>
    </w:p>
    <w:p w:rsidR="00000000" w:rsidRDefault="00013013">
      <w:pPr>
        <w:pStyle w:val="FORMATTEXT"/>
        <w:ind w:firstLine="568"/>
        <w:jc w:val="both"/>
      </w:pPr>
      <w:r>
        <w:t>руководство или инстру</w:t>
      </w:r>
      <w:r>
        <w:t>кция по эксплуатации;</w:t>
      </w:r>
    </w:p>
    <w:p w:rsidR="00000000" w:rsidRDefault="00013013">
      <w:pPr>
        <w:pStyle w:val="FORMATTEXT"/>
        <w:ind w:firstLine="568"/>
        <w:jc w:val="both"/>
      </w:pPr>
    </w:p>
    <w:p w:rsidR="00000000" w:rsidRDefault="00013013">
      <w:pPr>
        <w:pStyle w:val="FORMATTEXT"/>
        <w:ind w:firstLine="568"/>
        <w:jc w:val="both"/>
      </w:pPr>
      <w:r>
        <w:t xml:space="preserve">перечень Правил ООН, Глобальных технических правил ООН, стандартов, которые применялись для проверки соответствия требованиям настоящего технического регламента;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w:instrText>
      </w:r>
      <w:r>
        <w:instrText>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 xml:space="preserve">Решение Совета ЕЭК </w:instrText>
      </w:r>
      <w:r>
        <w:instrText>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"kodeks://link/d?nd=542635266&amp;point=mark=000000000000000000000000000000000000000000000000007EI0KI"\o"’’О безопасности колесных транспор</w:instrText>
      </w:r>
      <w:r>
        <w:instrText>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сертификат соответствия системы менеджмента качества изготовителя компонентов</w:t>
      </w:r>
      <w:r>
        <w:t xml:space="preserve"> (при наличии). Область сертификации системы менеджмента качества должна включать продукцию, подлежащую подтверждению соответствия;</w:t>
      </w:r>
    </w:p>
    <w:p w:rsidR="00000000" w:rsidRDefault="00013013">
      <w:pPr>
        <w:pStyle w:val="FORMATTEXT"/>
        <w:ind w:firstLine="568"/>
        <w:jc w:val="both"/>
      </w:pPr>
    </w:p>
    <w:p w:rsidR="00000000" w:rsidRDefault="00013013">
      <w:pPr>
        <w:pStyle w:val="FORMATTEXT"/>
        <w:ind w:firstLine="568"/>
        <w:jc w:val="both"/>
      </w:pPr>
      <w:r>
        <w:t>результаты проектных расчетов, проведенных проверок, протоколы испытаний, подтверждающих соответствие показателей безопасно</w:t>
      </w:r>
      <w:r>
        <w:t>сти продукции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 xml:space="preserve">ранее полученные сертификаты соответствия продукции международным и (или) </w:t>
      </w:r>
      <w:r>
        <w:lastRenderedPageBreak/>
        <w:t>национальным требованиям.</w:t>
      </w:r>
    </w:p>
    <w:p w:rsidR="00000000" w:rsidRDefault="00013013">
      <w:pPr>
        <w:pStyle w:val="FORMATTEXT"/>
        <w:ind w:firstLine="568"/>
        <w:jc w:val="both"/>
      </w:pPr>
    </w:p>
    <w:p w:rsidR="00000000" w:rsidRDefault="00013013">
      <w:pPr>
        <w:pStyle w:val="FORMATTEXT"/>
        <w:ind w:firstLine="568"/>
        <w:jc w:val="both"/>
      </w:pPr>
      <w:r>
        <w:t>Протокол испытаний типового образца должен содержать характеристики продукции, описание типа</w:t>
      </w:r>
      <w:r>
        <w:t xml:space="preserve">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p w:rsidR="00000000" w:rsidRDefault="00013013">
      <w:pPr>
        <w:pStyle w:val="FORMATTEXT"/>
        <w:ind w:firstLine="568"/>
        <w:jc w:val="both"/>
      </w:pPr>
    </w:p>
    <w:p w:rsidR="00000000" w:rsidRDefault="00013013">
      <w:pPr>
        <w:pStyle w:val="FORMATTEXT"/>
        <w:ind w:firstLine="568"/>
        <w:jc w:val="both"/>
      </w:pPr>
      <w:r>
        <w:t>Заявитель имеет право пригласить для участия в проведении ис</w:t>
      </w:r>
      <w:r>
        <w:t>следований и испытаний представителей органа по сертификации и (или) аккредитованной испытательной лаборатории.</w:t>
      </w:r>
    </w:p>
    <w:p w:rsidR="00000000" w:rsidRDefault="00013013">
      <w:pPr>
        <w:pStyle w:val="FORMATTEXT"/>
        <w:ind w:firstLine="568"/>
        <w:jc w:val="both"/>
      </w:pPr>
    </w:p>
    <w:p w:rsidR="00000000" w:rsidRDefault="00013013">
      <w:pPr>
        <w:pStyle w:val="FORMATTEXT"/>
        <w:ind w:firstLine="568"/>
        <w:jc w:val="both"/>
      </w:pPr>
      <w:r>
        <w:t>84. Если выбранная схема декларирования соответствия предусматривает сертификацию системы менеджмента качества изготовителя, заявитель предъявл</w:t>
      </w:r>
      <w:r>
        <w:t>яет сертификат соответствия системы менеджмента качества, выданный органом по сертификации, аккредитованным в установленном порядке.</w:t>
      </w:r>
    </w:p>
    <w:p w:rsidR="00000000" w:rsidRDefault="00013013">
      <w:pPr>
        <w:pStyle w:val="FORMATTEXT"/>
        <w:ind w:firstLine="568"/>
        <w:jc w:val="both"/>
      </w:pPr>
    </w:p>
    <w:p w:rsidR="00000000" w:rsidRDefault="00013013">
      <w:pPr>
        <w:pStyle w:val="FORMATTEXT"/>
        <w:ind w:firstLine="568"/>
        <w:jc w:val="both"/>
      </w:pPr>
      <w:r>
        <w:t>85. Заявитель принимает декларацию о соответствии, в которой указывает на полное соответствие продукции требованиям настоя</w:t>
      </w:r>
      <w:r>
        <w:t>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w:t>
      </w:r>
      <w:r>
        <w:t>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p w:rsidR="00000000" w:rsidRDefault="00013013">
      <w:pPr>
        <w:pStyle w:val="FORMATTEXT"/>
        <w:ind w:firstLine="568"/>
        <w:jc w:val="both"/>
      </w:pPr>
    </w:p>
    <w:p w:rsidR="00000000" w:rsidRDefault="00013013">
      <w:pPr>
        <w:pStyle w:val="FORMATTEXT"/>
        <w:ind w:firstLine="568"/>
        <w:jc w:val="both"/>
      </w:pPr>
      <w:r>
        <w:t>Регистрация декларации о соответствии в едином реестре деклараций о соо</w:t>
      </w:r>
      <w:r>
        <w:t>тветствии является основанием для выпуска в обращение продукции, соответствие которой она подтверждает.</w:t>
      </w:r>
    </w:p>
    <w:p w:rsidR="00000000" w:rsidRDefault="00013013">
      <w:pPr>
        <w:pStyle w:val="FORMATTEXT"/>
        <w:ind w:firstLine="568"/>
        <w:jc w:val="both"/>
      </w:pPr>
    </w:p>
    <w:p w:rsidR="00000000" w:rsidRDefault="00013013">
      <w:pPr>
        <w:pStyle w:val="FORMATTEXT"/>
        <w:ind w:firstLine="568"/>
        <w:jc w:val="both"/>
      </w:pPr>
      <w:r>
        <w:t xml:space="preserve">86. Подтверждение соответствия компонентов в форме обязательной сертификации, предусмотренной </w:t>
      </w:r>
      <w:r>
        <w:fldChar w:fldCharType="begin"/>
      </w:r>
      <w:r>
        <w:instrText xml:space="preserve"> HYPERLINK "kodeks://link/d?nd=902320557&amp;point=mark=00000</w:instrText>
      </w:r>
      <w:r>
        <w:instrText>000000000000000000000000000000000000000000000BTC0PN"\o"’’ТР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r>
        <w:instrText>.</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19</w:t>
      </w:r>
      <w:r>
        <w:rPr>
          <w:color w:val="0000FF"/>
          <w:u w:val="single"/>
        </w:rPr>
        <w:t xml:space="preserve"> </w:t>
      </w:r>
      <w:r>
        <w:fldChar w:fldCharType="end"/>
      </w:r>
      <w:r>
        <w:t xml:space="preserve"> к настоящему техническому регламенту, может включать в себя в зависимости от схемы:</w:t>
      </w:r>
    </w:p>
    <w:p w:rsidR="00000000" w:rsidRDefault="00013013">
      <w:pPr>
        <w:pStyle w:val="FORMATTEXT"/>
        <w:ind w:firstLine="568"/>
        <w:jc w:val="both"/>
      </w:pPr>
    </w:p>
    <w:p w:rsidR="00000000" w:rsidRDefault="00013013">
      <w:pPr>
        <w:pStyle w:val="FORMATTEXT"/>
        <w:ind w:firstLine="568"/>
        <w:jc w:val="both"/>
      </w:pPr>
      <w:r>
        <w:t>1) идентификацию образца (образцов) компонентов;</w:t>
      </w:r>
    </w:p>
    <w:p w:rsidR="00000000" w:rsidRDefault="00013013">
      <w:pPr>
        <w:pStyle w:val="FORMATTEXT"/>
        <w:ind w:firstLine="568"/>
        <w:jc w:val="both"/>
      </w:pPr>
    </w:p>
    <w:p w:rsidR="00000000" w:rsidRDefault="00013013">
      <w:pPr>
        <w:pStyle w:val="FORMATTEXT"/>
        <w:ind w:firstLine="568"/>
        <w:jc w:val="both"/>
      </w:pPr>
      <w:r>
        <w:t>2) проверку выполнения требований настоящего тех</w:t>
      </w:r>
      <w:r>
        <w:t>нического регламента на образцах продукции, которые являются репрезентативными для типа компонента;</w:t>
      </w:r>
    </w:p>
    <w:p w:rsidR="00000000" w:rsidRDefault="00013013">
      <w:pPr>
        <w:pStyle w:val="FORMATTEXT"/>
        <w:ind w:firstLine="568"/>
        <w:jc w:val="both"/>
      </w:pPr>
    </w:p>
    <w:p w:rsidR="00000000" w:rsidRDefault="00013013">
      <w:pPr>
        <w:pStyle w:val="FORMATTEXT"/>
        <w:ind w:firstLine="568"/>
        <w:jc w:val="both"/>
      </w:pPr>
      <w:r>
        <w:t>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w:t>
      </w:r>
      <w:r>
        <w:t xml:space="preserve">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p w:rsidR="00000000" w:rsidRDefault="00013013">
      <w:pPr>
        <w:pStyle w:val="FORMATTEXT"/>
        <w:ind w:firstLine="568"/>
        <w:jc w:val="both"/>
      </w:pPr>
    </w:p>
    <w:p w:rsidR="00000000" w:rsidRDefault="00013013">
      <w:pPr>
        <w:pStyle w:val="FORMATTEXT"/>
        <w:ind w:firstLine="568"/>
        <w:jc w:val="both"/>
      </w:pPr>
      <w:r>
        <w:t>4) оформление сертификата соответствия и передачу его заявителю;</w:t>
      </w:r>
    </w:p>
    <w:p w:rsidR="00000000" w:rsidRDefault="00013013">
      <w:pPr>
        <w:pStyle w:val="FORMATTEXT"/>
        <w:ind w:firstLine="568"/>
        <w:jc w:val="both"/>
      </w:pPr>
    </w:p>
    <w:p w:rsidR="00000000" w:rsidRDefault="00013013">
      <w:pPr>
        <w:pStyle w:val="FORMATTEXT"/>
        <w:ind w:firstLine="568"/>
        <w:jc w:val="both"/>
      </w:pPr>
      <w:r>
        <w:t>5) к</w:t>
      </w:r>
      <w:r>
        <w:t>онтроль органа по сертификации за сертифицированными типами компонентов, если он предусмотрен схемой сертификации.</w:t>
      </w:r>
    </w:p>
    <w:p w:rsidR="00000000" w:rsidRDefault="00013013">
      <w:pPr>
        <w:pStyle w:val="FORMATTEXT"/>
        <w:ind w:firstLine="568"/>
        <w:jc w:val="both"/>
      </w:pPr>
    </w:p>
    <w:p w:rsidR="00000000" w:rsidRDefault="00013013">
      <w:pPr>
        <w:pStyle w:val="FORMATTEXT"/>
        <w:ind w:firstLine="568"/>
        <w:jc w:val="both"/>
      </w:pPr>
      <w:r>
        <w:t xml:space="preserve">87. Состав документов, представляемых заявителем в орган по сертификации в целях подтверждения соответствия, предусмотрен </w:t>
      </w:r>
      <w:r>
        <w:fldChar w:fldCharType="begin"/>
      </w:r>
      <w:r>
        <w:instrText xml:space="preserve"> HYPERLINK "kodeks</w:instrText>
      </w:r>
      <w:r>
        <w:instrText>://link/d?nd=902320557&amp;point=mark=00000000000000000000000000000000000000000000000000BSO0PG"\o"’’ТР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w:instrText>
      </w:r>
      <w:r>
        <w:instrText>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12</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Орган по сертификации предоставляет заявителю всю информацию в отношении правил, процедур и требований, с</w:t>
      </w:r>
      <w:r>
        <w:t>вязанных с проведением подтверждения соответствия.</w:t>
      </w:r>
    </w:p>
    <w:p w:rsidR="00000000" w:rsidRDefault="00013013">
      <w:pPr>
        <w:pStyle w:val="FORMATTEXT"/>
        <w:ind w:firstLine="568"/>
        <w:jc w:val="both"/>
      </w:pPr>
    </w:p>
    <w:p w:rsidR="00000000" w:rsidRDefault="00013013">
      <w:pPr>
        <w:pStyle w:val="FORMATTEXT"/>
        <w:ind w:firstLine="568"/>
        <w:jc w:val="both"/>
      </w:pPr>
      <w:r>
        <w:t>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w:t>
      </w:r>
      <w:r>
        <w:t>нии сертификации может являться предоставление в орган по сертификации комплекта документов не в полном объеме.</w:t>
      </w:r>
    </w:p>
    <w:p w:rsidR="00000000" w:rsidRDefault="00013013">
      <w:pPr>
        <w:pStyle w:val="FORMATTEXT"/>
        <w:ind w:firstLine="568"/>
        <w:jc w:val="both"/>
      </w:pPr>
    </w:p>
    <w:p w:rsidR="00000000" w:rsidRDefault="00013013">
      <w:pPr>
        <w:pStyle w:val="FORMATTEXT"/>
        <w:ind w:firstLine="568"/>
        <w:jc w:val="both"/>
      </w:pPr>
      <w:r>
        <w:t>Орган по сертификации на основании представленных заявителем доказательственных материалов о соответствии продукции требованиям настоящего техн</w:t>
      </w:r>
      <w:r>
        <w:t>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p w:rsidR="00000000" w:rsidRDefault="00013013">
      <w:pPr>
        <w:pStyle w:val="FORMATTEXT"/>
        <w:ind w:firstLine="568"/>
        <w:jc w:val="both"/>
      </w:pPr>
    </w:p>
    <w:p w:rsidR="00000000" w:rsidRDefault="00013013">
      <w:pPr>
        <w:pStyle w:val="FORMATTEXT"/>
        <w:ind w:firstLine="568"/>
        <w:jc w:val="both"/>
      </w:pPr>
      <w:r>
        <w:lastRenderedPageBreak/>
        <w:t>Отсутствие доказательственных материалов, подтверждающих соответствие продукции какому-либо из требований</w:t>
      </w:r>
      <w:r>
        <w:t>,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p w:rsidR="00000000" w:rsidRDefault="00013013">
      <w:pPr>
        <w:pStyle w:val="FORMATTEXT"/>
        <w:ind w:firstLine="568"/>
        <w:jc w:val="both"/>
      </w:pPr>
    </w:p>
    <w:p w:rsidR="00000000" w:rsidRDefault="00013013">
      <w:pPr>
        <w:pStyle w:val="FORMATTEXT"/>
        <w:ind w:firstLine="568"/>
        <w:jc w:val="both"/>
      </w:pPr>
      <w:r>
        <w:t>89. По итогам рассмотрения представленных заявителем документов орган по сертификации н</w:t>
      </w:r>
      <w:r>
        <w:t>аправляет заявителю решение, в котором отражается:</w:t>
      </w:r>
    </w:p>
    <w:p w:rsidR="00000000" w:rsidRDefault="00013013">
      <w:pPr>
        <w:pStyle w:val="FORMATTEXT"/>
        <w:ind w:firstLine="568"/>
        <w:jc w:val="both"/>
      </w:pPr>
    </w:p>
    <w:p w:rsidR="00000000" w:rsidRDefault="00013013">
      <w:pPr>
        <w:pStyle w:val="FORMATTEXT"/>
        <w:ind w:firstLine="568"/>
        <w:jc w:val="both"/>
      </w:pPr>
      <w:r>
        <w:t>1) достаточность представленных документов для подтверждения соответствия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2) применяемая схема и необходимые условия проведения подтверждения соответствия;</w:t>
      </w:r>
    </w:p>
    <w:p w:rsidR="00000000" w:rsidRDefault="00013013">
      <w:pPr>
        <w:pStyle w:val="FORMATTEXT"/>
        <w:ind w:firstLine="568"/>
        <w:jc w:val="both"/>
      </w:pPr>
    </w:p>
    <w:p w:rsidR="00000000" w:rsidRDefault="00013013">
      <w:pPr>
        <w:pStyle w:val="FORMATTEXT"/>
        <w:ind w:firstLine="568"/>
        <w:jc w:val="both"/>
      </w:pPr>
      <w:r>
        <w:t>3) возможность признания представленных заявителем доказательственных материалов;</w:t>
      </w:r>
    </w:p>
    <w:p w:rsidR="00000000" w:rsidRDefault="00013013">
      <w:pPr>
        <w:pStyle w:val="FORMATTEXT"/>
        <w:ind w:firstLine="568"/>
        <w:jc w:val="both"/>
      </w:pPr>
    </w:p>
    <w:p w:rsidR="00000000" w:rsidRDefault="00013013">
      <w:pPr>
        <w:pStyle w:val="FORMATTEXT"/>
        <w:ind w:firstLine="568"/>
        <w:jc w:val="both"/>
      </w:pPr>
      <w:r>
        <w:t>4) необходимость проведения испытаний с целью получения недостающих доказательственных материалов.</w:t>
      </w:r>
    </w:p>
    <w:p w:rsidR="00000000" w:rsidRDefault="00013013">
      <w:pPr>
        <w:pStyle w:val="FORMATTEXT"/>
        <w:ind w:firstLine="568"/>
        <w:jc w:val="both"/>
      </w:pPr>
    </w:p>
    <w:p w:rsidR="00000000" w:rsidRDefault="00013013">
      <w:pPr>
        <w:pStyle w:val="FORMATTEXT"/>
        <w:ind w:firstLine="568"/>
        <w:jc w:val="both"/>
      </w:pPr>
      <w:r>
        <w:t>90. Если проведение испытаний в целях получения недостающих доказательс</w:t>
      </w:r>
      <w:r>
        <w:t>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p>
    <w:p w:rsidR="00000000" w:rsidRDefault="00013013">
      <w:pPr>
        <w:pStyle w:val="FORMATTEXT"/>
        <w:ind w:firstLine="568"/>
        <w:jc w:val="both"/>
      </w:pPr>
    </w:p>
    <w:p w:rsidR="00000000" w:rsidRDefault="00013013">
      <w:pPr>
        <w:pStyle w:val="FORMATTEXT"/>
        <w:ind w:firstLine="568"/>
        <w:jc w:val="both"/>
      </w:pPr>
      <w:r>
        <w:t>У</w:t>
      </w:r>
      <w:r>
        <w:t>казанная информация, необходимая для проведения сертификационных испытаний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w:t>
      </w:r>
      <w:r>
        <w:t>си) в соответствии с требованиями настоящего технического регламента и документов, содержащих методы испытаний.</w:t>
      </w:r>
    </w:p>
    <w:p w:rsidR="00000000" w:rsidRDefault="00013013">
      <w:pPr>
        <w:pStyle w:val="FORMATTEXT"/>
        <w:ind w:firstLine="568"/>
        <w:jc w:val="both"/>
      </w:pPr>
    </w:p>
    <w:p w:rsidR="00000000" w:rsidRDefault="00013013">
      <w:pPr>
        <w:pStyle w:val="FORMATTEXT"/>
        <w:ind w:firstLine="568"/>
        <w:jc w:val="both"/>
      </w:pPr>
      <w:r>
        <w:t>91. Испытания типового образца (типовых образцов) компонента транспортного средства (шасси) проводятся в аккредитованной испытательной лаборато</w:t>
      </w:r>
      <w:r>
        <w:t>рии по поручению органа по сертификации.</w:t>
      </w:r>
    </w:p>
    <w:p w:rsidR="00000000" w:rsidRDefault="00013013">
      <w:pPr>
        <w:pStyle w:val="FORMATTEXT"/>
        <w:ind w:firstLine="568"/>
        <w:jc w:val="both"/>
      </w:pPr>
    </w:p>
    <w:p w:rsidR="00000000" w:rsidRDefault="00013013">
      <w:pPr>
        <w:pStyle w:val="FORMATTEXT"/>
        <w:ind w:firstLine="568"/>
        <w:jc w:val="both"/>
      </w:pPr>
      <w:r>
        <w:t>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w:t>
      </w:r>
      <w:r>
        <w:t>кции, которое необходимо для проведения процедуры подтверждения соответствия, предусмотренной Правилами ООН, Глобальными техническими правилами ООН, международными или национальными стандартами, содержащими, в том числе, правила отбора образцов. Если указа</w:t>
      </w:r>
      <w:r>
        <w:t xml:space="preserve">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w:t>
      </w:r>
      <w:r>
        <w:t>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w:t>
      </w:r>
      <w:r>
        <w:t xml:space="preserve">тбора образцов, содержащий их идентификационные признаки. Акт отбора образцов подписывается заявителем.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w:instrText>
      </w:r>
      <w:r>
        <w:instrText>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w:t>
      </w:r>
      <w:r>
        <w:rPr>
          <w:color w:val="0000AA"/>
          <w:u w:val="single"/>
        </w:rPr>
        <w:t>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"kodeks://link/d?nd=542635266&amp;point=mark=000000000000000000000000000000000000000000000000008OM0LO"\o"’’О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w:instrText>
      </w:r>
      <w:r>
        <w:instrText>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w:t>
      </w:r>
      <w:r>
        <w:t>ытаний, аттестованных (поверенных) в установленном порядке.</w:t>
      </w:r>
    </w:p>
    <w:p w:rsidR="00000000" w:rsidRDefault="00013013">
      <w:pPr>
        <w:pStyle w:val="FORMATTEXT"/>
        <w:ind w:firstLine="568"/>
        <w:jc w:val="both"/>
      </w:pPr>
    </w:p>
    <w:p w:rsidR="00000000" w:rsidRDefault="00013013">
      <w:pPr>
        <w:pStyle w:val="FORMATTEXT"/>
        <w:ind w:firstLine="568"/>
        <w:jc w:val="both"/>
      </w:pPr>
      <w:r>
        <w:t>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w:t>
      </w:r>
    </w:p>
    <w:p w:rsidR="00000000" w:rsidRDefault="00013013">
      <w:pPr>
        <w:pStyle w:val="FORMATTEXT"/>
        <w:ind w:firstLine="568"/>
        <w:jc w:val="both"/>
      </w:pPr>
    </w:p>
    <w:p w:rsidR="00000000" w:rsidRDefault="00013013">
      <w:pPr>
        <w:pStyle w:val="FORMATTEXT"/>
        <w:ind w:firstLine="568"/>
        <w:jc w:val="both"/>
      </w:pPr>
      <w:r>
        <w:t>Испытанные образцы компонентов или д</w:t>
      </w:r>
      <w:r>
        <w:t>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p w:rsidR="00000000" w:rsidRDefault="00013013">
      <w:pPr>
        <w:pStyle w:val="FORMATTEXT"/>
        <w:ind w:firstLine="568"/>
        <w:jc w:val="both"/>
      </w:pPr>
    </w:p>
    <w:p w:rsidR="00000000" w:rsidRDefault="00013013">
      <w:pPr>
        <w:pStyle w:val="FORMATTEXT"/>
        <w:ind w:firstLine="568"/>
        <w:jc w:val="both"/>
      </w:pPr>
      <w:r>
        <w:t>Документация, имеющая отношение к провед</w:t>
      </w:r>
      <w:r>
        <w:t>ению испытаний, хранится в архиве аккредитованной испытательной лаборатории не менее 5 лет.</w:t>
      </w:r>
    </w:p>
    <w:p w:rsidR="00000000" w:rsidRDefault="00013013">
      <w:pPr>
        <w:pStyle w:val="FORMATTEXT"/>
        <w:ind w:firstLine="568"/>
        <w:jc w:val="both"/>
      </w:pPr>
    </w:p>
    <w:p w:rsidR="00000000" w:rsidRDefault="00013013">
      <w:pPr>
        <w:pStyle w:val="FORMATTEXT"/>
        <w:ind w:firstLine="568"/>
        <w:jc w:val="both"/>
      </w:pPr>
      <w:r>
        <w:lastRenderedPageBreak/>
        <w:t xml:space="preserve">92. В случае если это предусматривается схемой сертификации, орган по сертификации проводит анализ состояния производства в соответствии с </w:t>
      </w:r>
      <w:r>
        <w:fldChar w:fldCharType="begin"/>
      </w:r>
      <w:r>
        <w:instrText xml:space="preserve"> HYPERLINK "kodeks://lin</w:instrText>
      </w:r>
      <w:r>
        <w:instrText>k/d?nd=902320557&amp;point=mark=000000000000000000000000000000000000000000000000007DQ0KC"\o"’’ТР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w:instrText>
      </w:r>
      <w:r>
        <w:instrText>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27 настоящего технического регламента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Перечень основных вопросов, изучаемых в ходе анализа состояния производства, и порядок проверки условий производства пр</w:t>
      </w:r>
      <w:r>
        <w:t xml:space="preserve">едусмотрены </w:t>
      </w:r>
      <w:r>
        <w:fldChar w:fldCharType="begin"/>
      </w:r>
      <w:r>
        <w:instrText xml:space="preserve"> HYPERLINK "kodeks://link/d?nd=902320557&amp;point=mark=00000000000000000000000000000000000000000000000000BT00PI"\o"’’ТР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w:instrText>
      </w:r>
      <w:r>
        <w:instrText>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13</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В качестве доказательственных материалов, подтверждающих наличие на произво</w:t>
      </w:r>
      <w:r>
        <w:t>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p w:rsidR="00000000" w:rsidRDefault="00013013">
      <w:pPr>
        <w:pStyle w:val="FORMATTEXT"/>
        <w:ind w:firstLine="568"/>
        <w:jc w:val="both"/>
      </w:pPr>
    </w:p>
    <w:p w:rsidR="00000000" w:rsidRDefault="00013013">
      <w:pPr>
        <w:pStyle w:val="FORMATTEXT"/>
        <w:ind w:firstLine="568"/>
        <w:jc w:val="both"/>
      </w:pPr>
      <w:r>
        <w:t>сертификат соответствия системы менеджмента качества изготовителя. Облас</w:t>
      </w:r>
      <w:r>
        <w:t>ть сертификации системы менеджмента качества должна включать продукцию, подлежащую подтверждению соответствия;</w:t>
      </w:r>
    </w:p>
    <w:p w:rsidR="00000000" w:rsidRDefault="00013013">
      <w:pPr>
        <w:pStyle w:val="FORMATTEXT"/>
        <w:ind w:firstLine="568"/>
        <w:jc w:val="both"/>
      </w:pPr>
    </w:p>
    <w:p w:rsidR="00000000" w:rsidRDefault="00013013">
      <w:pPr>
        <w:pStyle w:val="FORMATTEXT"/>
        <w:ind w:firstLine="568"/>
        <w:jc w:val="both"/>
      </w:pPr>
      <w:r>
        <w:t>документ о проверке условий производства, ранее проведенной органом по сертификации.</w:t>
      </w:r>
    </w:p>
    <w:p w:rsidR="00000000" w:rsidRDefault="00013013">
      <w:pPr>
        <w:pStyle w:val="FORMATTEXT"/>
        <w:ind w:firstLine="568"/>
        <w:jc w:val="both"/>
      </w:pPr>
    </w:p>
    <w:p w:rsidR="00000000" w:rsidRDefault="00013013">
      <w:pPr>
        <w:pStyle w:val="FORMATTEXT"/>
        <w:ind w:firstLine="568"/>
        <w:jc w:val="both"/>
      </w:pPr>
      <w:r>
        <w:t>Результаты анализа состояния производства оформляются закл</w:t>
      </w:r>
      <w:r>
        <w:t>ючением.</w:t>
      </w:r>
    </w:p>
    <w:p w:rsidR="00000000" w:rsidRDefault="00013013">
      <w:pPr>
        <w:pStyle w:val="FORMATTEXT"/>
        <w:ind w:firstLine="568"/>
        <w:jc w:val="both"/>
      </w:pPr>
    </w:p>
    <w:p w:rsidR="00000000" w:rsidRDefault="00013013">
      <w:pPr>
        <w:pStyle w:val="FORMATTEXT"/>
        <w:ind w:firstLine="568"/>
        <w:jc w:val="both"/>
      </w:pPr>
      <w:r>
        <w:t>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p w:rsidR="00000000" w:rsidRDefault="00013013">
      <w:pPr>
        <w:pStyle w:val="FORMATTEXT"/>
        <w:ind w:firstLine="568"/>
        <w:jc w:val="both"/>
      </w:pPr>
    </w:p>
    <w:p w:rsidR="00000000" w:rsidRDefault="00013013">
      <w:pPr>
        <w:pStyle w:val="FORMATTEXT"/>
        <w:ind w:firstLine="568"/>
        <w:jc w:val="both"/>
      </w:pPr>
      <w:r>
        <w:t>93. Если схема сертификации предусматривает сертификацию системы менеджмента качества изгот</w:t>
      </w:r>
      <w:r>
        <w:t>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p w:rsidR="00000000" w:rsidRDefault="00013013">
      <w:pPr>
        <w:pStyle w:val="FORMATTEXT"/>
        <w:ind w:firstLine="568"/>
        <w:jc w:val="both"/>
      </w:pPr>
    </w:p>
    <w:p w:rsidR="00000000" w:rsidRDefault="00013013">
      <w:pPr>
        <w:pStyle w:val="FORMATTEXT"/>
        <w:ind w:firstLine="568"/>
        <w:jc w:val="both"/>
      </w:pPr>
      <w:r>
        <w:t>Система менеджмента качества изготовителя должна обеспечивать соответствие</w:t>
      </w:r>
      <w:r>
        <w:t xml:space="preserve">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w:t>
      </w:r>
      <w:r>
        <w:t xml:space="preserve"> образом.</w:t>
      </w:r>
    </w:p>
    <w:p w:rsidR="00000000" w:rsidRDefault="00013013">
      <w:pPr>
        <w:pStyle w:val="FORMATTEXT"/>
        <w:ind w:firstLine="568"/>
        <w:jc w:val="both"/>
      </w:pPr>
    </w:p>
    <w:p w:rsidR="00000000" w:rsidRDefault="00013013">
      <w:pPr>
        <w:pStyle w:val="FORMATTEXT"/>
        <w:ind w:firstLine="568"/>
        <w:jc w:val="both"/>
      </w:pPr>
      <w:r>
        <w:t>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p w:rsidR="00000000" w:rsidRDefault="00013013">
      <w:pPr>
        <w:pStyle w:val="FORMATTEXT"/>
        <w:ind w:firstLine="568"/>
        <w:jc w:val="both"/>
      </w:pPr>
    </w:p>
    <w:p w:rsidR="00000000" w:rsidRDefault="00013013">
      <w:pPr>
        <w:pStyle w:val="FORMATTEXT"/>
        <w:ind w:firstLine="568"/>
        <w:jc w:val="both"/>
      </w:pPr>
      <w:r>
        <w:t>Сертификация сист</w:t>
      </w:r>
      <w:r>
        <w:t>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p w:rsidR="00000000" w:rsidRDefault="00013013">
      <w:pPr>
        <w:pStyle w:val="FORMATTEXT"/>
        <w:ind w:firstLine="568"/>
        <w:jc w:val="both"/>
      </w:pPr>
    </w:p>
    <w:p w:rsidR="00000000" w:rsidRDefault="00013013">
      <w:pPr>
        <w:pStyle w:val="FORMATTEXT"/>
        <w:ind w:firstLine="568"/>
        <w:jc w:val="both"/>
      </w:pPr>
      <w:r>
        <w:t xml:space="preserve">94. На основании всех </w:t>
      </w:r>
      <w:r>
        <w:t>необходимых доказательственных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p w:rsidR="00000000" w:rsidRDefault="00013013">
      <w:pPr>
        <w:pStyle w:val="FORMATTEXT"/>
        <w:ind w:firstLine="568"/>
        <w:jc w:val="both"/>
      </w:pPr>
    </w:p>
    <w:p w:rsidR="00000000" w:rsidRDefault="00013013">
      <w:pPr>
        <w:pStyle w:val="FORMATTEXT"/>
        <w:ind w:firstLine="568"/>
        <w:jc w:val="both"/>
      </w:pPr>
      <w:r>
        <w:t>Сертификат соответствия может иметь приложе</w:t>
      </w:r>
      <w:r>
        <w:t>ние, содержащее перечень конкретной продукции и (или) ее составных частей, на которые он распространяется.</w:t>
      </w:r>
    </w:p>
    <w:p w:rsidR="00000000" w:rsidRDefault="00013013">
      <w:pPr>
        <w:pStyle w:val="FORMATTEXT"/>
        <w:ind w:firstLine="568"/>
        <w:jc w:val="both"/>
      </w:pPr>
    </w:p>
    <w:p w:rsidR="00000000" w:rsidRDefault="00013013">
      <w:pPr>
        <w:pStyle w:val="FORMATTEXT"/>
        <w:ind w:firstLine="568"/>
        <w:jc w:val="both"/>
      </w:pPr>
      <w:r>
        <w:t>Если в заявку на проведение сертификации включено несколько типов компонентов, представляющих собой разнородную продукцию различных изготовителей, д</w:t>
      </w:r>
      <w:r>
        <w:t>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w:t>
      </w:r>
      <w:r>
        <w:t>скаемой одним и тем же изготовителем.</w:t>
      </w:r>
    </w:p>
    <w:p w:rsidR="00000000" w:rsidRDefault="00013013">
      <w:pPr>
        <w:pStyle w:val="FORMATTEXT"/>
        <w:ind w:firstLine="568"/>
        <w:jc w:val="both"/>
      </w:pPr>
    </w:p>
    <w:p w:rsidR="00000000" w:rsidRDefault="00013013">
      <w:pPr>
        <w:pStyle w:val="FORMATTEXT"/>
        <w:ind w:firstLine="568"/>
        <w:jc w:val="both"/>
      </w:pPr>
      <w:r>
        <w:t>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w:t>
      </w:r>
      <w:r>
        <w:t>ждение продукции.</w:t>
      </w:r>
    </w:p>
    <w:p w:rsidR="00000000" w:rsidRDefault="00013013">
      <w:pPr>
        <w:pStyle w:val="FORMATTEXT"/>
        <w:ind w:firstLine="568"/>
        <w:jc w:val="both"/>
      </w:pPr>
    </w:p>
    <w:p w:rsidR="00000000" w:rsidRDefault="00013013">
      <w:pPr>
        <w:pStyle w:val="FORMATTEXT"/>
        <w:ind w:firstLine="568"/>
        <w:jc w:val="both"/>
      </w:pPr>
      <w:r>
        <w:t>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w:t>
      </w:r>
      <w:r>
        <w:t xml:space="preserve">м в сертификате соответствия указываются отличительные признаки партии продукции - идентификационные номера, сведения о договоре </w:t>
      </w:r>
      <w:r>
        <w:lastRenderedPageBreak/>
        <w:t xml:space="preserve">поставки или другие. Если в договоре поставки не оговариваются количество и виды конкретных изделий, срок действия сертификата </w:t>
      </w:r>
      <w:r>
        <w:t>соответствия может устанавливаться в соответствии с договором поставки, но не более чем на 1 год.</w:t>
      </w:r>
    </w:p>
    <w:p w:rsidR="00000000" w:rsidRDefault="00013013">
      <w:pPr>
        <w:pStyle w:val="FORMATTEXT"/>
        <w:ind w:firstLine="568"/>
        <w:jc w:val="both"/>
      </w:pPr>
    </w:p>
    <w:p w:rsidR="00000000" w:rsidRDefault="00013013">
      <w:pPr>
        <w:pStyle w:val="FORMATTEXT"/>
        <w:ind w:firstLine="568"/>
        <w:jc w:val="both"/>
      </w:pPr>
      <w:r>
        <w:t>Действие сертификата соответствия может быть досрочно прекращено на основании соответствующего обращения заявителя в орган по сертификации.</w:t>
      </w:r>
    </w:p>
    <w:p w:rsidR="00000000" w:rsidRDefault="00013013">
      <w:pPr>
        <w:pStyle w:val="FORMATTEXT"/>
        <w:ind w:firstLine="568"/>
        <w:jc w:val="both"/>
      </w:pPr>
    </w:p>
    <w:p w:rsidR="00000000" w:rsidRDefault="00013013">
      <w:pPr>
        <w:pStyle w:val="FORMATTEXT"/>
        <w:ind w:firstLine="568"/>
        <w:jc w:val="both"/>
      </w:pPr>
      <w:r>
        <w:t>Сведения о выдан</w:t>
      </w:r>
      <w:r>
        <w:t>ных сертификатах соответствия и о прекращении действия выданных сертификатов соответствия передаются в реестр сертификатов соответствия.</w:t>
      </w:r>
    </w:p>
    <w:p w:rsidR="00000000" w:rsidRDefault="00013013">
      <w:pPr>
        <w:pStyle w:val="FORMATTEXT"/>
        <w:ind w:firstLine="568"/>
        <w:jc w:val="both"/>
      </w:pPr>
    </w:p>
    <w:p w:rsidR="00000000" w:rsidRDefault="00013013">
      <w:pPr>
        <w:pStyle w:val="FORMATTEXT"/>
        <w:ind w:firstLine="568"/>
        <w:jc w:val="both"/>
      </w:pPr>
      <w:r>
        <w:t>95. Орган по сертификации осуществляет контроль за соответствием компонентов, в отношении которых проводилось подтверж</w:t>
      </w:r>
      <w:r>
        <w:t xml:space="preserve">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w:t>
      </w:r>
      <w:r>
        <w:t>получения объективных свидетельств того, что изготовитель:</w:t>
      </w:r>
    </w:p>
    <w:p w:rsidR="00000000" w:rsidRDefault="00013013">
      <w:pPr>
        <w:pStyle w:val="FORMATTEXT"/>
        <w:ind w:firstLine="568"/>
        <w:jc w:val="both"/>
      </w:pPr>
    </w:p>
    <w:p w:rsidR="00000000" w:rsidRDefault="00013013">
      <w:pPr>
        <w:pStyle w:val="FORMATTEXT"/>
        <w:ind w:firstLine="568"/>
        <w:jc w:val="both"/>
      </w:pPr>
      <w:r>
        <w:t>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p>
    <w:p w:rsidR="00000000" w:rsidRDefault="00013013">
      <w:pPr>
        <w:pStyle w:val="FORMATTEXT"/>
        <w:ind w:firstLine="568"/>
        <w:jc w:val="both"/>
      </w:pPr>
    </w:p>
    <w:p w:rsidR="00000000" w:rsidRDefault="00013013">
      <w:pPr>
        <w:pStyle w:val="FORMATTEXT"/>
        <w:ind w:firstLine="568"/>
        <w:jc w:val="both"/>
      </w:pPr>
      <w:r>
        <w:t>самостоятельно или с привлечением аккредито</w:t>
      </w:r>
      <w:r>
        <w:t>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обеспечивает регистра</w:t>
      </w:r>
      <w:r>
        <w:t>цию результатов проверок или испытаний и доступность для органа по сертификации соответствующих документов;</w:t>
      </w:r>
    </w:p>
    <w:p w:rsidR="00000000" w:rsidRDefault="00013013">
      <w:pPr>
        <w:pStyle w:val="FORMATTEXT"/>
        <w:ind w:firstLine="568"/>
        <w:jc w:val="both"/>
      </w:pPr>
    </w:p>
    <w:p w:rsidR="00000000" w:rsidRDefault="00013013">
      <w:pPr>
        <w:pStyle w:val="FORMATTEXT"/>
        <w:ind w:firstLine="568"/>
        <w:jc w:val="both"/>
      </w:pPr>
      <w:r>
        <w:t>проводит анализ результатов проверок или испытаний, с тем чтобы обеспечить стабильность характеристик компонентов транспортных средств (шасси) с уч</w:t>
      </w:r>
      <w:r>
        <w:t>етом отклонений, допускаемых в условиях промышленного производства;</w:t>
      </w:r>
    </w:p>
    <w:p w:rsidR="00000000" w:rsidRDefault="00013013">
      <w:pPr>
        <w:pStyle w:val="FORMATTEXT"/>
        <w:ind w:firstLine="568"/>
        <w:jc w:val="both"/>
      </w:pPr>
    </w:p>
    <w:p w:rsidR="00000000" w:rsidRDefault="00013013">
      <w:pPr>
        <w:pStyle w:val="FORMATTEXT"/>
        <w:ind w:firstLine="568"/>
        <w:jc w:val="both"/>
      </w:pPr>
      <w:r>
        <w:t>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w:t>
      </w:r>
      <w:r>
        <w:t>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p w:rsidR="00000000" w:rsidRDefault="00013013">
      <w:pPr>
        <w:pStyle w:val="FORMATTEXT"/>
        <w:ind w:firstLine="568"/>
        <w:jc w:val="both"/>
      </w:pPr>
    </w:p>
    <w:p w:rsidR="00000000" w:rsidRDefault="00013013">
      <w:pPr>
        <w:pStyle w:val="FORMATTEXT"/>
        <w:ind w:firstLine="568"/>
        <w:jc w:val="both"/>
      </w:pPr>
      <w:r>
        <w:t>Контроль за соответствием компонентов, в отношении которых проводилось подтвержде</w:t>
      </w:r>
      <w:r>
        <w:t xml:space="preserve">ние соответствия требованиям настоящего технического регламента, осуществляется в порядке, предусмотренном </w:t>
      </w:r>
      <w:r>
        <w:fldChar w:fldCharType="begin"/>
      </w:r>
      <w:r>
        <w:instrText xml:space="preserve"> HYPERLINK "kodeks://link/d?nd=902320557&amp;point=mark=000000000000000000000000000000000000000000000000007E20KE"\o"’’ТР ТС 018/2011 Технический регламен</w:instrText>
      </w:r>
      <w:r>
        <w:instrText>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пунктами 47</w:t>
      </w:r>
      <w:r>
        <w:rPr>
          <w:color w:val="0000FF"/>
          <w:u w:val="single"/>
        </w:rPr>
        <w:t xml:space="preserve"> </w:t>
      </w:r>
      <w:r>
        <w:fldChar w:fldCharType="end"/>
      </w:r>
      <w:r>
        <w:t>-</w:t>
      </w:r>
      <w:r>
        <w:fldChar w:fldCharType="begin"/>
      </w:r>
      <w:r>
        <w:instrText xml:space="preserve"> HYPERLINK "kodeks://lin</w:instrText>
      </w:r>
      <w:r>
        <w:instrText>k/d?nd=902320557&amp;point=mark=000000000000000000000000000000000000000000000000007E00KC"\o"’’ТР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w:instrText>
      </w:r>
      <w:r>
        <w:instrText>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54</w:t>
      </w:r>
      <w:r>
        <w:rPr>
          <w:color w:val="0000FF"/>
          <w:u w:val="single"/>
        </w:rPr>
        <w:t xml:space="preserve"> </w:t>
      </w:r>
      <w:r>
        <w:fldChar w:fldCharType="end"/>
      </w:r>
      <w:r>
        <w:t xml:space="preserve">, </w:t>
      </w:r>
      <w:r>
        <w:fldChar w:fldCharType="begin"/>
      </w:r>
      <w:r>
        <w:instrText xml:space="preserve"> HYPERLINK "kodeks://link/d?nd=902320557&amp;point=mark=000000000000000000000000000000000000000000000000007E40KE"\o"’’ТР ТС 018/2011 Технический регламент Таможенного </w:instrText>
      </w:r>
      <w:r>
        <w:instrText>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56</w:t>
      </w:r>
      <w:r>
        <w:rPr>
          <w:color w:val="0000FF"/>
          <w:u w:val="single"/>
        </w:rPr>
        <w:t xml:space="preserve"> </w:t>
      </w:r>
      <w:r>
        <w:fldChar w:fldCharType="end"/>
      </w:r>
      <w:r>
        <w:t xml:space="preserve"> и </w:t>
      </w:r>
      <w:r>
        <w:fldChar w:fldCharType="begin"/>
      </w:r>
      <w:r>
        <w:instrText xml:space="preserve"> HYPERLINK "kodeks://link/d?nd=902320557&amp;poin</w:instrText>
      </w:r>
      <w:r>
        <w:instrText>t=mark=000000000000000000000000000000000000000000000000007E60KF"\o"’’ТР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w:instrText>
      </w:r>
      <w:r>
        <w:instrText>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57</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w:t>
      </w:r>
      <w:r>
        <w:t>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w:t>
      </w:r>
      <w:r>
        <w:t>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p w:rsidR="00000000" w:rsidRDefault="00013013">
      <w:pPr>
        <w:pStyle w:val="FORMATTEXT"/>
        <w:ind w:firstLine="568"/>
        <w:jc w:val="both"/>
      </w:pPr>
    </w:p>
    <w:p w:rsidR="00000000" w:rsidRDefault="00013013">
      <w:pPr>
        <w:pStyle w:val="FORMATTEXT"/>
        <w:ind w:firstLine="568"/>
        <w:jc w:val="both"/>
      </w:pPr>
      <w:r>
        <w:t>9</w:t>
      </w:r>
      <w:r>
        <w:t xml:space="preserve">7. Изготовитель, являющийся резидентом государства - члена Евразийского экономического союза, либо представитель изготовителя, отвечающие требованиям, предусмотренным </w:t>
      </w:r>
      <w:r>
        <w:fldChar w:fldCharType="begin"/>
      </w:r>
      <w:r>
        <w:instrText xml:space="preserve"> HYPERLINK "kodeks://link/d?nd=902320557&amp;point=mark=0000000000000000000000000000000000000</w:instrText>
      </w:r>
      <w:r>
        <w:instrText>00000000000007DM0KA"\o"’’ТР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w:instrText>
      </w:r>
      <w:r>
        <w:instrText>действ. с 11.11.201"</w:instrText>
      </w:r>
      <w:r>
        <w:fldChar w:fldCharType="separate"/>
      </w:r>
      <w:r>
        <w:rPr>
          <w:color w:val="0000AA"/>
          <w:u w:val="single"/>
        </w:rPr>
        <w:t>пунктом 25 настоящего технического регламента</w:t>
      </w:r>
      <w:r>
        <w:rPr>
          <w:color w:val="0000FF"/>
          <w:u w:val="single"/>
        </w:rPr>
        <w:t xml:space="preserve"> </w:t>
      </w:r>
      <w:r>
        <w:fldChar w:fldCharType="end"/>
      </w:r>
      <w:r>
        <w:t>, имеют право подать заявку на получение сертификата соответствия либо на регистрацию декларации о соответствии в отношении оригинальных компонентов, поставляемых в качестве сменных (запа</w:t>
      </w:r>
      <w:r>
        <w:t xml:space="preserve">сных) частей для послепродажного обслуживания транспортных средств, на основании положительных результатов одобрения типа транспортного средства (шасси).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w:instrText>
      </w:r>
      <w:r>
        <w:instrText>8&amp;point=mark=000000000000000000000000000000000000000000000000007DG0K9"\o"’’О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w:instrText>
      </w:r>
      <w:r>
        <w:instrText>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"kodeks://link/d?nd=542635266&amp;point=mark=000000000000000000000000000000000000000000000000007EG0KH"\o"’’О безопасности колесных транспортных средств (с изменениями на </w:instrText>
      </w:r>
      <w:r>
        <w:instrText>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98. В случае прекращения выпуска транспортного средства и, соответственно, окончания срока действия одобрени</w:t>
      </w:r>
      <w:r>
        <w:t xml:space="preserve">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w:t>
      </w:r>
      <w:r>
        <w:lastRenderedPageBreak/>
        <w:t>соо</w:t>
      </w:r>
      <w:r>
        <w:t>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w:t>
      </w:r>
      <w:r>
        <w:t>вка.</w:t>
      </w:r>
    </w:p>
    <w:p w:rsidR="00000000" w:rsidRDefault="00013013">
      <w:pPr>
        <w:pStyle w:val="FORMATTEXT"/>
        <w:ind w:firstLine="568"/>
        <w:jc w:val="both"/>
      </w:pPr>
    </w:p>
    <w:p w:rsidR="00000000" w:rsidRDefault="00013013">
      <w:pPr>
        <w:pStyle w:val="FORMATTEXT"/>
        <w:ind w:firstLine="568"/>
        <w:jc w:val="both"/>
      </w:pPr>
      <w:r>
        <w:t>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w:t>
      </w:r>
      <w:r>
        <w:t>ции может использовать в целях подтверждения соответствия Правила ООН, Глобальные технические правила ООН,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w:t>
      </w:r>
      <w:r>
        <w:t>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w:t>
      </w:r>
      <w:r>
        <w:t xml:space="preserve">ого средства (шасси).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w:instrText>
      </w:r>
      <w:r>
        <w:instrText>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w:instrText>
      </w:r>
      <w:r>
        <w:instrText>00000000000000000000000000000000000000000000000008OK0LM"\o"’’О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VI. Маркировка единым знаком обращения продукции на рынке </w:t>
      </w:r>
    </w:p>
    <w:p w:rsidR="00000000" w:rsidRDefault="00013013">
      <w:pPr>
        <w:pStyle w:val="FORMATTEXT"/>
        <w:ind w:firstLine="568"/>
        <w:jc w:val="both"/>
      </w:pPr>
      <w:r>
        <w:t>99. Графическое изображение единого знака обращения продукции на рынке устанавливается Решением Комиссии Таможенного союза.</w:t>
      </w:r>
    </w:p>
    <w:p w:rsidR="00000000" w:rsidRDefault="00013013">
      <w:pPr>
        <w:pStyle w:val="FORMATTEXT"/>
        <w:ind w:firstLine="568"/>
        <w:jc w:val="both"/>
      </w:pPr>
    </w:p>
    <w:p w:rsidR="00000000" w:rsidRDefault="00013013">
      <w:pPr>
        <w:pStyle w:val="FORMATTEXT"/>
        <w:ind w:firstLine="568"/>
        <w:jc w:val="both"/>
      </w:pPr>
      <w:r>
        <w:t>100. Единым знаком обращения продукции на рынке маркир</w:t>
      </w:r>
      <w:r>
        <w:t>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w:t>
      </w:r>
      <w:r>
        <w:t>его технического регламента. Маркирование осуществляется любым удобным способом, обеспечивающим четкость изображения и исключающим истирание.</w:t>
      </w:r>
    </w:p>
    <w:p w:rsidR="00000000" w:rsidRDefault="00013013">
      <w:pPr>
        <w:pStyle w:val="FORMATTEXT"/>
        <w:ind w:firstLine="568"/>
        <w:jc w:val="both"/>
      </w:pPr>
    </w:p>
    <w:p w:rsidR="00000000" w:rsidRDefault="00013013">
      <w:pPr>
        <w:pStyle w:val="FORMATTEXT"/>
        <w:ind w:firstLine="568"/>
        <w:jc w:val="both"/>
      </w:pPr>
      <w:r>
        <w:t>101. При маркировании транспортных средств (шасси) единый знак обращения продукции на рынке государств - членов Т</w:t>
      </w:r>
      <w:r>
        <w:t>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p w:rsidR="00000000" w:rsidRDefault="00013013">
      <w:pPr>
        <w:pStyle w:val="FORMATTEXT"/>
        <w:ind w:firstLine="568"/>
        <w:jc w:val="both"/>
      </w:pPr>
    </w:p>
    <w:p w:rsidR="00000000" w:rsidRDefault="00013013">
      <w:pPr>
        <w:pStyle w:val="FORMATTEXT"/>
        <w:ind w:firstLine="568"/>
        <w:jc w:val="both"/>
      </w:pPr>
      <w:r>
        <w:t>102. При маркировании компонентов един</w:t>
      </w:r>
      <w:r>
        <w:t>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w:t>
      </w:r>
      <w:r>
        <w:t>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(рис.1) приравнивается к марк</w:t>
      </w:r>
      <w:r>
        <w:t>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w:t>
      </w:r>
      <w:r>
        <w:t>моженного союза не требуется.</w:t>
      </w:r>
    </w:p>
    <w:p w:rsidR="00000000" w:rsidRDefault="00013013">
      <w:pPr>
        <w:pStyle w:val="FORMATTEXT"/>
        <w:ind w:firstLine="568"/>
        <w:jc w:val="both"/>
      </w:pPr>
    </w:p>
    <w:p w:rsidR="00000000" w:rsidRDefault="00013013">
      <w:pPr>
        <w:pStyle w:val="FORMATTEXT"/>
        <w:jc w:val="center"/>
      </w:pPr>
      <w:r>
        <w:t xml:space="preserve">      </w:t>
      </w:r>
    </w:p>
    <w:p w:rsidR="00000000" w:rsidRDefault="00E032DD">
      <w:pPr>
        <w:pStyle w:val="TOPLEVELTEXT"/>
        <w:jc w:val="center"/>
      </w:pPr>
      <w:r>
        <w:rPr>
          <w:noProof/>
          <w:position w:val="-49"/>
        </w:rPr>
        <w:drawing>
          <wp:inline distT="0" distB="0" distL="0" distR="0">
            <wp:extent cx="4581525" cy="1257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1257300"/>
                    </a:xfrm>
                    <a:prstGeom prst="rect">
                      <a:avLst/>
                    </a:prstGeom>
                    <a:noFill/>
                    <a:ln>
                      <a:noFill/>
                    </a:ln>
                  </pic:spPr>
                </pic:pic>
              </a:graphicData>
            </a:graphic>
          </wp:inline>
        </w:drawing>
      </w:r>
    </w:p>
    <w:p w:rsidR="00000000" w:rsidRDefault="00013013">
      <w:pPr>
        <w:pStyle w:val="FORMATTEXT"/>
      </w:pPr>
      <w:r>
        <w:t xml:space="preserve">      </w:t>
      </w:r>
    </w:p>
    <w:p w:rsidR="00000000" w:rsidRDefault="00013013">
      <w:pPr>
        <w:pStyle w:val="FORMATTEXT"/>
        <w:jc w:val="center"/>
      </w:pPr>
      <w:r>
        <w:t xml:space="preserve">Рис.1. Образец маркировки </w:t>
      </w:r>
    </w:p>
    <w:p w:rsidR="00000000" w:rsidRDefault="00013013">
      <w:pPr>
        <w:pStyle w:val="FORMATTEXT"/>
        <w:jc w:val="center"/>
      </w:pPr>
      <w:r>
        <w:t xml:space="preserve">  </w:t>
      </w:r>
    </w:p>
    <w:p w:rsidR="00000000" w:rsidRDefault="00013013">
      <w:pPr>
        <w:pStyle w:val="FORMATTEXT"/>
        <w:ind w:firstLine="568"/>
        <w:jc w:val="both"/>
      </w:pPr>
      <w:r>
        <w:t>Примечание: 1. Знаки "Е" и "е" являются знаками официального утверждения. Вместо многоточия указывается отличительный номер страны, которая предо</w:t>
      </w:r>
      <w:r>
        <w:t xml:space="preserve">ставила сообщение об официальном утверждении типа транспортного средства или компонента по Правилам ООН или Директивам ЕС. Номер официального утверждения указывается в соответствии с требованиями Правил ООН и Директив ЕС. </w:t>
      </w:r>
    </w:p>
    <w:p w:rsidR="00000000" w:rsidRDefault="00013013">
      <w:pPr>
        <w:pStyle w:val="FORMATTEXT"/>
        <w:ind w:firstLine="568"/>
        <w:jc w:val="both"/>
      </w:pPr>
      <w:r>
        <w:t>(Примечание в редакции, введенной</w:t>
      </w:r>
      <w:r>
        <w:t xml:space="preserve">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w:instrText>
      </w:r>
      <w:r>
        <w:instrText>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w:instrText>
      </w:r>
      <w:r>
        <w:instrText>M0OV"\o"’’О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VII. Защитительная оговорка </w:t>
      </w:r>
    </w:p>
    <w:p w:rsidR="00000000" w:rsidRDefault="00013013">
      <w:pPr>
        <w:pStyle w:val="FORMATTEXT"/>
        <w:ind w:firstLine="568"/>
        <w:jc w:val="both"/>
      </w:pPr>
      <w:r>
        <w:t>103.</w:t>
      </w:r>
      <w:r>
        <w:t xml:space="preserve">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w:t>
      </w:r>
      <w:r>
        <w:t xml:space="preserve">ны Таможенного союза в соответствии со своим национальным 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w:t>
      </w:r>
      <w:r>
        <w:t>регулирования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Указанные в абзаце первом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w:t>
      </w:r>
      <w:r>
        <w:t>го регламента.</w:t>
      </w:r>
    </w:p>
    <w:p w:rsidR="00000000" w:rsidRDefault="00013013">
      <w:pPr>
        <w:pStyle w:val="FORMATTEXT"/>
        <w:ind w:firstLine="568"/>
        <w:jc w:val="both"/>
      </w:pPr>
    </w:p>
    <w:p w:rsidR="00000000" w:rsidRDefault="00013013">
      <w:pPr>
        <w:pStyle w:val="FORMATTEXT"/>
        <w:ind w:firstLine="568"/>
        <w:jc w:val="both"/>
      </w:pPr>
      <w:r>
        <w:t>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w:t>
      </w:r>
      <w:r>
        <w:t>лучайным образом образца отдельным требованиям, предусмотренным разделом V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105. Выпущенное в обращение транспортное средство (шасси), имеющее одобрение типа транспортного средства (одобрение типа шасси), считается не со</w:t>
      </w:r>
      <w:r>
        <w:t>ответствующим требованиям настоящего технического регламента в следующих случаях:</w:t>
      </w:r>
    </w:p>
    <w:p w:rsidR="00000000" w:rsidRDefault="00013013">
      <w:pPr>
        <w:pStyle w:val="FORMATTEXT"/>
        <w:ind w:firstLine="568"/>
        <w:jc w:val="both"/>
      </w:pPr>
    </w:p>
    <w:p w:rsidR="00000000" w:rsidRDefault="00013013">
      <w:pPr>
        <w:pStyle w:val="FORMATTEXT"/>
        <w:ind w:firstLine="568"/>
        <w:jc w:val="both"/>
      </w:pPr>
      <w:r>
        <w:t xml:space="preserve">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w:t>
      </w:r>
      <w:r>
        <w:t>требований, указанному в одобрении типа транспортного средства (одобрении типа шасси);</w:t>
      </w:r>
    </w:p>
    <w:p w:rsidR="00000000" w:rsidRDefault="00013013">
      <w:pPr>
        <w:pStyle w:val="FORMATTEXT"/>
        <w:ind w:firstLine="568"/>
        <w:jc w:val="both"/>
      </w:pPr>
    </w:p>
    <w:p w:rsidR="00000000" w:rsidRDefault="00013013">
      <w:pPr>
        <w:pStyle w:val="FORMATTEXT"/>
        <w:ind w:firstLine="568"/>
        <w:jc w:val="both"/>
      </w:pPr>
      <w:r>
        <w:t>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w:t>
      </w:r>
      <w:r>
        <w:t xml:space="preserve">.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w:t>
      </w:r>
      <w:r>
        <w:t>удостоверяющих соответствие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106. Выпущенные в обращение компоненты транспортных средств, на которые имеются сертификаты соответствия или декларации о соответствии, считаются не соответствующими требованиям н</w:t>
      </w:r>
      <w:r>
        <w:t>астоящего технического регламента в следующих случаях:</w:t>
      </w:r>
    </w:p>
    <w:p w:rsidR="00000000" w:rsidRDefault="00013013">
      <w:pPr>
        <w:pStyle w:val="FORMATTEXT"/>
        <w:ind w:firstLine="568"/>
        <w:jc w:val="both"/>
      </w:pPr>
    </w:p>
    <w:p w:rsidR="00000000" w:rsidRDefault="00013013">
      <w:pPr>
        <w:pStyle w:val="FORMATTEXT"/>
        <w:ind w:firstLine="568"/>
        <w:jc w:val="both"/>
      </w:pPr>
      <w:r>
        <w:t>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p w:rsidR="00000000" w:rsidRDefault="00013013">
      <w:pPr>
        <w:pStyle w:val="FORMATTEXT"/>
        <w:ind w:firstLine="568"/>
        <w:jc w:val="both"/>
      </w:pPr>
    </w:p>
    <w:p w:rsidR="00000000" w:rsidRDefault="00013013">
      <w:pPr>
        <w:pStyle w:val="FORMATTEXT"/>
        <w:ind w:firstLine="568"/>
        <w:jc w:val="both"/>
      </w:pPr>
      <w:r>
        <w:t>2) конс</w:t>
      </w:r>
      <w:r>
        <w:t>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w:t>
      </w:r>
      <w:r>
        <w:t>дельными требованиями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p w:rsidR="00000000" w:rsidRDefault="00013013">
      <w:pPr>
        <w:pStyle w:val="FORMATTEXT"/>
        <w:ind w:firstLine="568"/>
        <w:jc w:val="both"/>
      </w:pPr>
    </w:p>
    <w:p w:rsidR="00000000" w:rsidRDefault="00013013">
      <w:pPr>
        <w:pStyle w:val="FORMATTEXT"/>
        <w:ind w:firstLine="568"/>
        <w:jc w:val="both"/>
      </w:pPr>
      <w:r>
        <w:t>изготовителя продукции;</w:t>
      </w:r>
    </w:p>
    <w:p w:rsidR="00000000" w:rsidRDefault="00013013">
      <w:pPr>
        <w:pStyle w:val="FORMATTEXT"/>
        <w:ind w:firstLine="568"/>
        <w:jc w:val="both"/>
      </w:pPr>
    </w:p>
    <w:p w:rsidR="00000000" w:rsidRDefault="00013013">
      <w:pPr>
        <w:pStyle w:val="FORMATTEXT"/>
        <w:ind w:firstLine="568"/>
        <w:jc w:val="both"/>
      </w:pPr>
      <w:r>
        <w:t>за</w:t>
      </w:r>
      <w:r>
        <w:t>явителя (если заявителем был официальный представитель изготовителя);</w:t>
      </w:r>
    </w:p>
    <w:p w:rsidR="00000000" w:rsidRDefault="00013013">
      <w:pPr>
        <w:pStyle w:val="FORMATTEXT"/>
        <w:ind w:firstLine="568"/>
        <w:jc w:val="both"/>
      </w:pPr>
    </w:p>
    <w:p w:rsidR="00000000" w:rsidRDefault="00013013">
      <w:pPr>
        <w:pStyle w:val="FORMATTEXT"/>
        <w:ind w:firstLine="568"/>
        <w:jc w:val="both"/>
      </w:pPr>
      <w:r>
        <w:t>орган по сертификации, оформивший документы, удостоверяющие соответствие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По получении уведомлений указанные лица осуществляют действия в</w:t>
      </w:r>
      <w:r>
        <w:t xml:space="preserve"> соответствии с </w:t>
      </w:r>
      <w:r>
        <w:fldChar w:fldCharType="begin"/>
      </w:r>
      <w:r>
        <w:instrText xml:space="preserve"> HYPERLINK "kodeks://link/d?nd=902320557&amp;point=mark=000000000000000000000000000000000000000000000000007E20KD"\o"’’ТР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w:instrText>
      </w:r>
      <w:r>
        <w:instrText>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пунктами 55</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"kodeks://link/d?nd=902320557&amp;point=mark=000000000000000000000000000000000000000000000000007E40KE"\o"’</w:instrText>
      </w:r>
      <w:r>
        <w:instrText>’ТР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56 н</w:t>
      </w:r>
      <w:r>
        <w:rPr>
          <w:color w:val="0000AA"/>
          <w:u w:val="single"/>
        </w:rPr>
        <w:t>астоящего технического регламента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p w:rsidR="00000000" w:rsidRDefault="00013013">
      <w:pPr>
        <w:pStyle w:val="FORMATTEXT"/>
        <w:ind w:firstLine="568"/>
        <w:jc w:val="both"/>
      </w:pPr>
    </w:p>
    <w:p w:rsidR="00000000" w:rsidRDefault="00013013">
      <w:pPr>
        <w:pStyle w:val="FORMATTEXT"/>
        <w:ind w:firstLine="568"/>
        <w:jc w:val="both"/>
      </w:pPr>
      <w:r>
        <w:t>108. Орган государственного контроля (на</w:t>
      </w:r>
      <w:r>
        <w:t>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p w:rsidR="00000000" w:rsidRDefault="00013013">
      <w:pPr>
        <w:pStyle w:val="FORMATTEXT"/>
        <w:ind w:firstLine="568"/>
        <w:jc w:val="both"/>
      </w:pPr>
    </w:p>
    <w:p w:rsidR="00000000" w:rsidRDefault="00013013">
      <w:pPr>
        <w:pStyle w:val="FORMATTEXT"/>
        <w:ind w:firstLine="568"/>
        <w:jc w:val="both"/>
      </w:pPr>
      <w:r>
        <w:t>109. Государство, применившее защитительную оговорку и осуществившее изъятие с рынка продукции, не с</w:t>
      </w:r>
      <w:r>
        <w:t>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VIII. Заключительные положения </w:t>
      </w:r>
    </w:p>
    <w:p w:rsidR="00000000" w:rsidRDefault="00013013">
      <w:pPr>
        <w:pStyle w:val="FORMATTEXT"/>
        <w:ind w:firstLine="568"/>
        <w:jc w:val="both"/>
      </w:pPr>
      <w:r>
        <w:t>110. Настоящий технический регламент вводится в действие одн</w:t>
      </w:r>
      <w:r>
        <w:t>овременно во всех государствах - членах Таможенного союза.</w:t>
      </w:r>
    </w:p>
    <w:p w:rsidR="00000000" w:rsidRDefault="00013013">
      <w:pPr>
        <w:pStyle w:val="FORMATTEXT"/>
        <w:ind w:firstLine="568"/>
        <w:jc w:val="both"/>
      </w:pPr>
    </w:p>
    <w:p w:rsidR="00000000" w:rsidRDefault="00013013">
      <w:pPr>
        <w:pStyle w:val="FORMATTEXT"/>
        <w:ind w:firstLine="568"/>
        <w:jc w:val="both"/>
      </w:pPr>
      <w:r>
        <w:t>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w:t>
      </w:r>
      <w:r>
        <w:t>лектронно-цифровой форме.</w:t>
      </w:r>
    </w:p>
    <w:p w:rsidR="00000000" w:rsidRDefault="00013013">
      <w:pPr>
        <w:pStyle w:val="FORMATTEXT"/>
        <w:ind w:firstLine="568"/>
        <w:jc w:val="both"/>
      </w:pPr>
    </w:p>
    <w:p w:rsidR="00000000" w:rsidRDefault="00013013">
      <w:pPr>
        <w:pStyle w:val="FORMATTEXT"/>
        <w:ind w:firstLine="568"/>
        <w:jc w:val="both"/>
      </w:pPr>
      <w:r>
        <w:t>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 xml:space="preserve">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r>
        <w:fldChar w:fldCharType="begin"/>
      </w:r>
      <w:r>
        <w:instrText xml:space="preserve"> HYPERLINK "kodeks://link/d?nd=902320557&amp;point=mark=00000000000000000000000000000000000000000000000000BQI0P8"\o"’’ТР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Таможенного союза </w:instrText>
      </w:r>
      <w:r>
        <w:instrText>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8</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jc w:val="right"/>
      </w:pPr>
      <w:r>
        <w:t>Приложение N 1</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Перечень 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 </w:t>
      </w:r>
    </w:p>
    <w:p w:rsidR="00000000" w:rsidRDefault="00013013">
      <w:pPr>
        <w:pStyle w:val="FORMATTEXT"/>
        <w:jc w:val="center"/>
      </w:pPr>
      <w:r>
        <w:t>(с изменениями на 16 февраля 2018 года)</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 Транспортные средс</w:t>
      </w:r>
      <w:r>
        <w:rPr>
          <w:b/>
          <w:bCs/>
        </w:rPr>
        <w:t xml:space="preserve">тва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1.1. Классификация транспортных средств по категориям </w:t>
      </w:r>
    </w:p>
    <w:p w:rsidR="00000000" w:rsidRDefault="00013013">
      <w:pPr>
        <w:pStyle w:val="FORMATTEXT"/>
        <w:jc w:val="right"/>
      </w:pPr>
      <w:r>
        <w:t>     </w:t>
      </w:r>
    </w:p>
    <w:p w:rsidR="00000000" w:rsidRDefault="00013013">
      <w:pPr>
        <w:pStyle w:val="FORMATTEXT"/>
        <w:jc w:val="right"/>
      </w:pPr>
      <w:r>
        <w:t>     </w:t>
      </w:r>
    </w:p>
    <w:p w:rsidR="00000000" w:rsidRDefault="00013013">
      <w:pPr>
        <w:pStyle w:val="FORMATTEXT"/>
        <w:jc w:val="right"/>
      </w:pPr>
      <w:r>
        <w:t xml:space="preserve">Таблица 1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7200"/>
      </w:tblGrid>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N п/п </w:t>
            </w:r>
          </w:p>
        </w:tc>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Объекты технического регулирования </w:t>
            </w:r>
          </w:p>
        </w:tc>
      </w:tr>
      <w:tr w:rsidR="00000000">
        <w:tblPrEx>
          <w:tblCellMar>
            <w:top w:w="0" w:type="dxa"/>
            <w:bottom w:w="0" w:type="dxa"/>
          </w:tblCellMar>
        </w:tblPrEx>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w:t>
            </w:r>
          </w:p>
        </w:tc>
        <w:tc>
          <w:tcPr>
            <w:tcW w:w="7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i/>
                <w:iCs/>
                <w:sz w:val="18"/>
                <w:szCs w:val="18"/>
              </w:rPr>
              <w:t>Категория L</w:t>
            </w:r>
            <w:r>
              <w:rPr>
                <w:sz w:val="18"/>
                <w:szCs w:val="18"/>
              </w:rPr>
              <w:t xml:space="preserve"> - Мототранспортные средства, в том числе: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Мопеды, мотовелосипеды, мокики, в том числе:</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w:t>
            </w:r>
            <w:r>
              <w:rPr>
                <w:i/>
                <w:iCs/>
                <w:sz w:val="18"/>
                <w:szCs w:val="18"/>
              </w:rPr>
              <w:t>рия L</w:t>
            </w:r>
            <w:r w:rsidR="00E032DD">
              <w:rPr>
                <w:noProof/>
                <w:position w:val="-8"/>
                <w:sz w:val="18"/>
                <w:szCs w:val="18"/>
              </w:rPr>
              <w:drawing>
                <wp:inline distT="0" distB="0" distL="0" distR="0">
                  <wp:extent cx="85725" cy="2190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Двухколесные транспортные средства, максимальная конструктивная скорость которых не превышает 50 км/ч, и характеризующиеся:</w:t>
            </w:r>
          </w:p>
          <w:p w:rsidR="00000000" w:rsidRDefault="00013013">
            <w:pPr>
              <w:pStyle w:val="FORMATTEXT"/>
              <w:rPr>
                <w:sz w:val="18"/>
                <w:szCs w:val="18"/>
              </w:rPr>
            </w:pPr>
          </w:p>
          <w:p w:rsidR="00000000" w:rsidRDefault="00013013">
            <w:pPr>
              <w:pStyle w:val="FORMATTEXT"/>
              <w:rPr>
                <w:sz w:val="18"/>
                <w:szCs w:val="18"/>
              </w:rPr>
            </w:pPr>
            <w:r>
              <w:rPr>
                <w:sz w:val="18"/>
                <w:szCs w:val="18"/>
              </w:rPr>
              <w:t>- в случае двигателя внутреннего сгорания - рабочим объемом двигателя, не превышающим 5</w:t>
            </w:r>
            <w:r>
              <w:rPr>
                <w:sz w:val="18"/>
                <w:szCs w:val="18"/>
              </w:rPr>
              <w:t>0 см</w:t>
            </w:r>
            <w:r w:rsidR="00E032DD">
              <w:rPr>
                <w:noProof/>
                <w:position w:val="-8"/>
                <w:sz w:val="18"/>
                <w:szCs w:val="18"/>
              </w:rPr>
              <w:drawing>
                <wp:inline distT="0" distB="0" distL="0" distR="0">
                  <wp:extent cx="104775" cy="219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или</w:t>
            </w:r>
          </w:p>
          <w:p w:rsidR="00000000" w:rsidRDefault="00013013">
            <w:pPr>
              <w:pStyle w:val="FORMATTEXT"/>
              <w:rPr>
                <w:sz w:val="18"/>
                <w:szCs w:val="18"/>
              </w:rPr>
            </w:pPr>
          </w:p>
          <w:p w:rsidR="00000000" w:rsidRDefault="00013013">
            <w:pPr>
              <w:pStyle w:val="FORMATTEXT"/>
              <w:rPr>
                <w:sz w:val="18"/>
                <w:szCs w:val="18"/>
              </w:rPr>
            </w:pPr>
            <w:r>
              <w:rPr>
                <w:sz w:val="18"/>
                <w:szCs w:val="18"/>
              </w:rPr>
              <w:t>- в случае электродвигателя - номинальной максимальной мощностью в режиме длительной нагрузки, не превышающей 4 кВт.</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L</w:t>
            </w:r>
            <w:r w:rsidR="00E032DD">
              <w:rPr>
                <w:noProof/>
                <w:position w:val="-8"/>
                <w:sz w:val="18"/>
                <w:szCs w:val="18"/>
              </w:rPr>
              <w:drawing>
                <wp:inline distT="0" distB="0" distL="0" distR="0">
                  <wp:extent cx="104775" cy="2190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Трехколесные транспортные средства с любым</w:t>
            </w:r>
            <w:r>
              <w:rPr>
                <w:sz w:val="18"/>
                <w:szCs w:val="18"/>
              </w:rPr>
              <w:t xml:space="preserve"> расположением колес, максимальная конструктивная скорость которых не превышает 50 км/ч, и характеризующиеся:</w:t>
            </w:r>
          </w:p>
          <w:p w:rsidR="00000000" w:rsidRDefault="00013013">
            <w:pPr>
              <w:pStyle w:val="FORMATTEXT"/>
              <w:rPr>
                <w:sz w:val="18"/>
                <w:szCs w:val="18"/>
              </w:rPr>
            </w:pPr>
          </w:p>
          <w:p w:rsidR="00000000" w:rsidRDefault="00013013">
            <w:pPr>
              <w:pStyle w:val="FORMATTEXT"/>
              <w:rPr>
                <w:sz w:val="18"/>
                <w:szCs w:val="18"/>
              </w:rPr>
            </w:pPr>
            <w:r>
              <w:rPr>
                <w:sz w:val="18"/>
                <w:szCs w:val="18"/>
              </w:rPr>
              <w:t>- в случае двигателя внутреннего сгорания с принудительным зажиганием - рабочим объемом двигателя, не превышающим 50 см</w:t>
            </w:r>
            <w:r w:rsidR="00E032DD">
              <w:rPr>
                <w:noProof/>
                <w:position w:val="-8"/>
                <w:sz w:val="18"/>
                <w:szCs w:val="18"/>
              </w:rPr>
              <w:drawing>
                <wp:inline distT="0" distB="0" distL="0" distR="0">
                  <wp:extent cx="104775" cy="2190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или</w:t>
            </w:r>
          </w:p>
          <w:p w:rsidR="00000000" w:rsidRDefault="00013013">
            <w:pPr>
              <w:pStyle w:val="FORMATTEXT"/>
              <w:rPr>
                <w:sz w:val="18"/>
                <w:szCs w:val="18"/>
              </w:rPr>
            </w:pPr>
          </w:p>
          <w:p w:rsidR="00000000" w:rsidRDefault="00013013">
            <w:pPr>
              <w:pStyle w:val="FORMATTEXT"/>
              <w:rPr>
                <w:sz w:val="18"/>
                <w:szCs w:val="18"/>
              </w:rPr>
            </w:pPr>
            <w:r>
              <w:rPr>
                <w:sz w:val="18"/>
                <w:szCs w:val="18"/>
              </w:rPr>
              <w:t>- в случае двигателя внутреннего сгорания другого типа - максимальной эффективной мощностью, не превышающей 4 кВт, или</w:t>
            </w:r>
          </w:p>
          <w:p w:rsidR="00000000" w:rsidRDefault="00013013">
            <w:pPr>
              <w:pStyle w:val="FORMATTEXT"/>
              <w:rPr>
                <w:sz w:val="18"/>
                <w:szCs w:val="18"/>
              </w:rPr>
            </w:pPr>
          </w:p>
          <w:p w:rsidR="00000000" w:rsidRDefault="00013013">
            <w:pPr>
              <w:pStyle w:val="FORMATTEXT"/>
              <w:rPr>
                <w:sz w:val="18"/>
                <w:szCs w:val="18"/>
              </w:rPr>
            </w:pPr>
            <w:r>
              <w:rPr>
                <w:sz w:val="18"/>
                <w:szCs w:val="18"/>
              </w:rPr>
              <w:t>- в случае электродвигателя - номинальной максимальной мощностью в режиме длительной нагрузки, не превышающей 4 кВт.</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1.2.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Мотоциклы, мотороллеры, трициклы, в том числе:</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L</w:t>
            </w:r>
            <w:r w:rsidR="00E032DD">
              <w:rPr>
                <w:noProof/>
                <w:position w:val="-9"/>
                <w:sz w:val="18"/>
                <w:szCs w:val="18"/>
              </w:rPr>
              <w:drawing>
                <wp:inline distT="0" distB="0" distL="0" distR="0">
                  <wp:extent cx="104775"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 Двухколесные транспортные средства, рабочий объем двигателя которых (в случае двигателя внутреннего сгорания) превышает 50 см</w:t>
            </w:r>
            <w:r w:rsidR="00E032DD">
              <w:rPr>
                <w:noProof/>
                <w:position w:val="-8"/>
                <w:sz w:val="18"/>
                <w:szCs w:val="18"/>
              </w:rPr>
              <w:drawing>
                <wp:inline distT="0" distB="0" distL="0" distR="0">
                  <wp:extent cx="104775"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(или) максимальная конструктивная скорость (при любом двигателе) превышает 50 км/ч.</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L</w:t>
            </w:r>
            <w:r w:rsidR="00E032DD">
              <w:rPr>
                <w:noProof/>
                <w:position w:val="-8"/>
                <w:sz w:val="18"/>
                <w:szCs w:val="18"/>
              </w:rPr>
              <w:drawing>
                <wp:inline distT="0" distB="0" distL="0" distR="0">
                  <wp:extent cx="104775" cy="2190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Трехколесные транспортные средства с колесами, асимметричными по отношению к средней продольной плоскости, рабоч</w:t>
            </w:r>
            <w:r>
              <w:rPr>
                <w:sz w:val="18"/>
                <w:szCs w:val="18"/>
              </w:rPr>
              <w:t>ий объем двигателя которых (в случае двигателя внутреннего сгорания) превышает 50 см</w:t>
            </w:r>
            <w:r w:rsidR="00E032DD">
              <w:rPr>
                <w:noProof/>
                <w:position w:val="-8"/>
                <w:sz w:val="18"/>
                <w:szCs w:val="18"/>
              </w:rPr>
              <w:drawing>
                <wp:inline distT="0" distB="0" distL="0" distR="0">
                  <wp:extent cx="104775" cy="2190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(или) максимальная конструктивная скорость (при любом двигателе) превышает 50 км/ч.</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L</w:t>
            </w:r>
            <w:r w:rsidR="00E032DD">
              <w:rPr>
                <w:noProof/>
                <w:position w:val="-9"/>
                <w:sz w:val="18"/>
                <w:szCs w:val="18"/>
              </w:rPr>
              <w:drawing>
                <wp:inline distT="0" distB="0" distL="0" distR="0">
                  <wp:extent cx="104775"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 </w:t>
            </w:r>
            <w:r>
              <w:rPr>
                <w:sz w:val="18"/>
                <w:szCs w:val="18"/>
              </w:rPr>
              <w:t>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см</w:t>
            </w:r>
            <w:r w:rsidR="00E032DD">
              <w:rPr>
                <w:noProof/>
                <w:position w:val="-8"/>
                <w:sz w:val="18"/>
                <w:szCs w:val="18"/>
              </w:rPr>
              <w:drawing>
                <wp:inline distT="0" distB="0" distL="0" distR="0">
                  <wp:extent cx="104775" cy="2190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w:t>
            </w:r>
            <w:r>
              <w:rPr>
                <w:sz w:val="18"/>
                <w:szCs w:val="18"/>
              </w:rPr>
              <w:t>(или) максимальная конструктивная скорость (при любом двигателе) превышает 50 км/ч.</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xml:space="preserve">Если расстояние между центрами пятен контакта с дорожной поверхностью колес одной оси составляет менее 460 мм, такие транспортные средства относятся к категории </w:t>
            </w:r>
            <w:r w:rsidR="00E032DD">
              <w:rPr>
                <w:noProof/>
                <w:position w:val="-9"/>
                <w:sz w:val="18"/>
                <w:szCs w:val="18"/>
              </w:rPr>
              <w:drawing>
                <wp:inline distT="0" distB="0" distL="0" distR="0">
                  <wp:extent cx="200025"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sz w:val="18"/>
                <w:szCs w:val="18"/>
              </w:rPr>
              <w:t xml:space="preserve">.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"kodeks://link/d?nd=557415868&amp;point=mark=000000000000000000000000000000000000000000000000007DM0KC"\o"’’О внесении изменений в технический регл</w:instrText>
            </w:r>
            <w:r>
              <w:rPr>
                <w:sz w:val="18"/>
                <w:szCs w:val="18"/>
              </w:rPr>
              <w:instrText>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"kodeks://link/d?nd=542635266&amp;point=mark=000000000000000000000000000000000000000000000000008OU0LP"\o"’’О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w:instrText>
            </w:r>
            <w:r>
              <w:rPr>
                <w:sz w:val="18"/>
                <w:szCs w:val="18"/>
              </w:rPr>
              <w:instrText>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1.3.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Квадрициклы, в том числе:</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L</w:t>
            </w:r>
            <w:r w:rsidR="00E032DD">
              <w:rPr>
                <w:noProof/>
                <w:position w:val="-9"/>
                <w:sz w:val="18"/>
                <w:szCs w:val="18"/>
              </w:rPr>
              <w:drawing>
                <wp:inline distT="0" distB="0" distL="0" distR="0">
                  <wp:extent cx="104775"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w:t>
            </w:r>
            <w:r>
              <w:rPr>
                <w:sz w:val="18"/>
                <w:szCs w:val="18"/>
              </w:rPr>
              <w:t xml:space="preserve"> км/ч, и характеризующиеся:</w:t>
            </w:r>
          </w:p>
          <w:p w:rsidR="00000000" w:rsidRDefault="00013013">
            <w:pPr>
              <w:pStyle w:val="FORMATTEXT"/>
              <w:rPr>
                <w:sz w:val="18"/>
                <w:szCs w:val="18"/>
              </w:rPr>
            </w:pPr>
          </w:p>
          <w:p w:rsidR="00000000" w:rsidRDefault="00013013">
            <w:pPr>
              <w:pStyle w:val="FORMATTEXT"/>
              <w:rPr>
                <w:sz w:val="18"/>
                <w:szCs w:val="18"/>
              </w:rPr>
            </w:pPr>
            <w:r>
              <w:rPr>
                <w:sz w:val="18"/>
                <w:szCs w:val="18"/>
              </w:rPr>
              <w:t>- в случае двигателя внутреннего сгорания с принудительным зажиганием - рабочим объемом двигателя, не превышающим 50 см</w:t>
            </w:r>
            <w:r w:rsidR="00E032DD">
              <w:rPr>
                <w:noProof/>
                <w:position w:val="-8"/>
                <w:sz w:val="18"/>
                <w:szCs w:val="18"/>
              </w:rPr>
              <w:drawing>
                <wp:inline distT="0" distB="0" distL="0" distR="0">
                  <wp:extent cx="104775" cy="219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или</w:t>
            </w:r>
          </w:p>
          <w:p w:rsidR="00000000" w:rsidRDefault="00013013">
            <w:pPr>
              <w:pStyle w:val="FORMATTEXT"/>
              <w:rPr>
                <w:sz w:val="18"/>
                <w:szCs w:val="18"/>
              </w:rPr>
            </w:pPr>
          </w:p>
          <w:p w:rsidR="00000000" w:rsidRDefault="00013013">
            <w:pPr>
              <w:pStyle w:val="FORMATTEXT"/>
              <w:rPr>
                <w:sz w:val="18"/>
                <w:szCs w:val="18"/>
              </w:rPr>
            </w:pPr>
            <w:r>
              <w:rPr>
                <w:sz w:val="18"/>
                <w:szCs w:val="18"/>
              </w:rPr>
              <w:t>- в случае двигателя внутреннего сгорания другого типа - максималь</w:t>
            </w:r>
            <w:r>
              <w:rPr>
                <w:sz w:val="18"/>
                <w:szCs w:val="18"/>
              </w:rPr>
              <w:t>ной эффективной мощностью двигателя, не превышающей 4 кВт, или</w:t>
            </w:r>
          </w:p>
          <w:p w:rsidR="00000000" w:rsidRDefault="00013013">
            <w:pPr>
              <w:pStyle w:val="FORMATTEXT"/>
              <w:rPr>
                <w:sz w:val="18"/>
                <w:szCs w:val="18"/>
              </w:rPr>
            </w:pPr>
          </w:p>
          <w:p w:rsidR="00000000" w:rsidRDefault="00013013">
            <w:pPr>
              <w:pStyle w:val="FORMATTEXT"/>
              <w:rPr>
                <w:sz w:val="18"/>
                <w:szCs w:val="18"/>
              </w:rPr>
            </w:pPr>
            <w:r>
              <w:rPr>
                <w:sz w:val="18"/>
                <w:szCs w:val="18"/>
              </w:rPr>
              <w:t>- в случае электродвигателя - номинальной максимальной мощностью двигателя в режиме длительной нагрузки, не превышающей 4 кВт.</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L</w:t>
            </w:r>
            <w:r w:rsidR="00E032DD">
              <w:rPr>
                <w:noProof/>
                <w:position w:val="-9"/>
                <w:sz w:val="18"/>
                <w:szCs w:val="18"/>
              </w:rPr>
              <w:drawing>
                <wp:inline distT="0" distB="0" distL="0" distR="0">
                  <wp:extent cx="104775" cy="228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 Четырехколесны</w:t>
            </w:r>
            <w:r>
              <w:rPr>
                <w:sz w:val="18"/>
                <w:szCs w:val="18"/>
              </w:rPr>
              <w:t xml:space="preserve">е транспортные средства, иные, чем </w:t>
            </w:r>
            <w:r>
              <w:rPr>
                <w:sz w:val="18"/>
                <w:szCs w:val="18"/>
              </w:rPr>
              <w:lastRenderedPageBreak/>
              <w:t>транспортные средства категории L</w:t>
            </w:r>
            <w:r w:rsidR="00E032DD">
              <w:rPr>
                <w:noProof/>
                <w:position w:val="-9"/>
                <w:sz w:val="18"/>
                <w:szCs w:val="18"/>
              </w:rPr>
              <w:drawing>
                <wp:inline distT="0" distB="0" distL="0" distR="0">
                  <wp:extent cx="104775"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масса которых без нагрузки не превышает 400 кг (550 кг для транспортных средств, предназначенных для перевозки грузов) без учета массы аккумуляторов (в</w:t>
            </w:r>
            <w:r>
              <w:rPr>
                <w:sz w:val="18"/>
                <w:szCs w:val="18"/>
              </w:rPr>
              <w:t xml:space="preserve"> случае электрического транспортного средства) и максимальная эффективная мощность двигателя не превышает 15 кВт.</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2.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i/>
                <w:iCs/>
                <w:sz w:val="18"/>
                <w:szCs w:val="18"/>
              </w:rPr>
              <w:t>Категория M</w:t>
            </w:r>
            <w:r>
              <w:rPr>
                <w:sz w:val="18"/>
                <w:szCs w:val="18"/>
              </w:rPr>
              <w:t xml:space="preserve"> - Транспортные средства, имеющие не менее четырех колес и используемые для перевозки пассажиров</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2.1.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i/>
                <w:iCs/>
                <w:sz w:val="18"/>
                <w:szCs w:val="18"/>
              </w:rPr>
              <w:t>Категория M</w:t>
            </w:r>
            <w:r w:rsidR="00E032DD">
              <w:rPr>
                <w:noProof/>
                <w:position w:val="-8"/>
                <w:sz w:val="18"/>
                <w:szCs w:val="18"/>
              </w:rPr>
              <w:drawing>
                <wp:inline distT="0" distB="0" distL="0" distR="0">
                  <wp:extent cx="85725" cy="2190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Транспортные средства, используемые для перевозки пассажиров и имеющие, помимо места водителя, не более восьми мест для сидения - легковые автомобили.</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2.2.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Автобусы, троллейбусы, специализированные пассажирские транс</w:t>
            </w:r>
            <w:r>
              <w:rPr>
                <w:sz w:val="18"/>
                <w:szCs w:val="18"/>
              </w:rPr>
              <w:t>портные средства и их шасси, в том числе:</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М</w:t>
            </w:r>
            <w:r w:rsidR="00E032DD">
              <w:rPr>
                <w:noProof/>
                <w:position w:val="-8"/>
                <w:sz w:val="18"/>
                <w:szCs w:val="18"/>
              </w:rPr>
              <w:drawing>
                <wp:inline distT="0" distB="0" distL="0" distR="0">
                  <wp:extent cx="104775" cy="2190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w:t>
            </w:r>
            <w:r>
              <w:rPr>
                <w:sz w:val="18"/>
                <w:szCs w:val="18"/>
              </w:rPr>
              <w:t>а которых не превышает 5 т.</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М</w:t>
            </w:r>
            <w:r w:rsidR="00E032DD">
              <w:rPr>
                <w:noProof/>
                <w:position w:val="-9"/>
                <w:sz w:val="18"/>
                <w:szCs w:val="18"/>
              </w:rPr>
              <w:drawing>
                <wp:inline distT="0" distB="0" distL="0" distR="0">
                  <wp:extent cx="104775"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w:t>
            </w:r>
            <w:r>
              <w:rPr>
                <w:sz w:val="18"/>
                <w:szCs w:val="18"/>
              </w:rPr>
              <w:t>ышает 5 т</w:t>
            </w:r>
          </w:p>
          <w:p w:rsidR="00000000" w:rsidRDefault="00013013">
            <w:pPr>
              <w:pStyle w:val="FORMATTEXT"/>
              <w:rPr>
                <w:sz w:val="18"/>
                <w:szCs w:val="18"/>
              </w:rPr>
            </w:pPr>
          </w:p>
          <w:p w:rsidR="00000000" w:rsidRDefault="00013013">
            <w:pPr>
              <w:pStyle w:val="FORMATTEXT"/>
              <w:rPr>
                <w:sz w:val="18"/>
                <w:szCs w:val="18"/>
              </w:rPr>
            </w:pPr>
            <w:r>
              <w:rPr>
                <w:sz w:val="18"/>
                <w:szCs w:val="18"/>
              </w:rPr>
              <w:t>Транспортные средства категорий М</w:t>
            </w:r>
            <w:r w:rsidR="00E032DD">
              <w:rPr>
                <w:noProof/>
                <w:position w:val="-8"/>
                <w:sz w:val="18"/>
                <w:szCs w:val="18"/>
              </w:rPr>
              <w:drawing>
                <wp:inline distT="0" distB="0" distL="0" distR="0">
                  <wp:extent cx="104775" cy="2190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М</w:t>
            </w:r>
            <w:r w:rsidR="00E032DD">
              <w:rPr>
                <w:noProof/>
                <w:position w:val="-9"/>
                <w:sz w:val="18"/>
                <w:szCs w:val="18"/>
              </w:rPr>
              <w:drawing>
                <wp:inline distT="0" distB="0" distL="0" distR="0">
                  <wp:extent cx="104775" cy="228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вместимостью не более 22 пассажиров помимо водителя, подразделяются на класс А, предназначенные для перевозки стоящих и сидящих пассажир</w:t>
            </w:r>
            <w:r>
              <w:rPr>
                <w:sz w:val="18"/>
                <w:szCs w:val="18"/>
              </w:rPr>
              <w:t>ов, и класс В, предназначенные для перевозки только сидящих пассажиров.</w:t>
            </w:r>
          </w:p>
          <w:p w:rsidR="00000000" w:rsidRDefault="00013013">
            <w:pPr>
              <w:pStyle w:val="FORMATTEXT"/>
              <w:rPr>
                <w:sz w:val="18"/>
                <w:szCs w:val="18"/>
              </w:rPr>
            </w:pPr>
          </w:p>
          <w:p w:rsidR="00000000" w:rsidRDefault="00013013">
            <w:pPr>
              <w:pStyle w:val="FORMATTEXT"/>
              <w:rPr>
                <w:sz w:val="18"/>
                <w:szCs w:val="18"/>
              </w:rPr>
            </w:pPr>
            <w:r>
              <w:rPr>
                <w:sz w:val="18"/>
                <w:szCs w:val="18"/>
              </w:rPr>
              <w:t>Транспортные средства категорий М</w:t>
            </w:r>
            <w:r w:rsidR="00E032DD">
              <w:rPr>
                <w:noProof/>
                <w:position w:val="-8"/>
                <w:sz w:val="18"/>
                <w:szCs w:val="18"/>
              </w:rPr>
              <w:drawing>
                <wp:inline distT="0" distB="0" distL="0" distR="0">
                  <wp:extent cx="104775" cy="2190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М</w:t>
            </w:r>
            <w:r w:rsidR="00E032DD">
              <w:rPr>
                <w:noProof/>
                <w:position w:val="-9"/>
                <w:sz w:val="18"/>
                <w:szCs w:val="18"/>
              </w:rPr>
              <w:drawing>
                <wp:inline distT="0" distB="0" distL="0" distR="0">
                  <wp:extent cx="104775"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вместимостью свыше 22 пассажиров помимо водителя, подразделяются на класс </w:t>
            </w:r>
            <w:r>
              <w:rPr>
                <w:sz w:val="18"/>
                <w:szCs w:val="18"/>
              </w:rPr>
              <w:t xml:space="preserve">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w:t>
            </w:r>
            <w:r>
              <w:rPr>
                <w:sz w:val="18"/>
                <w:szCs w:val="18"/>
              </w:rPr>
              <w:t>не превышающей площадь двойного пассажирского сидения, и класс III, предназначенные для перевозки исключительно сидящих пассажиров.</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i/>
                <w:iCs/>
                <w:sz w:val="18"/>
                <w:szCs w:val="18"/>
              </w:rPr>
              <w:t>Категория N</w:t>
            </w:r>
            <w:r>
              <w:rPr>
                <w:sz w:val="18"/>
                <w:szCs w:val="18"/>
              </w:rPr>
              <w:t xml:space="preserve"> - Транспортные средства, используемые для перевозки грузов - автомобили грузовые и их шасси, в том числе:</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N</w:t>
            </w:r>
            <w:r w:rsidR="00E032DD">
              <w:rPr>
                <w:noProof/>
                <w:position w:val="-8"/>
                <w:sz w:val="18"/>
                <w:szCs w:val="18"/>
              </w:rPr>
              <w:drawing>
                <wp:inline distT="0" distB="0" distL="0" distR="0">
                  <wp:extent cx="85725" cy="2190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Транспортные средства, предназначенные для перевозки грузов, имеющие технически допустимую максимальную массу не более 3,5 т.</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N</w:t>
            </w:r>
            <w:r w:rsidR="00E032DD">
              <w:rPr>
                <w:noProof/>
                <w:position w:val="-8"/>
                <w:sz w:val="18"/>
                <w:szCs w:val="18"/>
              </w:rPr>
              <w:drawing>
                <wp:inline distT="0" distB="0" distL="0" distR="0">
                  <wp:extent cx="104775" cy="219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Транспортные средства, предназ</w:t>
            </w:r>
            <w:r>
              <w:rPr>
                <w:sz w:val="18"/>
                <w:szCs w:val="18"/>
              </w:rPr>
              <w:t>наченные для перевозки грузов, имеющие технически допустимую максимальную массу свыше 3,5 т, но не более 12 т.</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N</w:t>
            </w:r>
            <w:r w:rsidR="00E032DD">
              <w:rPr>
                <w:noProof/>
                <w:position w:val="-9"/>
                <w:sz w:val="18"/>
                <w:szCs w:val="18"/>
              </w:rPr>
              <w:drawing>
                <wp:inline distT="0" distB="0" distL="0" distR="0">
                  <wp:extent cx="104775"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 Транспортные средства, предназначенные для перевозки грузов, имеющие технически допустимую максимальную массу более 12 т.</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i/>
                <w:iCs/>
                <w:sz w:val="18"/>
                <w:szCs w:val="18"/>
              </w:rPr>
              <w:t>Категория O</w:t>
            </w:r>
            <w:r>
              <w:rPr>
                <w:sz w:val="18"/>
                <w:szCs w:val="18"/>
              </w:rPr>
              <w:t xml:space="preserve"> - Прицепы (полуприцепы) к транспортным средствам категорий L, M, N, в том числе</w:t>
            </w:r>
            <w:r>
              <w:rPr>
                <w:sz w:val="18"/>
                <w:szCs w:val="18"/>
              </w:rPr>
              <w:t>: (замечание АСМАП)</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O</w:t>
            </w:r>
            <w:r w:rsidR="00E032DD">
              <w:rPr>
                <w:noProof/>
                <w:position w:val="-8"/>
                <w:sz w:val="18"/>
                <w:szCs w:val="18"/>
              </w:rPr>
              <w:drawing>
                <wp:inline distT="0" distB="0" distL="0" distR="0">
                  <wp:extent cx="85725" cy="2190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Прицепы, технически допустимая максимальная масса которых не более 0,75 т.</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O</w:t>
            </w:r>
            <w:r w:rsidR="00E032DD">
              <w:rPr>
                <w:noProof/>
                <w:position w:val="-8"/>
                <w:sz w:val="18"/>
                <w:szCs w:val="18"/>
              </w:rPr>
              <w:drawing>
                <wp:inline distT="0" distB="0" distL="0" distR="0">
                  <wp:extent cx="104775" cy="2190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Прицепы, технически допустимая максимальная масса которых св</w:t>
            </w:r>
            <w:r>
              <w:rPr>
                <w:sz w:val="18"/>
                <w:szCs w:val="18"/>
              </w:rPr>
              <w:t>ыше 0,75 т, но не более 3,5 т.</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O</w:t>
            </w:r>
            <w:r w:rsidR="00E032DD">
              <w:rPr>
                <w:noProof/>
                <w:position w:val="-9"/>
                <w:sz w:val="18"/>
                <w:szCs w:val="18"/>
              </w:rPr>
              <w:drawing>
                <wp:inline distT="0" distB="0" distL="0" distR="0">
                  <wp:extent cx="104775"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 Прицепы, технически допустимая максимальная масса которых свыше 3,5 т, но не более 10 т.</w:t>
            </w:r>
          </w:p>
          <w:p w:rsidR="00000000" w:rsidRDefault="00013013">
            <w:pPr>
              <w:pStyle w:val="FORMATTEXT"/>
              <w:rPr>
                <w:sz w:val="18"/>
                <w:szCs w:val="18"/>
              </w:rPr>
            </w:pPr>
          </w:p>
          <w:p w:rsidR="00000000" w:rsidRDefault="00013013">
            <w:pPr>
              <w:pStyle w:val="FORMATTEXT"/>
              <w:rPr>
                <w:sz w:val="18"/>
                <w:szCs w:val="18"/>
              </w:rPr>
            </w:pPr>
            <w:r>
              <w:rPr>
                <w:i/>
                <w:iCs/>
                <w:sz w:val="18"/>
                <w:szCs w:val="18"/>
              </w:rPr>
              <w:t>Категория O</w:t>
            </w:r>
            <w:r w:rsidR="00E032DD">
              <w:rPr>
                <w:noProof/>
                <w:position w:val="-8"/>
                <w:sz w:val="18"/>
                <w:szCs w:val="18"/>
              </w:rPr>
              <w:drawing>
                <wp:inline distT="0" distB="0" distL="0" distR="0">
                  <wp:extent cx="104775" cy="2190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Прицепы, технически допустимая мак</w:t>
            </w:r>
            <w:r>
              <w:rPr>
                <w:sz w:val="18"/>
                <w:szCs w:val="18"/>
              </w:rPr>
              <w:t>симальная масса которых более 10 т.</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u w:val="single"/>
              </w:rPr>
              <w:t>Примечания:</w:t>
            </w:r>
          </w:p>
          <w:p w:rsidR="00000000" w:rsidRDefault="00013013">
            <w:pPr>
              <w:pStyle w:val="FORMATTEXT"/>
              <w:rPr>
                <w:sz w:val="18"/>
                <w:szCs w:val="18"/>
              </w:rPr>
            </w:pPr>
          </w:p>
          <w:p w:rsidR="00000000" w:rsidRDefault="00013013">
            <w:pPr>
              <w:pStyle w:val="FORMATTEXT"/>
              <w:rPr>
                <w:sz w:val="18"/>
                <w:szCs w:val="18"/>
              </w:rPr>
            </w:pPr>
            <w:r>
              <w:rPr>
                <w:sz w:val="18"/>
                <w:szCs w:val="18"/>
              </w:rPr>
              <w:t>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p w:rsidR="00000000" w:rsidRDefault="00013013">
            <w:pPr>
              <w:pStyle w:val="FORMATTEXT"/>
              <w:rPr>
                <w:sz w:val="18"/>
                <w:szCs w:val="18"/>
              </w:rPr>
            </w:pPr>
          </w:p>
          <w:p w:rsidR="00000000" w:rsidRDefault="00013013">
            <w:pPr>
              <w:pStyle w:val="FORMATTEXT"/>
              <w:rPr>
                <w:sz w:val="18"/>
                <w:szCs w:val="18"/>
              </w:rPr>
            </w:pPr>
            <w:r>
              <w:rPr>
                <w:sz w:val="18"/>
                <w:szCs w:val="18"/>
              </w:rPr>
              <w:t>М1, если произведение предусмотренно</w:t>
            </w:r>
            <w:r>
              <w:rPr>
                <w:sz w:val="18"/>
                <w:szCs w:val="18"/>
              </w:rPr>
              <w:t>го конструкцией числа пассажиров на условную массу одного пассажира (68 кг) превышает расчетную массу перевозимого одновременно с пассажирами груза; N, если это условие не выполняется.</w:t>
            </w:r>
          </w:p>
          <w:p w:rsidR="00000000" w:rsidRDefault="00013013">
            <w:pPr>
              <w:pStyle w:val="FORMATTEXT"/>
              <w:rPr>
                <w:sz w:val="18"/>
                <w:szCs w:val="18"/>
              </w:rPr>
            </w:pPr>
          </w:p>
          <w:p w:rsidR="00000000" w:rsidRDefault="00013013">
            <w:pPr>
              <w:pStyle w:val="FORMATTEXT"/>
              <w:rPr>
                <w:sz w:val="18"/>
                <w:szCs w:val="18"/>
              </w:rPr>
            </w:pPr>
            <w:r>
              <w:rPr>
                <w:sz w:val="18"/>
                <w:szCs w:val="18"/>
              </w:rPr>
              <w:t>Транспортное средство, предназначенное для перевозки пассажиров и груз</w:t>
            </w:r>
            <w:r>
              <w:rPr>
                <w:sz w:val="18"/>
                <w:szCs w:val="18"/>
              </w:rPr>
              <w:t>ов, имеющее, помимо места водителя, более восьми мест для сидения, относится к категории М.</w:t>
            </w:r>
          </w:p>
          <w:p w:rsidR="00000000" w:rsidRDefault="00013013">
            <w:pPr>
              <w:pStyle w:val="FORMATTEXT"/>
              <w:rPr>
                <w:sz w:val="18"/>
                <w:szCs w:val="18"/>
              </w:rPr>
            </w:pPr>
          </w:p>
          <w:p w:rsidR="00000000" w:rsidRDefault="00013013">
            <w:pPr>
              <w:pStyle w:val="FORMATTEXT"/>
              <w:rPr>
                <w:sz w:val="18"/>
                <w:szCs w:val="18"/>
              </w:rPr>
            </w:pPr>
            <w:r>
              <w:rPr>
                <w:sz w:val="18"/>
                <w:szCs w:val="18"/>
              </w:rPr>
              <w:t>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w:t>
            </w:r>
            <w:r>
              <w:rPr>
                <w:sz w:val="18"/>
                <w:szCs w:val="18"/>
              </w:rPr>
              <w:t>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3. Для целей пункта 1.1 настоящего приложения оборудование и установки, находящиеся на специальных тр</w:t>
            </w:r>
            <w:r>
              <w:rPr>
                <w:sz w:val="18"/>
                <w:szCs w:val="18"/>
              </w:rPr>
              <w:t xml:space="preserve">анспортных средствах (автокраны, транспортные средства, оснащенные подъемниками с рабочими платформами, автоэвакуаторы и т.п.), приравниваются к грузам.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1.2. Транспортные средства повышенной проходимости (категории G) </w:t>
      </w:r>
    </w:p>
    <w:p w:rsidR="00000000" w:rsidRDefault="00013013">
      <w:pPr>
        <w:pStyle w:val="FORMATTEXT"/>
        <w:ind w:firstLine="568"/>
        <w:jc w:val="both"/>
      </w:pPr>
      <w:r>
        <w:t>1.2.1. К транспортным сре</w:t>
      </w:r>
      <w:r>
        <w:t>дствам повышенной проходимости (категории G), могут быть отнесены транспортные средства категорий М и N, если они удовлетворяют следующим требованиям:</w:t>
      </w:r>
    </w:p>
    <w:p w:rsidR="00000000" w:rsidRDefault="00013013">
      <w:pPr>
        <w:pStyle w:val="FORMATTEXT"/>
        <w:ind w:firstLine="568"/>
        <w:jc w:val="both"/>
      </w:pPr>
    </w:p>
    <w:p w:rsidR="00000000" w:rsidRDefault="00013013">
      <w:pPr>
        <w:pStyle w:val="FORMATTEXT"/>
        <w:ind w:firstLine="568"/>
        <w:jc w:val="both"/>
      </w:pPr>
      <w:r>
        <w:t>1.2.1.1. Транспортные средства категории N</w:t>
      </w:r>
      <w:r w:rsidR="00E032DD">
        <w:rPr>
          <w:noProof/>
          <w:position w:val="-8"/>
        </w:rPr>
        <w:drawing>
          <wp:inline distT="0" distB="0" distL="0" distR="0">
            <wp:extent cx="85725" cy="2190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технически допустимая мак</w:t>
      </w:r>
      <w:r>
        <w:t>симальная масса которых не более 2 т, а также транспортные средства категории М1 считают транспортными средствами повышенной проходимости, если они имеют:</w:t>
      </w:r>
    </w:p>
    <w:p w:rsidR="00000000" w:rsidRDefault="00013013">
      <w:pPr>
        <w:pStyle w:val="FORMATTEXT"/>
        <w:ind w:firstLine="568"/>
        <w:jc w:val="both"/>
      </w:pPr>
    </w:p>
    <w:p w:rsidR="00000000" w:rsidRDefault="00013013">
      <w:pPr>
        <w:pStyle w:val="FORMATTEXT"/>
        <w:ind w:firstLine="568"/>
        <w:jc w:val="both"/>
      </w:pPr>
      <w:r>
        <w:t>1.2.1.1.1. Хотя бы одну переднюю и одну заднюю оси, конструкция которых обеспечивает их одновременны</w:t>
      </w:r>
      <w:r>
        <w:t>й привод, включая и транспортные средства, в которых привод одной оси может отключаться;</w:t>
      </w:r>
    </w:p>
    <w:p w:rsidR="00000000" w:rsidRDefault="00013013">
      <w:pPr>
        <w:pStyle w:val="FORMATTEXT"/>
        <w:ind w:firstLine="568"/>
        <w:jc w:val="both"/>
      </w:pPr>
    </w:p>
    <w:p w:rsidR="00000000" w:rsidRDefault="00013013">
      <w:pPr>
        <w:pStyle w:val="FORMATTEXT"/>
        <w:ind w:firstLine="568"/>
        <w:jc w:val="both"/>
      </w:pPr>
      <w:r>
        <w:t>1.2.1.1.2. Хотя бы один механизм блокировки дифференциала или один механизм аналогичного действия, и</w:t>
      </w:r>
    </w:p>
    <w:p w:rsidR="00000000" w:rsidRDefault="00013013">
      <w:pPr>
        <w:pStyle w:val="FORMATTEXT"/>
        <w:ind w:firstLine="568"/>
        <w:jc w:val="both"/>
      </w:pPr>
    </w:p>
    <w:p w:rsidR="00000000" w:rsidRDefault="00013013">
      <w:pPr>
        <w:pStyle w:val="FORMATTEXT"/>
        <w:ind w:firstLine="568"/>
        <w:jc w:val="both"/>
      </w:pPr>
      <w:r>
        <w:t>1.2.1.1.3. Если они (в случае одиночного транспортного средства)</w:t>
      </w:r>
      <w:r>
        <w:t xml:space="preserve"> могут преодолевать подъем 30%.</w:t>
      </w:r>
    </w:p>
    <w:p w:rsidR="00000000" w:rsidRDefault="00013013">
      <w:pPr>
        <w:pStyle w:val="FORMATTEXT"/>
        <w:ind w:firstLine="568"/>
        <w:jc w:val="both"/>
      </w:pPr>
    </w:p>
    <w:p w:rsidR="00000000" w:rsidRDefault="00013013">
      <w:pPr>
        <w:pStyle w:val="FORMATTEXT"/>
        <w:ind w:firstLine="568"/>
        <w:jc w:val="both"/>
      </w:pPr>
      <w:r>
        <w:t>1.2.1.1.4. Они также должны удовлетворять, хотя бы пяти из шести приведенных ниже требований:</w:t>
      </w:r>
    </w:p>
    <w:p w:rsidR="00000000" w:rsidRDefault="00013013">
      <w:pPr>
        <w:pStyle w:val="FORMATTEXT"/>
        <w:ind w:firstLine="568"/>
        <w:jc w:val="both"/>
      </w:pPr>
    </w:p>
    <w:p w:rsidR="00000000" w:rsidRDefault="00013013">
      <w:pPr>
        <w:pStyle w:val="FORMATTEXT"/>
        <w:ind w:firstLine="568"/>
        <w:jc w:val="both"/>
      </w:pPr>
      <w:r>
        <w:t>1.2.1.1.4.1. Угол въезда должен быть не менее 25°;</w:t>
      </w:r>
    </w:p>
    <w:p w:rsidR="00000000" w:rsidRDefault="00013013">
      <w:pPr>
        <w:pStyle w:val="FORMATTEXT"/>
        <w:ind w:firstLine="568"/>
        <w:jc w:val="both"/>
      </w:pPr>
    </w:p>
    <w:p w:rsidR="00000000" w:rsidRDefault="00013013">
      <w:pPr>
        <w:pStyle w:val="FORMATTEXT"/>
        <w:ind w:firstLine="568"/>
        <w:jc w:val="both"/>
      </w:pPr>
      <w:r>
        <w:t>1.2.1.1.4.2. Угол съезда должен быть не менее 20°;</w:t>
      </w:r>
    </w:p>
    <w:p w:rsidR="00000000" w:rsidRDefault="00013013">
      <w:pPr>
        <w:pStyle w:val="FORMATTEXT"/>
        <w:ind w:firstLine="568"/>
        <w:jc w:val="both"/>
      </w:pPr>
    </w:p>
    <w:p w:rsidR="00000000" w:rsidRDefault="00013013">
      <w:pPr>
        <w:pStyle w:val="FORMATTEXT"/>
        <w:ind w:firstLine="568"/>
        <w:jc w:val="both"/>
      </w:pPr>
      <w:r>
        <w:t xml:space="preserve">1.2.1.1.4.3. Продольный </w:t>
      </w:r>
      <w:r>
        <w:t>угол проходимости должен быть не менее 20°;</w:t>
      </w:r>
    </w:p>
    <w:p w:rsidR="00000000" w:rsidRDefault="00013013">
      <w:pPr>
        <w:pStyle w:val="FORMATTEXT"/>
        <w:ind w:firstLine="568"/>
        <w:jc w:val="both"/>
      </w:pPr>
    </w:p>
    <w:p w:rsidR="00000000" w:rsidRDefault="00013013">
      <w:pPr>
        <w:pStyle w:val="FORMATTEXT"/>
        <w:ind w:firstLine="568"/>
        <w:jc w:val="both"/>
      </w:pPr>
      <w:r>
        <w:t>1.2.1.1.4.4. Дорожный просвет под передней осью должен быть не менее 180 мм;</w:t>
      </w:r>
    </w:p>
    <w:p w:rsidR="00000000" w:rsidRDefault="00013013">
      <w:pPr>
        <w:pStyle w:val="FORMATTEXT"/>
        <w:ind w:firstLine="568"/>
        <w:jc w:val="both"/>
      </w:pPr>
    </w:p>
    <w:p w:rsidR="00000000" w:rsidRDefault="00013013">
      <w:pPr>
        <w:pStyle w:val="FORMATTEXT"/>
        <w:ind w:firstLine="568"/>
        <w:jc w:val="both"/>
      </w:pPr>
      <w:r>
        <w:t>1.2.1.1.4.5. Дорожный просвет под задней осью должен быть не менее 180 мм;</w:t>
      </w:r>
    </w:p>
    <w:p w:rsidR="00000000" w:rsidRDefault="00013013">
      <w:pPr>
        <w:pStyle w:val="FORMATTEXT"/>
        <w:ind w:firstLine="568"/>
        <w:jc w:val="both"/>
      </w:pPr>
    </w:p>
    <w:p w:rsidR="00000000" w:rsidRDefault="00013013">
      <w:pPr>
        <w:pStyle w:val="FORMATTEXT"/>
        <w:ind w:firstLine="568"/>
        <w:jc w:val="both"/>
      </w:pPr>
      <w:r>
        <w:lastRenderedPageBreak/>
        <w:t>1.2.1.1.4.6. Межосевой дорожный просвет должен быть не ме</w:t>
      </w:r>
      <w:r>
        <w:t>нее 200 мм.</w:t>
      </w:r>
    </w:p>
    <w:p w:rsidR="00000000" w:rsidRDefault="00013013">
      <w:pPr>
        <w:pStyle w:val="FORMATTEXT"/>
        <w:ind w:firstLine="568"/>
        <w:jc w:val="both"/>
      </w:pPr>
    </w:p>
    <w:p w:rsidR="00000000" w:rsidRDefault="00013013">
      <w:pPr>
        <w:pStyle w:val="FORMATTEXT"/>
        <w:ind w:firstLine="568"/>
        <w:jc w:val="both"/>
      </w:pPr>
      <w:r>
        <w:t>1.2.1.2. Транспортные средства категории N</w:t>
      </w:r>
      <w:r w:rsidR="00E032DD">
        <w:rPr>
          <w:noProof/>
          <w:position w:val="-8"/>
        </w:rPr>
        <w:drawing>
          <wp:inline distT="0" distB="0" distL="0" distR="0">
            <wp:extent cx="85725" cy="2190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технически допустимая максимальная масса которых свыше 2 т, или транспортные средства категорий N</w:t>
      </w:r>
      <w:r w:rsidR="00E032DD">
        <w:rPr>
          <w:noProof/>
          <w:position w:val="-8"/>
        </w:rPr>
        <w:drawing>
          <wp:inline distT="0" distB="0" distL="0" distR="0">
            <wp:extent cx="104775" cy="2190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8"/>
        </w:rPr>
        <w:drawing>
          <wp:inline distT="0" distB="0" distL="0" distR="0">
            <wp:extent cx="104775" cy="2190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или М</w:t>
      </w:r>
      <w:r w:rsidR="00E032DD">
        <w:rPr>
          <w:noProof/>
          <w:position w:val="-9"/>
        </w:rPr>
        <w:drawing>
          <wp:inline distT="0" distB="0" distL="0" distR="0">
            <wp:extent cx="104775"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w:t>
      </w:r>
      <w:r>
        <w:t>ные средства, в которых привод одной оси может отключаться, либо если они удовлетворяют следующим требованиям:</w:t>
      </w:r>
    </w:p>
    <w:p w:rsidR="00000000" w:rsidRDefault="00013013">
      <w:pPr>
        <w:pStyle w:val="FORMATTEXT"/>
        <w:ind w:firstLine="568"/>
        <w:jc w:val="both"/>
      </w:pPr>
    </w:p>
    <w:p w:rsidR="00000000" w:rsidRDefault="00013013">
      <w:pPr>
        <w:pStyle w:val="FORMATTEXT"/>
        <w:ind w:firstLine="568"/>
        <w:jc w:val="both"/>
      </w:pPr>
      <w:r>
        <w:t xml:space="preserve">1.2.1.2.1. По меньшей мере, одна передняя и одна задняя оси имеют одновременный привод, включая и транспортные средства, в которых привод одной </w:t>
      </w:r>
      <w:r>
        <w:t>оси может отключаться;</w:t>
      </w:r>
    </w:p>
    <w:p w:rsidR="00000000" w:rsidRDefault="00013013">
      <w:pPr>
        <w:pStyle w:val="FORMATTEXT"/>
        <w:ind w:firstLine="568"/>
        <w:jc w:val="both"/>
      </w:pPr>
    </w:p>
    <w:p w:rsidR="00000000" w:rsidRDefault="00013013">
      <w:pPr>
        <w:pStyle w:val="FORMATTEXT"/>
        <w:ind w:firstLine="568"/>
        <w:jc w:val="both"/>
      </w:pPr>
      <w:r>
        <w:t>1.2.1.2.2. Имеется, по меньшей мере, один механизм блокировки дифференциала или один механизм аналогичного действия;</w:t>
      </w:r>
    </w:p>
    <w:p w:rsidR="00000000" w:rsidRDefault="00013013">
      <w:pPr>
        <w:pStyle w:val="FORMATTEXT"/>
        <w:ind w:firstLine="568"/>
        <w:jc w:val="both"/>
      </w:pPr>
    </w:p>
    <w:p w:rsidR="00000000" w:rsidRDefault="00013013">
      <w:pPr>
        <w:pStyle w:val="FORMATTEXT"/>
        <w:ind w:firstLine="568"/>
        <w:jc w:val="both"/>
      </w:pPr>
      <w:r>
        <w:t>1.2.1.2.3. Транспортные средства (в случае одиночного транспортного средства) могут преодолевать подъем 25%.</w:t>
      </w:r>
    </w:p>
    <w:p w:rsidR="00000000" w:rsidRDefault="00013013">
      <w:pPr>
        <w:pStyle w:val="FORMATTEXT"/>
        <w:ind w:firstLine="568"/>
        <w:jc w:val="both"/>
      </w:pPr>
    </w:p>
    <w:p w:rsidR="00000000" w:rsidRDefault="00013013">
      <w:pPr>
        <w:pStyle w:val="FORMATTEXT"/>
        <w:ind w:firstLine="568"/>
        <w:jc w:val="both"/>
      </w:pPr>
      <w:r>
        <w:t>1.2.</w:t>
      </w:r>
      <w:r>
        <w:t>1.3. Транспортные средства категории М</w:t>
      </w:r>
      <w:r w:rsidR="00E032DD">
        <w:rPr>
          <w:noProof/>
          <w:position w:val="-9"/>
        </w:rPr>
        <w:drawing>
          <wp:inline distT="0" distB="0" distL="0" distR="0">
            <wp:extent cx="104775" cy="228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технически допустимая максимальная масса которых свыше 12 т, и транспортные средства категории N</w:t>
      </w:r>
      <w:r w:rsidR="00E032DD">
        <w:rPr>
          <w:noProof/>
          <w:position w:val="-9"/>
        </w:rPr>
        <w:drawing>
          <wp:inline distT="0" distB="0" distL="0" distR="0">
            <wp:extent cx="104775"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(за исключением седельных тягачей) считают транс</w:t>
      </w:r>
      <w:r>
        <w:t>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rsidR="00000000" w:rsidRDefault="00013013">
      <w:pPr>
        <w:pStyle w:val="FORMATTEXT"/>
        <w:ind w:firstLine="568"/>
        <w:jc w:val="both"/>
      </w:pPr>
    </w:p>
    <w:p w:rsidR="00000000" w:rsidRDefault="00013013">
      <w:pPr>
        <w:pStyle w:val="FORMATTEXT"/>
        <w:ind w:firstLine="568"/>
        <w:jc w:val="both"/>
      </w:pPr>
      <w:r>
        <w:t>1.2.1.3.1. По меньшей мере, половина осей</w:t>
      </w:r>
      <w:r>
        <w:t xml:space="preserve"> имеет привод;</w:t>
      </w:r>
    </w:p>
    <w:p w:rsidR="00000000" w:rsidRDefault="00013013">
      <w:pPr>
        <w:pStyle w:val="FORMATTEXT"/>
        <w:ind w:firstLine="568"/>
        <w:jc w:val="both"/>
      </w:pPr>
    </w:p>
    <w:p w:rsidR="00000000" w:rsidRDefault="00013013">
      <w:pPr>
        <w:pStyle w:val="FORMATTEXT"/>
        <w:ind w:firstLine="568"/>
        <w:jc w:val="both"/>
      </w:pPr>
      <w:r>
        <w:t>1.2.1.3.2. Имеется, по меньшей мере, один механизм блокировки дифференциала или один механизм аналогичного действия;</w:t>
      </w:r>
    </w:p>
    <w:p w:rsidR="00000000" w:rsidRDefault="00013013">
      <w:pPr>
        <w:pStyle w:val="FORMATTEXT"/>
        <w:ind w:firstLine="568"/>
        <w:jc w:val="both"/>
      </w:pPr>
    </w:p>
    <w:p w:rsidR="00000000" w:rsidRDefault="00013013">
      <w:pPr>
        <w:pStyle w:val="FORMATTEXT"/>
        <w:ind w:firstLine="568"/>
        <w:jc w:val="both"/>
      </w:pPr>
      <w:r>
        <w:t>1.2.1.3.3. Транспортные средства (в случае одиночного транспортного средства) могут преодолевать подъем 25%;</w:t>
      </w:r>
    </w:p>
    <w:p w:rsidR="00000000" w:rsidRDefault="00013013">
      <w:pPr>
        <w:pStyle w:val="FORMATTEXT"/>
        <w:ind w:firstLine="568"/>
        <w:jc w:val="both"/>
      </w:pPr>
    </w:p>
    <w:p w:rsidR="00000000" w:rsidRDefault="00013013">
      <w:pPr>
        <w:pStyle w:val="FORMATTEXT"/>
        <w:ind w:firstLine="568"/>
        <w:jc w:val="both"/>
      </w:pPr>
      <w:r>
        <w:t>1.2.1.3.4. С</w:t>
      </w:r>
      <w:r>
        <w:t>облюдаются, по меньшей мере, четыре из шести следующих требований:</w:t>
      </w:r>
    </w:p>
    <w:p w:rsidR="00000000" w:rsidRDefault="00013013">
      <w:pPr>
        <w:pStyle w:val="FORMATTEXT"/>
        <w:ind w:firstLine="568"/>
        <w:jc w:val="both"/>
      </w:pPr>
    </w:p>
    <w:p w:rsidR="00000000" w:rsidRDefault="00013013">
      <w:pPr>
        <w:pStyle w:val="FORMATTEXT"/>
        <w:ind w:firstLine="568"/>
        <w:jc w:val="both"/>
      </w:pPr>
      <w:r>
        <w:t>1.2.1.3.4.1. Угол въезда должен быть не менее 25°;</w:t>
      </w:r>
    </w:p>
    <w:p w:rsidR="00000000" w:rsidRDefault="00013013">
      <w:pPr>
        <w:pStyle w:val="FORMATTEXT"/>
        <w:ind w:firstLine="568"/>
        <w:jc w:val="both"/>
      </w:pPr>
    </w:p>
    <w:p w:rsidR="00000000" w:rsidRDefault="00013013">
      <w:pPr>
        <w:pStyle w:val="FORMATTEXT"/>
        <w:ind w:firstLine="568"/>
        <w:jc w:val="both"/>
      </w:pPr>
      <w:r>
        <w:t>1.2.1.3.4.2. Угол съезда должен быть не менее 25°;</w:t>
      </w:r>
    </w:p>
    <w:p w:rsidR="00000000" w:rsidRDefault="00013013">
      <w:pPr>
        <w:pStyle w:val="FORMATTEXT"/>
        <w:ind w:firstLine="568"/>
        <w:jc w:val="both"/>
      </w:pPr>
    </w:p>
    <w:p w:rsidR="00000000" w:rsidRDefault="00013013">
      <w:pPr>
        <w:pStyle w:val="FORMATTEXT"/>
        <w:ind w:firstLine="568"/>
        <w:jc w:val="both"/>
      </w:pPr>
      <w:r>
        <w:t>1.2.1.3.4.3. Продольный угол проходимости должен быть не менее 25°;</w:t>
      </w:r>
    </w:p>
    <w:p w:rsidR="00000000" w:rsidRDefault="00013013">
      <w:pPr>
        <w:pStyle w:val="FORMATTEXT"/>
        <w:ind w:firstLine="568"/>
        <w:jc w:val="both"/>
      </w:pPr>
    </w:p>
    <w:p w:rsidR="00000000" w:rsidRDefault="00013013">
      <w:pPr>
        <w:pStyle w:val="FORMATTEXT"/>
        <w:ind w:firstLine="568"/>
        <w:jc w:val="both"/>
      </w:pPr>
      <w:r>
        <w:t>1.2.1.3.4.4. До</w:t>
      </w:r>
      <w:r>
        <w:t>рожный просвет под передней осью должен быть не менее 250 мм;</w:t>
      </w:r>
    </w:p>
    <w:p w:rsidR="00000000" w:rsidRDefault="00013013">
      <w:pPr>
        <w:pStyle w:val="FORMATTEXT"/>
        <w:ind w:firstLine="568"/>
        <w:jc w:val="both"/>
      </w:pPr>
    </w:p>
    <w:p w:rsidR="00000000" w:rsidRDefault="00013013">
      <w:pPr>
        <w:pStyle w:val="FORMATTEXT"/>
        <w:ind w:firstLine="568"/>
        <w:jc w:val="both"/>
      </w:pPr>
      <w:r>
        <w:t>1.2.1.3.4.5. Межосевой дорожный просвет должен быть не менее 300 мм;</w:t>
      </w:r>
    </w:p>
    <w:p w:rsidR="00000000" w:rsidRDefault="00013013">
      <w:pPr>
        <w:pStyle w:val="FORMATTEXT"/>
        <w:ind w:firstLine="568"/>
        <w:jc w:val="both"/>
      </w:pPr>
    </w:p>
    <w:p w:rsidR="00000000" w:rsidRDefault="00013013">
      <w:pPr>
        <w:pStyle w:val="FORMATTEXT"/>
        <w:ind w:firstLine="568"/>
        <w:jc w:val="both"/>
      </w:pPr>
      <w:r>
        <w:t>1.2.1.3.4.6. Дорожный просвет под задней осью должен быть не менее 250 мм.</w:t>
      </w:r>
    </w:p>
    <w:p w:rsidR="00000000" w:rsidRDefault="00013013">
      <w:pPr>
        <w:pStyle w:val="FORMATTEXT"/>
        <w:ind w:firstLine="568"/>
        <w:jc w:val="both"/>
      </w:pPr>
    </w:p>
    <w:p w:rsidR="00000000" w:rsidRDefault="00013013">
      <w:pPr>
        <w:pStyle w:val="FORMATTEXT"/>
        <w:ind w:firstLine="568"/>
        <w:jc w:val="both"/>
      </w:pPr>
      <w:r>
        <w:t>1.2.2. Специальные и специализированные транспо</w:t>
      </w:r>
      <w:r>
        <w:t xml:space="preserve">ртные средства, изготовленные на базе (шасси) транспортных средств категории G, относятся к категории G, если они удовлетворяют требованиям </w:t>
      </w:r>
      <w:r>
        <w:fldChar w:fldCharType="begin"/>
      </w:r>
      <w:r>
        <w:instrText xml:space="preserve"> HYPERLINK "kodeks://link/d?nd=902320557&amp;point=mark=000000000000000000000000000000000000000000000000008P20LR"\o"’’ТР</w:instrText>
      </w:r>
      <w:r>
        <w:instrText xml:space="preserve">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подпунк</w:t>
      </w:r>
      <w:r>
        <w:rPr>
          <w:color w:val="0000AA"/>
          <w:u w:val="single"/>
        </w:rPr>
        <w:t>та 1.2.1 выше</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1.2.3. При обозначении категории транспортных средств повышенной проходимости буква G должна сочетаться с буквами M или N (например, N</w:t>
      </w:r>
      <w:r w:rsidR="00E032DD">
        <w:rPr>
          <w:noProof/>
          <w:position w:val="-8"/>
        </w:rPr>
        <w:drawing>
          <wp:inline distT="0" distB="0" distL="0" distR="0">
            <wp:extent cx="85725" cy="2190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G).</w:t>
      </w:r>
    </w:p>
    <w:p w:rsidR="00000000" w:rsidRDefault="00013013">
      <w:pPr>
        <w:pStyle w:val="FORMATTEXT"/>
        <w:ind w:firstLine="568"/>
        <w:jc w:val="both"/>
      </w:pPr>
    </w:p>
    <w:p w:rsidR="00000000" w:rsidRDefault="00013013">
      <w:pPr>
        <w:pStyle w:val="FORMATTEXT"/>
        <w:ind w:firstLine="568"/>
        <w:jc w:val="both"/>
      </w:pPr>
      <w:r>
        <w:rPr>
          <w:u w:val="single"/>
        </w:rPr>
        <w:t>Примечания</w:t>
      </w:r>
      <w:r>
        <w:t>:</w:t>
      </w:r>
    </w:p>
    <w:p w:rsidR="00000000" w:rsidRDefault="00013013">
      <w:pPr>
        <w:pStyle w:val="FORMATTEXT"/>
        <w:ind w:firstLine="568"/>
        <w:jc w:val="both"/>
      </w:pPr>
    </w:p>
    <w:p w:rsidR="00000000" w:rsidRDefault="00013013">
      <w:pPr>
        <w:pStyle w:val="FORMATTEXT"/>
        <w:ind w:firstLine="568"/>
        <w:jc w:val="both"/>
      </w:pPr>
      <w:r>
        <w:t>1. При проведении проверки в целях отнесения тран</w:t>
      </w:r>
      <w:r>
        <w:t>спортных средств к категории G, транспортные средства категории N</w:t>
      </w:r>
      <w:r w:rsidR="00E032DD">
        <w:rPr>
          <w:noProof/>
          <w:position w:val="-8"/>
        </w:rPr>
        <w:drawing>
          <wp:inline distT="0" distB="0" distL="0" distR="0">
            <wp:extent cx="85725" cy="2190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технически допустимая максимальная масса которых не более 2 т, и транспортные средства категории M</w:t>
      </w:r>
      <w:r w:rsidR="00E032DD">
        <w:rPr>
          <w:noProof/>
          <w:position w:val="-8"/>
        </w:rPr>
        <w:drawing>
          <wp:inline distT="0" distB="0" distL="0" distR="0">
            <wp:extent cx="85725" cy="2190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должны быть в снар</w:t>
      </w:r>
      <w:r>
        <w:t xml:space="preserve">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w:t>
      </w:r>
      <w:r>
        <w:lastRenderedPageBreak/>
        <w:t>транспортные средства должны быть загружен</w:t>
      </w:r>
      <w:r>
        <w:t>ы до технически допустимой максимальной массы, устанавливаемой изготовителем.</w:t>
      </w:r>
    </w:p>
    <w:p w:rsidR="00000000" w:rsidRDefault="00013013">
      <w:pPr>
        <w:pStyle w:val="FORMATTEXT"/>
        <w:ind w:firstLine="568"/>
        <w:jc w:val="both"/>
      </w:pPr>
    </w:p>
    <w:p w:rsidR="00000000" w:rsidRDefault="00013013">
      <w:pPr>
        <w:pStyle w:val="FORMATTEXT"/>
        <w:ind w:firstLine="568"/>
        <w:jc w:val="both"/>
      </w:pPr>
      <w:r>
        <w:t>2. Способность транспортного средства преодолевать подъем установленного значения (25% или 30%) подтверждается расчетным методом; однако технические службы могут потребовать пре</w:t>
      </w:r>
      <w:r>
        <w:t>дставления транспортного средства соответствующего типа для проведения реального испытания.</w:t>
      </w:r>
    </w:p>
    <w:p w:rsidR="00000000" w:rsidRDefault="00013013">
      <w:pPr>
        <w:pStyle w:val="FORMATTEXT"/>
        <w:ind w:firstLine="568"/>
        <w:jc w:val="both"/>
      </w:pPr>
    </w:p>
    <w:p w:rsidR="00000000" w:rsidRDefault="00013013">
      <w:pPr>
        <w:pStyle w:val="FORMATTEXT"/>
        <w:ind w:firstLine="568"/>
        <w:jc w:val="both"/>
      </w:pPr>
      <w:r>
        <w:t>3. При измерении угла въезда и угла съезда, а также продольного угла проходимости защитные устройства не учитывают.</w:t>
      </w:r>
    </w:p>
    <w:p w:rsidR="00000000" w:rsidRDefault="00013013">
      <w:pPr>
        <w:pStyle w:val="FORMATTEXT"/>
        <w:ind w:firstLine="568"/>
        <w:jc w:val="both"/>
      </w:pPr>
    </w:p>
    <w:p w:rsidR="00000000" w:rsidRDefault="00013013">
      <w:pPr>
        <w:pStyle w:val="FORMATTEXT"/>
        <w:ind w:firstLine="568"/>
        <w:jc w:val="both"/>
      </w:pPr>
      <w:r>
        <w:t>4. Применяются следующие определения, касающие</w:t>
      </w:r>
      <w:r>
        <w:t>ся угла въезда и угла съезда, а также продольного угла проходимости и дорожного просвета:</w:t>
      </w:r>
    </w:p>
    <w:p w:rsidR="00000000" w:rsidRDefault="00013013">
      <w:pPr>
        <w:pStyle w:val="FORMATTEXT"/>
        <w:ind w:firstLine="568"/>
        <w:jc w:val="both"/>
      </w:pPr>
    </w:p>
    <w:p w:rsidR="00000000" w:rsidRDefault="00013013">
      <w:pPr>
        <w:pStyle w:val="FORMATTEXT"/>
        <w:ind w:firstLine="568"/>
        <w:jc w:val="both"/>
      </w:pPr>
      <w:r>
        <w:t>угол въезда - по стандарту ИСО 612, пункт 6.10 (см. рисунок 1);</w:t>
      </w:r>
    </w:p>
    <w:p w:rsidR="00000000" w:rsidRDefault="00013013">
      <w:pPr>
        <w:pStyle w:val="FORMATTEXT"/>
        <w:ind w:firstLine="568"/>
        <w:jc w:val="both"/>
      </w:pPr>
    </w:p>
    <w:p w:rsidR="00000000" w:rsidRDefault="00013013">
      <w:pPr>
        <w:pStyle w:val="FORMATTEXT"/>
        <w:ind w:firstLine="568"/>
        <w:jc w:val="both"/>
      </w:pPr>
      <w:r>
        <w:t>угол съезда - по стандарту ИСО 612, пункт 6.11 (см. рисунок 2);</w:t>
      </w:r>
    </w:p>
    <w:p w:rsidR="00000000" w:rsidRDefault="00013013">
      <w:pPr>
        <w:pStyle w:val="FORMATTEXT"/>
        <w:ind w:firstLine="568"/>
        <w:jc w:val="both"/>
      </w:pPr>
    </w:p>
    <w:p w:rsidR="00000000" w:rsidRDefault="00013013">
      <w:pPr>
        <w:pStyle w:val="FORMATTEXT"/>
        <w:ind w:firstLine="568"/>
        <w:jc w:val="both"/>
      </w:pPr>
      <w:r>
        <w:t>продольный угол проходимости - по с</w:t>
      </w:r>
      <w:r>
        <w:t>тандарту ИСО 612, пункт 6.9 (см. рисунок 3);</w:t>
      </w:r>
    </w:p>
    <w:p w:rsidR="00000000" w:rsidRDefault="00013013">
      <w:pPr>
        <w:pStyle w:val="FORMATTEXT"/>
        <w:ind w:firstLine="568"/>
        <w:jc w:val="both"/>
      </w:pPr>
    </w:p>
    <w:p w:rsidR="00000000" w:rsidRDefault="00013013">
      <w:pPr>
        <w:pStyle w:val="FORMATTEXT"/>
        <w:ind w:firstLine="568"/>
        <w:jc w:val="both"/>
      </w:pPr>
      <w:r>
        <w:t xml:space="preserve">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w:t>
      </w:r>
      <w:r>
        <w:t>рисунок 4);</w:t>
      </w:r>
    </w:p>
    <w:p w:rsidR="00000000" w:rsidRDefault="00013013">
      <w:pPr>
        <w:pStyle w:val="FORMATTEXT"/>
        <w:ind w:firstLine="568"/>
        <w:jc w:val="both"/>
      </w:pPr>
    </w:p>
    <w:p w:rsidR="00000000" w:rsidRDefault="00013013">
      <w:pPr>
        <w:pStyle w:val="FORMATTEXT"/>
        <w:ind w:firstLine="568"/>
        <w:jc w:val="both"/>
      </w:pPr>
      <w:r>
        <w:t>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w:t>
      </w:r>
      <w:r>
        <w:t xml:space="preserve">, жестко зафиксированной между колесами, и опорной плоскостью (см. рисунок 5). Ни одна жесткая часть транспортного средства не должна находиться, полностью или частично, в заштрихованной зоне (см. рисунок 5). </w:t>
      </w:r>
    </w:p>
    <w:p w:rsidR="00000000" w:rsidRDefault="00E032DD">
      <w:pPr>
        <w:pStyle w:val="TOPLEVELTEXT"/>
        <w:jc w:val="center"/>
      </w:pPr>
      <w:r>
        <w:rPr>
          <w:noProof/>
          <w:position w:val="-34"/>
        </w:rPr>
        <w:drawing>
          <wp:inline distT="0" distB="0" distL="0" distR="0">
            <wp:extent cx="3381375" cy="8763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1375" cy="876300"/>
                    </a:xfrm>
                    <a:prstGeom prst="rect">
                      <a:avLst/>
                    </a:prstGeom>
                    <a:noFill/>
                    <a:ln>
                      <a:noFill/>
                    </a:ln>
                  </pic:spPr>
                </pic:pic>
              </a:graphicData>
            </a:graphic>
          </wp:inline>
        </w:drawing>
      </w:r>
    </w:p>
    <w:p w:rsidR="00000000" w:rsidRDefault="00013013">
      <w:pPr>
        <w:pStyle w:val="FORMATTEXT"/>
        <w:jc w:val="center"/>
      </w:pPr>
    </w:p>
    <w:p w:rsidR="00000000" w:rsidRDefault="00013013">
      <w:pPr>
        <w:pStyle w:val="FORMATTEXT"/>
        <w:jc w:val="center"/>
      </w:pPr>
      <w:r>
        <w:t>Рисунок 1</w:t>
      </w:r>
      <w:r>
        <w:t>. Угол въезда</w:t>
      </w:r>
    </w:p>
    <w:p w:rsidR="00000000" w:rsidRDefault="00013013">
      <w:pPr>
        <w:pStyle w:val="FORMATTEXT"/>
        <w:jc w:val="center"/>
      </w:pPr>
    </w:p>
    <w:p w:rsidR="00000000" w:rsidRDefault="00E032DD">
      <w:pPr>
        <w:pStyle w:val="TOPLEVELTEXT"/>
        <w:jc w:val="center"/>
      </w:pPr>
      <w:r>
        <w:rPr>
          <w:noProof/>
          <w:position w:val="-35"/>
        </w:rPr>
        <w:drawing>
          <wp:inline distT="0" distB="0" distL="0" distR="0">
            <wp:extent cx="2762250" cy="9048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904875"/>
                    </a:xfrm>
                    <a:prstGeom prst="rect">
                      <a:avLst/>
                    </a:prstGeom>
                    <a:noFill/>
                    <a:ln>
                      <a:noFill/>
                    </a:ln>
                  </pic:spPr>
                </pic:pic>
              </a:graphicData>
            </a:graphic>
          </wp:inline>
        </w:drawing>
      </w:r>
    </w:p>
    <w:p w:rsidR="00000000" w:rsidRDefault="00013013">
      <w:pPr>
        <w:pStyle w:val="FORMATTEXT"/>
        <w:jc w:val="center"/>
      </w:pPr>
    </w:p>
    <w:p w:rsidR="00000000" w:rsidRDefault="00013013">
      <w:pPr>
        <w:pStyle w:val="FORMATTEXT"/>
        <w:jc w:val="center"/>
      </w:pPr>
      <w:r>
        <w:t>Рисунок 2. Угол съезда</w:t>
      </w:r>
    </w:p>
    <w:p w:rsidR="00000000" w:rsidRDefault="00013013">
      <w:pPr>
        <w:pStyle w:val="FORMATTEXT"/>
        <w:jc w:val="center"/>
      </w:pPr>
    </w:p>
    <w:p w:rsidR="00000000" w:rsidRDefault="00E032DD">
      <w:pPr>
        <w:pStyle w:val="TOPLEVELTEXT"/>
        <w:jc w:val="center"/>
      </w:pPr>
      <w:r>
        <w:rPr>
          <w:noProof/>
          <w:position w:val="-37"/>
        </w:rPr>
        <w:drawing>
          <wp:inline distT="0" distB="0" distL="0" distR="0">
            <wp:extent cx="2809875" cy="952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875" cy="952500"/>
                    </a:xfrm>
                    <a:prstGeom prst="rect">
                      <a:avLst/>
                    </a:prstGeom>
                    <a:noFill/>
                    <a:ln>
                      <a:noFill/>
                    </a:ln>
                  </pic:spPr>
                </pic:pic>
              </a:graphicData>
            </a:graphic>
          </wp:inline>
        </w:drawing>
      </w:r>
    </w:p>
    <w:p w:rsidR="00000000" w:rsidRDefault="00013013">
      <w:pPr>
        <w:pStyle w:val="FORMATTEXT"/>
        <w:jc w:val="center"/>
      </w:pPr>
    </w:p>
    <w:p w:rsidR="00000000" w:rsidRDefault="00013013">
      <w:pPr>
        <w:pStyle w:val="FORMATTEXT"/>
        <w:jc w:val="center"/>
      </w:pPr>
      <w:r>
        <w:t>Рисунок 3. Продольный угол проходимости</w:t>
      </w:r>
    </w:p>
    <w:p w:rsidR="00000000" w:rsidRDefault="00013013">
      <w:pPr>
        <w:pStyle w:val="FORMATTEXT"/>
        <w:jc w:val="center"/>
      </w:pPr>
    </w:p>
    <w:p w:rsidR="00000000" w:rsidRDefault="00E032DD">
      <w:pPr>
        <w:pStyle w:val="TOPLEVELTEXT"/>
        <w:jc w:val="center"/>
      </w:pPr>
      <w:r>
        <w:rPr>
          <w:noProof/>
          <w:position w:val="-34"/>
        </w:rPr>
        <w:drawing>
          <wp:inline distT="0" distB="0" distL="0" distR="0">
            <wp:extent cx="3257550" cy="876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7550" cy="876300"/>
                    </a:xfrm>
                    <a:prstGeom prst="rect">
                      <a:avLst/>
                    </a:prstGeom>
                    <a:noFill/>
                    <a:ln>
                      <a:noFill/>
                    </a:ln>
                  </pic:spPr>
                </pic:pic>
              </a:graphicData>
            </a:graphic>
          </wp:inline>
        </w:drawing>
      </w:r>
    </w:p>
    <w:p w:rsidR="00000000" w:rsidRDefault="00013013">
      <w:pPr>
        <w:pStyle w:val="FORMATTEXT"/>
        <w:jc w:val="center"/>
      </w:pPr>
    </w:p>
    <w:p w:rsidR="00000000" w:rsidRDefault="00013013">
      <w:pPr>
        <w:pStyle w:val="FORMATTEXT"/>
        <w:jc w:val="center"/>
      </w:pPr>
      <w:r>
        <w:lastRenderedPageBreak/>
        <w:t>Рисунок 4. Межосевой дорожный просвет</w:t>
      </w:r>
    </w:p>
    <w:p w:rsidR="00000000" w:rsidRDefault="00013013">
      <w:pPr>
        <w:pStyle w:val="FORMATTEXT"/>
        <w:jc w:val="center"/>
      </w:pPr>
    </w:p>
    <w:p w:rsidR="00000000" w:rsidRDefault="00E032DD">
      <w:pPr>
        <w:pStyle w:val="TOPLEVELTEXT"/>
        <w:jc w:val="center"/>
      </w:pPr>
      <w:r>
        <w:rPr>
          <w:noProof/>
          <w:position w:val="-59"/>
        </w:rPr>
        <w:drawing>
          <wp:inline distT="0" distB="0" distL="0" distR="0">
            <wp:extent cx="3209925" cy="15144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9925" cy="1514475"/>
                    </a:xfrm>
                    <a:prstGeom prst="rect">
                      <a:avLst/>
                    </a:prstGeom>
                    <a:noFill/>
                    <a:ln>
                      <a:noFill/>
                    </a:ln>
                  </pic:spPr>
                </pic:pic>
              </a:graphicData>
            </a:graphic>
          </wp:inline>
        </w:drawing>
      </w:r>
    </w:p>
    <w:p w:rsidR="00000000" w:rsidRDefault="00013013">
      <w:pPr>
        <w:pStyle w:val="FORMATTEXT"/>
        <w:jc w:val="center"/>
      </w:pPr>
    </w:p>
    <w:p w:rsidR="00000000" w:rsidRDefault="00013013">
      <w:pPr>
        <w:pStyle w:val="FORMATTEXT"/>
        <w:jc w:val="center"/>
      </w:pPr>
      <w:r>
        <w:t xml:space="preserve">Рисунок 5. Дорожный просвет под одной осью </w:t>
      </w:r>
    </w:p>
    <w:p w:rsidR="00000000" w:rsidRDefault="00013013">
      <w:pPr>
        <w:pStyle w:val="FORMATTEXT"/>
      </w:pPr>
      <w:r>
        <w:t xml:space="preserve">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1.3. Специальные и специализированные транспортные средства, в отношении которых предъявляются дополнительные требования безопасности </w:t>
      </w:r>
    </w:p>
    <w:p w:rsidR="00000000" w:rsidRDefault="00013013">
      <w:pPr>
        <w:pStyle w:val="FORMATTEXT"/>
        <w:jc w:val="right"/>
      </w:pPr>
      <w:r>
        <w:t>     </w:t>
      </w:r>
    </w:p>
    <w:p w:rsidR="00000000" w:rsidRDefault="00013013">
      <w:pPr>
        <w:pStyle w:val="FORMATTEXT"/>
        <w:jc w:val="right"/>
      </w:pPr>
      <w:r>
        <w:t>     </w:t>
      </w:r>
    </w:p>
    <w:p w:rsidR="00000000" w:rsidRDefault="00013013">
      <w:pPr>
        <w:pStyle w:val="FORMATTEXT"/>
        <w:jc w:val="right"/>
      </w:pPr>
      <w:r>
        <w:t xml:space="preserve">Таблица 2 </w:t>
      </w:r>
    </w:p>
    <w:tbl>
      <w:tblPr>
        <w:tblW w:w="0" w:type="auto"/>
        <w:tblInd w:w="28" w:type="dxa"/>
        <w:tblLayout w:type="fixed"/>
        <w:tblCellMar>
          <w:left w:w="90" w:type="dxa"/>
          <w:right w:w="90" w:type="dxa"/>
        </w:tblCellMar>
        <w:tblLook w:val="0000" w:firstRow="0" w:lastRow="0" w:firstColumn="0" w:lastColumn="0" w:noHBand="0" w:noVBand="0"/>
      </w:tblPr>
      <w:tblGrid>
        <w:gridCol w:w="750"/>
        <w:gridCol w:w="7800"/>
      </w:tblGrid>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N п/п </w:t>
            </w:r>
          </w:p>
        </w:tc>
        <w:tc>
          <w:tcPr>
            <w:tcW w:w="78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Объекты технического регулирования </w:t>
            </w:r>
          </w:p>
        </w:tc>
      </w:tr>
      <w:tr w:rsidR="00000000">
        <w:tblPrEx>
          <w:tblCellMar>
            <w:top w:w="0" w:type="dxa"/>
            <w:bottom w:w="0" w:type="dxa"/>
          </w:tblCellMar>
        </w:tblPrEx>
        <w:tc>
          <w:tcPr>
            <w:tcW w:w="7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78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Автобетононасосы</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Автобетоносмесители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Автогудронаторы</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Автокраны и транспортные средства, оснащенные кранами-манипуляторами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Автолесовозы</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Автомобили скорой медицинской помощи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w:t>
            </w:r>
            <w:r>
              <w:rPr>
                <w:sz w:val="18"/>
                <w:szCs w:val="18"/>
              </w:rPr>
              <w:t>самосвалы и прицепы (полуприцепы) - самосвалы</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Автоцементовозы</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Автоэвакуаторы</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Медицинские комплексы на шасси транспортных средств</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Пожарные автомобили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для аварийно-спасательных служб и милиции (полиции)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для коммунального хозяйства и содержания дорог</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для обслуживания нефтяных и газовых скважин</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для перевозки денежной выручки и ценных грузов</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для перевоз</w:t>
            </w:r>
            <w:r>
              <w:rPr>
                <w:sz w:val="18"/>
                <w:szCs w:val="18"/>
              </w:rPr>
              <w:t>ки детей в возрасте от 6 до 16 лет</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для перевозки грузов с использованием прицепа-роспуска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для перевозки нефтепродуктов</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для перевозки пищевых жидкостей</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20.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w:t>
            </w:r>
            <w:r>
              <w:rPr>
                <w:sz w:val="18"/>
                <w:szCs w:val="18"/>
              </w:rPr>
              <w:t>едства для перевозки сжиженных углеводородных газов на давление до 1,8 Мпа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оперативно-служебные для перевозки лиц, находящихся под стражей</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22.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оснащенные подъемниками с рабочими платформами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23. </w:t>
            </w:r>
          </w:p>
        </w:tc>
        <w:tc>
          <w:tcPr>
            <w:tcW w:w="7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w:t>
            </w:r>
            <w:r>
              <w:rPr>
                <w:sz w:val="18"/>
                <w:szCs w:val="18"/>
              </w:rPr>
              <w:t xml:space="preserve">ртные средства - фургоны для перевозки пищевых продуктов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 xml:space="preserve">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1.4. Подразделение транспортных средств категорий М и N и двигателей внутреннего сгорания для таких транспортных средств на экологические классы </w:t>
      </w:r>
    </w:p>
    <w:p w:rsidR="00000000" w:rsidRDefault="00013013">
      <w:pPr>
        <w:pStyle w:val="FORMATTEXT"/>
        <w:ind w:firstLine="568"/>
        <w:jc w:val="both"/>
      </w:pPr>
      <w:r>
        <w:t>Уровни выбросов и требования, обес</w:t>
      </w:r>
      <w:r>
        <w:t>печивающие выполнение установленных уровней выбросов для различных экологических классов транспортных средств и двигателей внутреннего сгорания:     </w:t>
      </w:r>
    </w:p>
    <w:p w:rsidR="00000000" w:rsidRDefault="00013013">
      <w:pPr>
        <w:pStyle w:val="FORMATTEXT"/>
        <w:ind w:firstLine="568"/>
        <w:jc w:val="both"/>
      </w:pPr>
    </w:p>
    <w:p w:rsidR="00000000" w:rsidRDefault="00013013">
      <w:pPr>
        <w:pStyle w:val="HORIZLINE"/>
        <w:rPr>
          <w:rFonts w:ascii="Arial" w:hAnsi="Arial" w:cs="Arial"/>
          <w:sz w:val="20"/>
          <w:szCs w:val="20"/>
        </w:rPr>
      </w:pPr>
      <w:r>
        <w:rPr>
          <w:rFonts w:ascii="Arial" w:hAnsi="Arial" w:cs="Arial"/>
          <w:sz w:val="20"/>
          <w:szCs w:val="20"/>
        </w:rPr>
        <w:t>___________________________________________________________</w:t>
      </w:r>
    </w:p>
    <w:p w:rsidR="00000000" w:rsidRDefault="00013013">
      <w:pPr>
        <w:pStyle w:val="FORMATTEXT"/>
      </w:pPr>
      <w:r>
        <w:t xml:space="preserve"> </w:t>
      </w:r>
    </w:p>
    <w:p w:rsidR="00000000" w:rsidRDefault="00013013">
      <w:pPr>
        <w:pStyle w:val="FORMATTEXT"/>
        <w:ind w:firstLine="568"/>
        <w:jc w:val="both"/>
      </w:pPr>
      <w:r>
        <w:t>В таблице 3 настоящего Приложения с 11 нояб</w:t>
      </w:r>
      <w:r>
        <w:t xml:space="preserve">ря 2018 года слова "Правила ЕЭК ООН" в соответствующем падеже заменены словами "Правила ООН" в соответствующем падеже. - См. </w:t>
      </w:r>
      <w:r>
        <w:fldChar w:fldCharType="begin"/>
      </w:r>
      <w:r>
        <w:instrText xml:space="preserve"> HYPERLINK "kodeks://link/d?nd=542635266&amp;point=mark=000000000000000000000000000000000000000000000000008PM0M2"\o"’’О безопасности ко</w:instrText>
      </w:r>
      <w:r>
        <w:instrText>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HORIZLINE"/>
        <w:rPr>
          <w:rFonts w:ascii="Arial" w:hAnsi="Arial" w:cs="Arial"/>
          <w:sz w:val="20"/>
          <w:szCs w:val="20"/>
        </w:rPr>
      </w:pPr>
      <w:r>
        <w:rPr>
          <w:rFonts w:ascii="Arial" w:hAnsi="Arial" w:cs="Arial"/>
          <w:sz w:val="20"/>
          <w:szCs w:val="20"/>
        </w:rPr>
        <w:t>__________________________________________________________</w:t>
      </w:r>
      <w:r>
        <w:rPr>
          <w:rFonts w:ascii="Arial" w:hAnsi="Arial" w:cs="Arial"/>
          <w:sz w:val="20"/>
          <w:szCs w:val="20"/>
        </w:rPr>
        <w:t>_</w:t>
      </w:r>
    </w:p>
    <w:p w:rsidR="00000000" w:rsidRDefault="00013013">
      <w:pPr>
        <w:pStyle w:val="FORMATTEXT"/>
      </w:pPr>
      <w:r>
        <w:t xml:space="preserve"> </w:t>
      </w:r>
    </w:p>
    <w:p w:rsidR="00000000" w:rsidRDefault="00013013">
      <w:pPr>
        <w:pStyle w:val="FORMATTEXT"/>
        <w:jc w:val="right"/>
      </w:pPr>
      <w:r>
        <w:t xml:space="preserve">Таблица 3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3600"/>
        <w:gridCol w:w="3750"/>
      </w:tblGrid>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2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Экологи-</w:t>
            </w:r>
          </w:p>
          <w:p w:rsidR="00000000" w:rsidRDefault="00013013">
            <w:pPr>
              <w:pStyle w:val="FORMATTEXT"/>
              <w:jc w:val="center"/>
              <w:rPr>
                <w:sz w:val="18"/>
                <w:szCs w:val="18"/>
              </w:rPr>
            </w:pPr>
            <w:r>
              <w:rPr>
                <w:sz w:val="18"/>
                <w:szCs w:val="18"/>
              </w:rPr>
              <w:t xml:space="preserve">ческий класс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Категории и подгруппы транспортных средств и двигателей внутреннего сгорания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Технические требования к транспортным средствам и двигателям внутреннего сгорания </w:t>
            </w:r>
          </w:p>
        </w:tc>
      </w:tr>
      <w:tr w:rsidR="00000000">
        <w:tblPrEx>
          <w:tblCellMar>
            <w:top w:w="0" w:type="dxa"/>
            <w:bottom w:w="0" w:type="dxa"/>
          </w:tblCellMar>
        </w:tblPrEx>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 </w:t>
            </w:r>
          </w:p>
        </w:tc>
        <w:tc>
          <w:tcPr>
            <w:tcW w:w="36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w:instrText>
            </w:r>
            <w:r>
              <w:rPr>
                <w:sz w:val="18"/>
                <w:szCs w:val="18"/>
              </w:rPr>
              <w:instrText>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 с бензиновыми и газовыми двигателями</w:t>
            </w:r>
          </w:p>
        </w:tc>
        <w:tc>
          <w:tcPr>
            <w:tcW w:w="37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w:instrText>
            </w:r>
            <w:r>
              <w:rPr>
                <w:sz w:val="18"/>
                <w:szCs w:val="18"/>
              </w:rPr>
              <w:instrText>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w:instrText>
            </w:r>
            <w:r>
              <w:rPr>
                <w:sz w:val="18"/>
                <w:szCs w:val="18"/>
              </w:rPr>
              <w:instrText>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-02 (уровень выбросов А)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w:instrText>
            </w:r>
            <w:r>
              <w:rPr>
                <w:sz w:val="18"/>
                <w:szCs w:val="18"/>
              </w:rPr>
              <w:instrText>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бензиновыми двигателями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- 85 г/кВт·ч, НС - 5 г/кВт·ч, NO</w:t>
            </w:r>
            <w:r w:rsidR="00E032DD">
              <w:rPr>
                <w:noProof/>
                <w:position w:val="-8"/>
                <w:sz w:val="18"/>
                <w:szCs w:val="18"/>
              </w:rPr>
              <w:drawing>
                <wp:inline distT="0" distB="0" distL="0" distR="0">
                  <wp:extent cx="114300" cy="2190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- 17 г/кВт·ч (9-режимный испытательный цикл)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дизели,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w:instrText>
            </w:r>
            <w:r>
              <w:rPr>
                <w:sz w:val="18"/>
                <w:szCs w:val="18"/>
              </w:rPr>
              <w:instrText>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бензиновые двигатели,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- 85 г/кВт·ч, НС - 5 г/кВт·ч, NO</w:t>
            </w:r>
            <w:r w:rsidR="00E032DD">
              <w:rPr>
                <w:noProof/>
                <w:position w:val="-8"/>
                <w:sz w:val="18"/>
                <w:szCs w:val="18"/>
              </w:rPr>
              <w:drawing>
                <wp:inline distT="0" distB="0" distL="0" distR="0">
                  <wp:extent cx="114300" cy="2190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- 17 г/кВт·ч (9-режимный испытательный цикл)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w:instrText>
            </w:r>
            <w:r>
              <w:rPr>
                <w:sz w:val="18"/>
                <w:szCs w:val="18"/>
              </w:rPr>
              <w:instrText xml:space="preserve">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 xml:space="preserve">) </w:t>
            </w:r>
            <w:r>
              <w:rPr>
                <w:sz w:val="18"/>
                <w:szCs w:val="18"/>
              </w:rPr>
              <w:t xml:space="preserve">с бензиновыми и газовыми двигателями </w:t>
            </w:r>
            <w:r>
              <w:rPr>
                <w:sz w:val="18"/>
                <w:szCs w:val="18"/>
              </w:rPr>
              <w:lastRenderedPageBreak/>
              <w:t>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w:instrText>
            </w:r>
            <w:r>
              <w:rPr>
                <w:sz w:val="18"/>
                <w:szCs w:val="18"/>
              </w:rPr>
              <w:instrText>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-02 (уровни выбросов В, С соответственно)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r>
              <w:rPr>
                <w:sz w:val="18"/>
                <w:szCs w:val="18"/>
              </w:rPr>
              <w:t>максимальной массой свыше 3,5 т, М</w:t>
            </w:r>
            <w:r w:rsidR="00E032DD">
              <w:rPr>
                <w:noProof/>
                <w:position w:val="-8"/>
                <w:sz w:val="18"/>
                <w:szCs w:val="18"/>
              </w:rPr>
              <w:drawing>
                <wp:inline distT="0" distB="0" distL="0" distR="0">
                  <wp:extent cx="104775" cy="2190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газовыми двигателями 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w:instrText>
            </w:r>
            <w:r>
              <w:rPr>
                <w:sz w:val="18"/>
                <w:szCs w:val="18"/>
              </w:rPr>
              <w:instrText>)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-02 (уровень выбросов А)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бензиновыми двигателями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- 72 г/</w:t>
            </w:r>
            <w:r>
              <w:rPr>
                <w:sz w:val="18"/>
                <w:szCs w:val="18"/>
              </w:rPr>
              <w:t>кВт·ч, НС - 4 г/кВт·ч, NO</w:t>
            </w:r>
            <w:r w:rsidR="00E032DD">
              <w:rPr>
                <w:noProof/>
                <w:position w:val="-8"/>
                <w:sz w:val="18"/>
                <w:szCs w:val="18"/>
              </w:rPr>
              <w:drawing>
                <wp:inline distT="0" distB="0" distL="0" distR="0">
                  <wp:extent cx="114300" cy="2190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- 14 г/кВт·ч (9-режимный испытательный цикл)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дизели и газовые двигатели,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w:t>
            </w:r>
            <w:r>
              <w:rPr>
                <w:sz w:val="18"/>
                <w:szCs w:val="18"/>
              </w:rPr>
              <w:t>сой свыше 3,5 т, М</w:t>
            </w:r>
            <w:r w:rsidR="00E032DD">
              <w:rPr>
                <w:noProof/>
                <w:position w:val="-8"/>
                <w:sz w:val="18"/>
                <w:szCs w:val="18"/>
              </w:rPr>
              <w:drawing>
                <wp:inline distT="0" distB="0" distL="0" distR="0">
                  <wp:extent cx="104775" cy="2190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w:instrText>
            </w:r>
            <w:r>
              <w:rPr>
                <w:sz w:val="18"/>
                <w:szCs w:val="18"/>
              </w:rPr>
              <w:instrText>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-02 (уровень выбросов А)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бензиновые двигатели, предназначенные для установки на транспортные средства кате</w:t>
            </w:r>
            <w:r>
              <w:rPr>
                <w:sz w:val="18"/>
                <w:szCs w:val="18"/>
              </w:rPr>
              <w:t>горий М</w:t>
            </w:r>
            <w:r w:rsidR="00E032DD">
              <w:rPr>
                <w:noProof/>
                <w:position w:val="-8"/>
                <w:sz w:val="18"/>
                <w:szCs w:val="18"/>
              </w:rPr>
              <w:drawing>
                <wp:inline distT="0" distB="0" distL="0" distR="0">
                  <wp:extent cx="85725" cy="2190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- 72 г/кВт·ч, НС - 4 г/к</w:t>
            </w:r>
            <w:r>
              <w:rPr>
                <w:sz w:val="18"/>
                <w:szCs w:val="18"/>
              </w:rPr>
              <w:t>Вт·ч, NO</w:t>
            </w:r>
            <w:r w:rsidR="00E032DD">
              <w:rPr>
                <w:noProof/>
                <w:position w:val="-8"/>
                <w:sz w:val="18"/>
                <w:szCs w:val="18"/>
              </w:rPr>
              <w:drawing>
                <wp:inline distT="0" distB="0" distL="0" distR="0">
                  <wp:extent cx="114300" cy="2190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- 14 г/кВт·ч (9-режимный испытательный цикл)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w:instrText>
            </w:r>
            <w:r>
              <w:rPr>
                <w:sz w:val="18"/>
                <w:szCs w:val="18"/>
              </w:rPr>
              <w:instrText>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 с бензиновыми и га</w:t>
            </w:r>
            <w:r>
              <w:rPr>
                <w:sz w:val="18"/>
                <w:szCs w:val="18"/>
              </w:rPr>
              <w:t>зовыми двигателями 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w:instrText>
            </w:r>
            <w:r>
              <w:rPr>
                <w:sz w:val="18"/>
                <w:szCs w:val="18"/>
              </w:rPr>
              <w:instrText>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-04 (уровни выбросов В, С, D соответственно)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газовыми двигателями 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w:instrText>
            </w:r>
            <w:r>
              <w:rPr>
                <w:sz w:val="18"/>
                <w:szCs w:val="18"/>
              </w:rPr>
              <w:instrText>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-02 (уровень выбросов В)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бензиновыми двигателями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- 55 г/кВт·ч, НС - 2,4 г/кВт·ч, NO</w:t>
            </w:r>
            <w:r w:rsidR="00E032DD">
              <w:rPr>
                <w:noProof/>
                <w:position w:val="-8"/>
                <w:sz w:val="18"/>
                <w:szCs w:val="18"/>
              </w:rPr>
              <w:drawing>
                <wp:inline distT="0" distB="0" distL="0" distR="0">
                  <wp:extent cx="114300" cy="2190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- 10 г/кВт·ч (при испытаниях по </w:t>
            </w:r>
            <w:r>
              <w:rPr>
                <w:sz w:val="18"/>
                <w:szCs w:val="18"/>
              </w:rPr>
              <w:fldChar w:fldCharType="begin"/>
            </w:r>
            <w:r>
              <w:rPr>
                <w:sz w:val="18"/>
                <w:szCs w:val="18"/>
              </w:rPr>
              <w:instrText xml:space="preserve"> HYPERLINK "</w:instrText>
            </w:r>
            <w:r>
              <w:rPr>
                <w:sz w:val="18"/>
                <w:szCs w:val="18"/>
              </w:rPr>
              <w:instrText>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w:instrText>
            </w:r>
            <w:r>
              <w:rPr>
                <w:sz w:val="18"/>
                <w:szCs w:val="18"/>
              </w:rPr>
              <w:instrText>та"</w:instrText>
            </w:r>
            <w:r w:rsidR="00E032DD">
              <w:rPr>
                <w:sz w:val="18"/>
                <w:szCs w:val="18"/>
              </w:rPr>
            </w:r>
            <w:r>
              <w:rPr>
                <w:sz w:val="18"/>
                <w:szCs w:val="18"/>
              </w:rPr>
              <w:fldChar w:fldCharType="separate"/>
            </w:r>
            <w:r>
              <w:rPr>
                <w:color w:val="0000AA"/>
                <w:sz w:val="18"/>
                <w:szCs w:val="18"/>
                <w:u w:val="single"/>
              </w:rPr>
              <w:t>Правилам ООН N 49</w:t>
            </w:r>
            <w:r>
              <w:rPr>
                <w:color w:val="0000FF"/>
                <w:sz w:val="18"/>
                <w:szCs w:val="18"/>
                <w:u w:val="single"/>
              </w:rPr>
              <w:t xml:space="preserve"> </w:t>
            </w:r>
            <w:r>
              <w:rPr>
                <w:sz w:val="18"/>
                <w:szCs w:val="18"/>
              </w:rPr>
              <w:fldChar w:fldCharType="end"/>
            </w:r>
            <w:r>
              <w:rPr>
                <w:sz w:val="18"/>
                <w:szCs w:val="18"/>
              </w:rPr>
              <w:t xml:space="preserve">-04 (испытательный цикл ESC))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дизели и газовые двигатели,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w:instrText>
            </w:r>
            <w:r>
              <w:rPr>
                <w:sz w:val="18"/>
                <w:szCs w:val="18"/>
              </w:rPr>
              <w:instrText>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-02 (уровень выбросов В)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бензиновые двигатели, предназначенные д</w:t>
            </w:r>
            <w:r>
              <w:rPr>
                <w:sz w:val="18"/>
                <w:szCs w:val="18"/>
              </w:rPr>
              <w:t>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- 55 г/кВт·ч, НС - 2,4 г/кВт·ч, NO</w:t>
            </w:r>
            <w:r w:rsidR="00E032DD">
              <w:rPr>
                <w:noProof/>
                <w:position w:val="-8"/>
                <w:sz w:val="18"/>
                <w:szCs w:val="18"/>
              </w:rPr>
              <w:drawing>
                <wp:inline distT="0" distB="0" distL="0" distR="0">
                  <wp:extent cx="114300" cy="2190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- 10 г/кВт·ч (при испытаниях по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w:instrText>
            </w:r>
            <w:r>
              <w:rPr>
                <w:sz w:val="18"/>
                <w:szCs w:val="18"/>
              </w:rPr>
              <w:instrText>ого регламента"</w:instrText>
            </w:r>
            <w:r w:rsidR="00E032DD">
              <w:rPr>
                <w:sz w:val="18"/>
                <w:szCs w:val="18"/>
              </w:rPr>
            </w:r>
            <w:r>
              <w:rPr>
                <w:sz w:val="18"/>
                <w:szCs w:val="18"/>
              </w:rPr>
              <w:fldChar w:fldCharType="separate"/>
            </w:r>
            <w:r>
              <w:rPr>
                <w:color w:val="0000AA"/>
                <w:sz w:val="18"/>
                <w:szCs w:val="18"/>
                <w:u w:val="single"/>
              </w:rPr>
              <w:t>Правилам ООН N 49</w:t>
            </w:r>
            <w:r>
              <w:rPr>
                <w:color w:val="0000FF"/>
                <w:sz w:val="18"/>
                <w:szCs w:val="18"/>
                <w:u w:val="single"/>
              </w:rPr>
              <w:t xml:space="preserve"> </w:t>
            </w:r>
            <w:r>
              <w:rPr>
                <w:sz w:val="18"/>
                <w:szCs w:val="18"/>
              </w:rPr>
              <w:fldChar w:fldCharType="end"/>
            </w:r>
            <w:r>
              <w:rPr>
                <w:sz w:val="18"/>
                <w:szCs w:val="18"/>
              </w:rPr>
              <w:t xml:space="preserve">-04 (испытательный цикл ESC))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w:t>
            </w:r>
            <w:r>
              <w:rPr>
                <w:sz w:val="18"/>
                <w:szCs w:val="18"/>
              </w:rPr>
              <w:t xml:space="preserve">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w:instrText>
            </w:r>
            <w:r>
              <w:rPr>
                <w:sz w:val="18"/>
                <w:szCs w:val="18"/>
              </w:rPr>
              <w:instrText>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 с бензиновыми и газовыми двигателями 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w:instrText>
            </w:r>
            <w:r>
              <w:rPr>
                <w:sz w:val="18"/>
                <w:szCs w:val="18"/>
              </w:rPr>
              <w:instrText>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w:instrText>
            </w:r>
            <w:r>
              <w:rPr>
                <w:sz w:val="18"/>
                <w:szCs w:val="18"/>
              </w:rPr>
              <w:instrText>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-05 (уровень выбросов А)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газовыми двигателями 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w:instrText>
            </w:r>
            <w:r>
              <w:rPr>
                <w:sz w:val="18"/>
                <w:szCs w:val="18"/>
              </w:rPr>
              <w:instrText>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-04 (уровень выбросов А)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и М</w:t>
            </w:r>
            <w:r w:rsidR="00E032DD">
              <w:rPr>
                <w:noProof/>
                <w:position w:val="-8"/>
                <w:sz w:val="18"/>
                <w:szCs w:val="18"/>
              </w:rPr>
              <w:drawing>
                <wp:inline distT="0" distB="0" distL="0" distR="0">
                  <wp:extent cx="104775" cy="2190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максимальной массой свыше 3,5 т, М</w:t>
            </w:r>
            <w:r w:rsidR="00E032DD">
              <w:rPr>
                <w:noProof/>
                <w:position w:val="-9"/>
                <w:sz w:val="18"/>
                <w:szCs w:val="18"/>
              </w:rPr>
              <w:drawing>
                <wp:inline distT="0" distB="0" distL="0" distR="0">
                  <wp:extent cx="104775" cy="2286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N</w:t>
            </w:r>
            <w:r w:rsidR="00E032DD">
              <w:rPr>
                <w:noProof/>
                <w:position w:val="-8"/>
                <w:sz w:val="18"/>
                <w:szCs w:val="18"/>
              </w:rPr>
              <w:drawing>
                <wp:inline distT="0" distB="0" distL="0" distR="0">
                  <wp:extent cx="104775" cy="2190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N</w:t>
            </w:r>
            <w:r w:rsidR="00E032DD">
              <w:rPr>
                <w:noProof/>
                <w:position w:val="-9"/>
                <w:sz w:val="18"/>
                <w:szCs w:val="18"/>
              </w:rPr>
              <w:drawing>
                <wp:inline distT="0" distB="0" distL="0" distR="0">
                  <wp:extent cx="104775" cy="228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с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"kodeks://link/d?nd=1200113166"\o"’’Правила ЕЭК ООН N 96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96</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бензиновыми двигателями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w:instrText>
            </w:r>
            <w:r>
              <w:rPr>
                <w:sz w:val="18"/>
                <w:szCs w:val="18"/>
              </w:rPr>
              <w:instrText>00000000000000000000008PM0LR"\o"’’ТР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w:instrText>
            </w:r>
            <w:r>
              <w:rPr>
                <w:sz w:val="18"/>
                <w:szCs w:val="18"/>
              </w:rPr>
              <w:instrText>едакция (действ. с 11.11.201"</w:instrText>
            </w:r>
            <w:r w:rsidR="00E032DD">
              <w:rPr>
                <w:sz w:val="18"/>
                <w:szCs w:val="18"/>
              </w:rPr>
            </w:r>
            <w:r>
              <w:rPr>
                <w:sz w:val="18"/>
                <w:szCs w:val="18"/>
              </w:rPr>
              <w:fldChar w:fldCharType="separate"/>
            </w:r>
            <w:r>
              <w:rPr>
                <w:color w:val="0000AA"/>
                <w:sz w:val="18"/>
                <w:szCs w:val="18"/>
                <w:u w:val="single"/>
              </w:rPr>
              <w:t>Пункт 12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дизели и газовые двигатели,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w:t>
            </w:r>
            <w:r>
              <w:rPr>
                <w:sz w:val="18"/>
                <w:szCs w:val="18"/>
              </w:rPr>
              <w:t>5 т, М</w:t>
            </w:r>
            <w:r w:rsidR="00E032DD">
              <w:rPr>
                <w:noProof/>
                <w:position w:val="-8"/>
                <w:sz w:val="18"/>
                <w:szCs w:val="18"/>
              </w:rPr>
              <w:drawing>
                <wp:inline distT="0" distB="0" distL="0" distR="0">
                  <wp:extent cx="104775" cy="2190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w:instrText>
            </w:r>
            <w:r>
              <w:rPr>
                <w:sz w:val="18"/>
                <w:szCs w:val="18"/>
              </w:rPr>
              <w:instrText>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-04 (уровень выбросов А)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дизели,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и М</w:t>
            </w:r>
            <w:r w:rsidR="00E032DD">
              <w:rPr>
                <w:noProof/>
                <w:position w:val="-8"/>
                <w:sz w:val="18"/>
                <w:szCs w:val="18"/>
              </w:rPr>
              <w:drawing>
                <wp:inline distT="0" distB="0" distL="0" distR="0">
                  <wp:extent cx="104775" cy="2190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максимальной массой свыше 3,5 т, М</w:t>
            </w:r>
            <w:r w:rsidR="00E032DD">
              <w:rPr>
                <w:noProof/>
                <w:position w:val="-9"/>
                <w:sz w:val="18"/>
                <w:szCs w:val="18"/>
              </w:rPr>
              <w:drawing>
                <wp:inline distT="0" distB="0" distL="0" distR="0">
                  <wp:extent cx="104775" cy="2286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N</w:t>
            </w:r>
            <w:r w:rsidR="00E032DD">
              <w:rPr>
                <w:noProof/>
                <w:position w:val="-8"/>
                <w:sz w:val="18"/>
                <w:szCs w:val="18"/>
              </w:rPr>
              <w:drawing>
                <wp:inline distT="0" distB="0" distL="0" distR="0">
                  <wp:extent cx="104775" cy="2190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N</w:t>
            </w:r>
            <w:r w:rsidR="00E032DD">
              <w:rPr>
                <w:noProof/>
                <w:position w:val="-9"/>
                <w:sz w:val="18"/>
                <w:szCs w:val="18"/>
              </w:rPr>
              <w:drawing>
                <wp:inline distT="0" distB="0" distL="0" distR="0">
                  <wp:extent cx="104775"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"kodeks://link/d?nd=1200113166"\o"’’Правила ЕЭК ООН N 96</w:instrText>
            </w:r>
            <w:r>
              <w:rPr>
                <w:sz w:val="18"/>
                <w:szCs w:val="18"/>
              </w:rPr>
              <w:instrText xml:space="preserve">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96</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бензиновые двигатели,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w:instrText>
            </w:r>
            <w:r>
              <w:rPr>
                <w:sz w:val="18"/>
                <w:szCs w:val="18"/>
              </w:rPr>
              <w:instrText>000000000000000000000000000000000000008PM0LR"\o"’’ТР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w:instrText>
            </w:r>
            <w:r>
              <w:rPr>
                <w:sz w:val="18"/>
                <w:szCs w:val="18"/>
              </w:rPr>
              <w:instrText>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12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w:instrText>
            </w:r>
            <w:r>
              <w:rPr>
                <w:sz w:val="18"/>
                <w:szCs w:val="18"/>
              </w:rPr>
              <w:instrText>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 с двигателями с пр</w:t>
            </w:r>
            <w:r>
              <w:rPr>
                <w:sz w:val="18"/>
                <w:szCs w:val="18"/>
              </w:rPr>
              <w:t>инудительным зажиганием 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w:instrText>
            </w:r>
            <w:r>
              <w:rPr>
                <w:sz w:val="18"/>
                <w:szCs w:val="18"/>
              </w:rPr>
              <w:instrText>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-05 (уровень выбросов B)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w:t>
            </w:r>
            <w:r>
              <w:rPr>
                <w:sz w:val="18"/>
                <w:szCs w:val="18"/>
              </w:rPr>
              <w:t>т, М</w:t>
            </w:r>
            <w:r w:rsidR="00E032DD">
              <w:rPr>
                <w:noProof/>
                <w:position w:val="-8"/>
                <w:sz w:val="18"/>
                <w:szCs w:val="18"/>
              </w:rPr>
              <w:drawing>
                <wp:inline distT="0" distB="0" distL="0" distR="0">
                  <wp:extent cx="104775" cy="2190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газовыми двигателями и дизелями </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w:instrText>
            </w:r>
            <w:r>
              <w:rPr>
                <w:sz w:val="18"/>
                <w:szCs w:val="18"/>
              </w:rPr>
              <w:instrText>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 xml:space="preserve">Правила ООН N </w:t>
            </w:r>
            <w:r>
              <w:rPr>
                <w:color w:val="0000AA"/>
                <w:sz w:val="18"/>
                <w:szCs w:val="18"/>
                <w:u w:val="single"/>
              </w:rPr>
              <w:t>49</w:t>
            </w:r>
            <w:r>
              <w:rPr>
                <w:color w:val="0000FF"/>
                <w:sz w:val="18"/>
                <w:szCs w:val="18"/>
                <w:u w:val="single"/>
              </w:rPr>
              <w:t xml:space="preserve"> </w:t>
            </w:r>
            <w:r>
              <w:rPr>
                <w:sz w:val="18"/>
                <w:szCs w:val="18"/>
              </w:rPr>
              <w:fldChar w:fldCharType="end"/>
            </w:r>
            <w:r>
              <w:rPr>
                <w:sz w:val="18"/>
                <w:szCs w:val="18"/>
              </w:rPr>
              <w:t>-05 (уровень выбросов B1, уровень требований в отношении бортовой диагностики, долговечности и эксплуатационной пригодности, контроля NOх - "С")</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и М</w:t>
            </w:r>
            <w:r w:rsidR="00E032DD">
              <w:rPr>
                <w:noProof/>
                <w:position w:val="-8"/>
                <w:sz w:val="18"/>
                <w:szCs w:val="18"/>
              </w:rPr>
              <w:drawing>
                <wp:inline distT="0" distB="0" distL="0" distR="0">
                  <wp:extent cx="104775" cy="2190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максимальной массой свыше</w:t>
            </w:r>
            <w:r>
              <w:rPr>
                <w:sz w:val="18"/>
                <w:szCs w:val="18"/>
              </w:rPr>
              <w:t xml:space="preserve"> 3,5 т, М</w:t>
            </w:r>
            <w:r w:rsidR="00E032DD">
              <w:rPr>
                <w:noProof/>
                <w:position w:val="-9"/>
                <w:sz w:val="18"/>
                <w:szCs w:val="18"/>
              </w:rPr>
              <w:drawing>
                <wp:inline distT="0" distB="0" distL="0" distR="0">
                  <wp:extent cx="104775" cy="2286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N</w:t>
            </w:r>
            <w:r w:rsidR="00E032DD">
              <w:rPr>
                <w:noProof/>
                <w:position w:val="-8"/>
                <w:sz w:val="18"/>
                <w:szCs w:val="18"/>
              </w:rPr>
              <w:drawing>
                <wp:inline distT="0" distB="0" distL="0" distR="0">
                  <wp:extent cx="104775" cy="2190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N</w:t>
            </w:r>
            <w:r w:rsidR="00E032DD">
              <w:rPr>
                <w:noProof/>
                <w:position w:val="-9"/>
                <w:sz w:val="18"/>
                <w:szCs w:val="18"/>
              </w:rPr>
              <w:drawing>
                <wp:inline distT="0" distB="0" distL="0" distR="0">
                  <wp:extent cx="104775"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с приводом на все колеса, в том числе, с отключаемым приводом одной из осей, с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"kodeks://link/d?nd=1200113166</w:instrText>
            </w:r>
            <w:r>
              <w:rPr>
                <w:sz w:val="18"/>
                <w:szCs w:val="18"/>
              </w:rPr>
              <w:instrText>"\o"’’Правила ЕЭК ООН N 96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96</w:t>
            </w:r>
            <w:r>
              <w:rPr>
                <w:color w:val="0000FF"/>
                <w:sz w:val="18"/>
                <w:szCs w:val="18"/>
                <w:u w:val="single"/>
              </w:rPr>
              <w:t xml:space="preserve"> </w:t>
            </w:r>
            <w:r>
              <w:rPr>
                <w:sz w:val="18"/>
                <w:szCs w:val="18"/>
              </w:rPr>
              <w:fldChar w:fldCharType="end"/>
            </w:r>
            <w:r>
              <w:rPr>
                <w:sz w:val="18"/>
                <w:szCs w:val="18"/>
              </w:rPr>
              <w:t xml:space="preserve">-02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бензиновыми двигателями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"kodeks://link/d?nd=902320557&amp;point=mark=000000000000000000000000000000000000000000000000008PM0LR"\o"’’ТР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 xml:space="preserve">(утв. решением Комиссии Таможенного союза </w:instrText>
            </w:r>
            <w:r>
              <w:rPr>
                <w:sz w:val="18"/>
                <w:szCs w:val="18"/>
              </w:rPr>
              <w:instrText>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12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дизели и газовые двигатели, предназначенные для установки на транспортные средс</w:t>
            </w:r>
            <w:r>
              <w:rPr>
                <w:sz w:val="18"/>
                <w:szCs w:val="18"/>
              </w:rPr>
              <w:t>тва категорий М</w:t>
            </w:r>
            <w:r w:rsidR="00E032DD">
              <w:rPr>
                <w:noProof/>
                <w:position w:val="-8"/>
                <w:sz w:val="18"/>
                <w:szCs w:val="18"/>
              </w:rPr>
              <w:drawing>
                <wp:inline distT="0" distB="0" distL="0" distR="0">
                  <wp:extent cx="85725" cy="2190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w:instrText>
            </w:r>
            <w:r>
              <w:rPr>
                <w:sz w:val="18"/>
                <w:szCs w:val="18"/>
              </w:rPr>
              <w:instrText>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-05 (уровень выбросов B1, уровень требований в отношении бортовой диагностики, долговечности и эксплуатационн</w:t>
            </w:r>
            <w:r>
              <w:rPr>
                <w:sz w:val="18"/>
                <w:szCs w:val="18"/>
              </w:rPr>
              <w:t xml:space="preserve">ой пригодности, контроля NOх - "С")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дизели,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и М</w:t>
            </w:r>
            <w:r w:rsidR="00E032DD">
              <w:rPr>
                <w:noProof/>
                <w:position w:val="-8"/>
                <w:sz w:val="18"/>
                <w:szCs w:val="18"/>
              </w:rPr>
              <w:drawing>
                <wp:inline distT="0" distB="0" distL="0" distR="0">
                  <wp:extent cx="104775" cy="2190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G максимальной массой </w:t>
            </w:r>
            <w:r>
              <w:rPr>
                <w:sz w:val="18"/>
                <w:szCs w:val="18"/>
              </w:rPr>
              <w:lastRenderedPageBreak/>
              <w:t>свыше 3,5 т, М</w:t>
            </w:r>
            <w:r w:rsidR="00E032DD">
              <w:rPr>
                <w:noProof/>
                <w:position w:val="-9"/>
                <w:sz w:val="18"/>
                <w:szCs w:val="18"/>
              </w:rPr>
              <w:drawing>
                <wp:inline distT="0" distB="0" distL="0" distR="0">
                  <wp:extent cx="104775" cy="2286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N</w:t>
            </w:r>
            <w:r w:rsidR="00E032DD">
              <w:rPr>
                <w:noProof/>
                <w:position w:val="-8"/>
                <w:sz w:val="18"/>
                <w:szCs w:val="18"/>
              </w:rPr>
              <w:drawing>
                <wp:inline distT="0" distB="0" distL="0" distR="0">
                  <wp:extent cx="104775" cy="2190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N</w:t>
            </w:r>
            <w:r w:rsidR="00E032DD">
              <w:rPr>
                <w:noProof/>
                <w:position w:val="-9"/>
                <w:sz w:val="18"/>
                <w:szCs w:val="18"/>
              </w:rPr>
              <w:drawing>
                <wp:inline distT="0" distB="0" distL="0" distR="0">
                  <wp:extent cx="104775"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с приводом на все колеса, в том числе, с отключаемым приводом одной из осей</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fldChar w:fldCharType="begin"/>
            </w:r>
            <w:r>
              <w:rPr>
                <w:sz w:val="18"/>
                <w:szCs w:val="18"/>
              </w:rPr>
              <w:instrText xml:space="preserve"> HYPERLINK "kodeks://link/d?nd=1200113166"\o"’’Правила ЕЭК ООН N 96 (пересмотр 3) Единообраз</w:instrText>
            </w:r>
            <w:r>
              <w:rPr>
                <w:sz w:val="18"/>
                <w:szCs w:val="18"/>
              </w:rPr>
              <w:instrText>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96</w:t>
            </w:r>
            <w:r>
              <w:rPr>
                <w:color w:val="0000FF"/>
                <w:sz w:val="18"/>
                <w:szCs w:val="18"/>
                <w:u w:val="single"/>
              </w:rPr>
              <w:t xml:space="preserve"> </w:t>
            </w:r>
            <w:r>
              <w:rPr>
                <w:sz w:val="18"/>
                <w:szCs w:val="18"/>
              </w:rPr>
              <w:fldChar w:fldCharType="end"/>
            </w:r>
            <w:r>
              <w:rPr>
                <w:sz w:val="18"/>
                <w:szCs w:val="18"/>
              </w:rPr>
              <w:t xml:space="preserve">-02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бензиновые двигатели,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w:t>
            </w:r>
            <w:r>
              <w:rPr>
                <w:sz w:val="18"/>
                <w:szCs w:val="18"/>
              </w:rPr>
              <w:t>сой свыше 3,5 т, М</w:t>
            </w:r>
            <w:r w:rsidR="00E032DD">
              <w:rPr>
                <w:noProof/>
                <w:position w:val="-8"/>
                <w:sz w:val="18"/>
                <w:szCs w:val="18"/>
              </w:rPr>
              <w:drawing>
                <wp:inline distT="0" distB="0" distL="0" distR="0">
                  <wp:extent cx="104775" cy="2190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"kodeks://link/d?nd=902320557&amp;point=mark=000000000000000000000000000000000000000000000000008PM0LR"\o"’’ТР ТС 018/2011 Технический регламент Таможенного союза ’’О безопасно</w:instrText>
            </w:r>
            <w:r>
              <w:rPr>
                <w:sz w:val="18"/>
                <w:szCs w:val="18"/>
              </w:rPr>
              <w:instrText>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12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N </w:t>
            </w:r>
            <w:r>
              <w:rPr>
                <w:sz w:val="18"/>
                <w:szCs w:val="18"/>
              </w:rPr>
              <w:t xml:space="preserve">гибридные (в соответствии с областью применения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w:instrText>
            </w:r>
            <w:r>
              <w:rPr>
                <w:sz w:val="18"/>
                <w:szCs w:val="18"/>
              </w:rPr>
              <w:instrText>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 ООН N 49</w:t>
            </w:r>
            <w:r>
              <w:rPr>
                <w:color w:val="0000FF"/>
                <w:sz w:val="18"/>
                <w:szCs w:val="18"/>
                <w:u w:val="single"/>
              </w:rPr>
              <w:t xml:space="preserve"> </w:t>
            </w:r>
            <w:r>
              <w:rPr>
                <w:sz w:val="18"/>
                <w:szCs w:val="18"/>
              </w:rPr>
              <w:fldChar w:fldCharType="end"/>
            </w:r>
            <w:r>
              <w:rPr>
                <w:sz w:val="18"/>
                <w:szCs w:val="18"/>
              </w:rPr>
              <w:t>) и двигатели, предназначенные для установки на такие транспортные средства</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w:instrText>
            </w:r>
            <w:r>
              <w:rPr>
                <w:sz w:val="18"/>
                <w:szCs w:val="18"/>
              </w:rPr>
              <w:instrText>00008PQ0LS"\o"’’ТР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w:instrText>
            </w:r>
            <w:r>
              <w:rPr>
                <w:sz w:val="18"/>
                <w:szCs w:val="18"/>
              </w:rPr>
              <w:instrText xml:space="preserve"> 11.11.201"</w:instrText>
            </w:r>
            <w:r w:rsidR="00E032DD">
              <w:rPr>
                <w:sz w:val="18"/>
                <w:szCs w:val="18"/>
              </w:rPr>
            </w:r>
            <w:r>
              <w:rPr>
                <w:sz w:val="18"/>
                <w:szCs w:val="18"/>
              </w:rPr>
              <w:fldChar w:fldCharType="separate"/>
            </w:r>
            <w:r>
              <w:rPr>
                <w:color w:val="0000AA"/>
                <w:sz w:val="18"/>
                <w:szCs w:val="18"/>
                <w:u w:val="single"/>
              </w:rPr>
              <w:t>Пункт 13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w:t>
            </w:r>
            <w:r>
              <w:rPr>
                <w:sz w:val="18"/>
                <w:szCs w:val="18"/>
              </w:rPr>
              <w:t xml:space="preserve">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w:instrText>
            </w:r>
            <w:r>
              <w:rPr>
                <w:sz w:val="18"/>
                <w:szCs w:val="18"/>
              </w:rPr>
              <w:instrText>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-06) с двигателями с принудительным зажиганием 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w:instrText>
            </w:r>
            <w:r>
              <w:rPr>
                <w:sz w:val="18"/>
                <w:szCs w:val="18"/>
              </w:rPr>
              <w:instrText>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w:instrText>
            </w:r>
            <w:r>
              <w:rPr>
                <w:sz w:val="18"/>
                <w:szCs w:val="18"/>
              </w:rPr>
              <w:instrText>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-06,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газовыми двигателями и дизелями</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w:instrText>
            </w:r>
            <w:r>
              <w:rPr>
                <w:sz w:val="18"/>
                <w:szCs w:val="18"/>
              </w:rPr>
              <w:instrText>\o"’’Правила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-05 (уровень выбросов В2, С, уровень требований в отношении бортовой диагно</w:t>
            </w:r>
            <w:r>
              <w:rPr>
                <w:sz w:val="18"/>
                <w:szCs w:val="18"/>
              </w:rPr>
              <w:t xml:space="preserve">стики, долговечности, контроля NOх - "G", "K")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дизели и газовые двигатели, предназначенные для установки на транспортные средства категорий М</w:t>
            </w:r>
            <w:r w:rsidR="00E032DD">
              <w:rPr>
                <w:noProof/>
                <w:position w:val="-8"/>
                <w:sz w:val="18"/>
                <w:szCs w:val="18"/>
              </w:rPr>
              <w:drawing>
                <wp:inline distT="0" distB="0" distL="0" distR="0">
                  <wp:extent cx="85725" cy="2190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w:instrText>
            </w:r>
            <w:r>
              <w:rPr>
                <w:sz w:val="18"/>
                <w:szCs w:val="18"/>
              </w:rPr>
              <w:instrText>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-05 (уровень выбросов В2, С, уровень требований в отношении бортовой диагностики, долговечности, контроля NOх - "G", "K") </w:t>
            </w: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N гибридные (в соответствии с областью применения </w:t>
            </w:r>
            <w:r>
              <w:rPr>
                <w:sz w:val="18"/>
                <w:szCs w:val="18"/>
              </w:rPr>
              <w:fldChar w:fldCharType="begin"/>
            </w:r>
            <w:r>
              <w:rPr>
                <w:sz w:val="18"/>
                <w:szCs w:val="18"/>
              </w:rPr>
              <w:instrText xml:space="preserve"> HYPERLINK "kodeks://link/d?nd=1200132285</w:instrText>
            </w:r>
            <w:r>
              <w:rPr>
                <w:sz w:val="18"/>
                <w:szCs w:val="18"/>
              </w:rPr>
              <w:instrText>&amp;point=mark=000000000000000000000000000000000000000000000000007D20K3"\o"’’Правила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 ООН N 49</w:t>
            </w:r>
            <w:r>
              <w:rPr>
                <w:color w:val="0000FF"/>
                <w:sz w:val="18"/>
                <w:szCs w:val="18"/>
                <w:u w:val="single"/>
              </w:rPr>
              <w:t xml:space="preserve"> </w:t>
            </w:r>
            <w:r>
              <w:rPr>
                <w:sz w:val="18"/>
                <w:szCs w:val="18"/>
              </w:rPr>
              <w:fldChar w:fldCharType="end"/>
            </w:r>
            <w:r>
              <w:rPr>
                <w:sz w:val="18"/>
                <w:szCs w:val="18"/>
              </w:rPr>
              <w:t>) и дви</w:t>
            </w:r>
            <w:r>
              <w:rPr>
                <w:sz w:val="18"/>
                <w:szCs w:val="18"/>
              </w:rPr>
              <w:t xml:space="preserve">гатели, предназначенные для установки на такие транспортные средства </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"kodeks://link/d?nd=902320557&amp;point=mark=000000000000000000000000000000000000000000000000008PQ0LS"\o"’’ТР ТС 018/2011 Технический регламент Таможенного союза ’’О безопасности </w:instrText>
            </w:r>
            <w:r>
              <w:rPr>
                <w:sz w:val="18"/>
                <w:szCs w:val="18"/>
              </w:rPr>
              <w:instrText>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13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 xml:space="preserve">      </w:t>
      </w:r>
    </w:p>
    <w:p w:rsidR="00000000" w:rsidRDefault="00013013">
      <w:pPr>
        <w:pStyle w:val="FORMATTEXT"/>
      </w:pPr>
      <w:r>
        <w:t>  </w:t>
      </w:r>
      <w:r>
        <w:t xml:space="preserve">    </w:t>
      </w:r>
    </w:p>
    <w:p w:rsidR="00000000" w:rsidRDefault="00013013">
      <w:pPr>
        <w:pStyle w:val="HEADERTEXT"/>
        <w:rPr>
          <w:b/>
          <w:bCs/>
        </w:rPr>
      </w:pPr>
    </w:p>
    <w:p w:rsidR="00000000" w:rsidRDefault="00013013">
      <w:pPr>
        <w:pStyle w:val="HEADERTEXT"/>
        <w:jc w:val="center"/>
        <w:rPr>
          <w:b/>
          <w:bCs/>
        </w:rPr>
      </w:pPr>
      <w:r>
        <w:rPr>
          <w:b/>
          <w:bCs/>
        </w:rPr>
        <w:t xml:space="preserve"> 2. Компоненты транспортных средств </w:t>
      </w:r>
    </w:p>
    <w:p w:rsidR="00000000" w:rsidRDefault="00013013">
      <w:pPr>
        <w:pStyle w:val="FORMATTEXT"/>
        <w:jc w:val="right"/>
      </w:pPr>
      <w:r>
        <w:t>     </w:t>
      </w:r>
    </w:p>
    <w:p w:rsidR="00000000" w:rsidRDefault="00013013">
      <w:pPr>
        <w:pStyle w:val="FORMATTEXT"/>
        <w:jc w:val="right"/>
      </w:pPr>
      <w:r>
        <w:t>     </w:t>
      </w:r>
    </w:p>
    <w:p w:rsidR="00000000" w:rsidRDefault="00013013">
      <w:pPr>
        <w:pStyle w:val="FORMATTEXT"/>
        <w:jc w:val="right"/>
      </w:pPr>
      <w:r>
        <w:t xml:space="preserve">Таблица 4 </w:t>
      </w:r>
    </w:p>
    <w:tbl>
      <w:tblPr>
        <w:tblW w:w="0" w:type="auto"/>
        <w:tblInd w:w="28" w:type="dxa"/>
        <w:tblLayout w:type="fixed"/>
        <w:tblCellMar>
          <w:left w:w="90" w:type="dxa"/>
          <w:right w:w="90" w:type="dxa"/>
        </w:tblCellMar>
        <w:tblLook w:val="0000" w:firstRow="0" w:lastRow="0" w:firstColumn="0" w:lastColumn="0" w:noHBand="0" w:noVBand="0"/>
      </w:tblPr>
      <w:tblGrid>
        <w:gridCol w:w="900"/>
        <w:gridCol w:w="7500"/>
      </w:tblGrid>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9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N п/п </w:t>
            </w:r>
          </w:p>
        </w:tc>
        <w:tc>
          <w:tcPr>
            <w:tcW w:w="7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Объекты технического регулирования </w:t>
            </w:r>
          </w:p>
        </w:tc>
      </w:tr>
      <w:tr w:rsidR="00000000">
        <w:tblPrEx>
          <w:tblCellMar>
            <w:top w:w="0" w:type="dxa"/>
            <w:bottom w:w="0" w:type="dxa"/>
          </w:tblCellMar>
        </w:tblPrEx>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7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Двигатели с принудительным зажиганием</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Двигатели с воспламенением от сжатия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Оборудование для питания двигателя газообразным топлив</w:t>
            </w:r>
            <w:r>
              <w:rPr>
                <w:sz w:val="18"/>
                <w:szCs w:val="18"/>
              </w:rPr>
              <w:t>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w:t>
            </w:r>
            <w:r w:rsidR="00E032DD">
              <w:rPr>
                <w:noProof/>
                <w:position w:val="-8"/>
                <w:sz w:val="18"/>
                <w:szCs w:val="18"/>
              </w:rPr>
              <w:drawing>
                <wp:inline distT="0" distB="0" distL="0" distR="0">
                  <wp:extent cx="104775" cy="2190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 баллон газовый;</w:t>
            </w:r>
          </w:p>
          <w:p w:rsidR="00000000" w:rsidRDefault="00013013">
            <w:pPr>
              <w:pStyle w:val="FORMATTEXT"/>
              <w:rPr>
                <w:sz w:val="18"/>
                <w:szCs w:val="18"/>
              </w:rPr>
            </w:pPr>
          </w:p>
          <w:p w:rsidR="00000000" w:rsidRDefault="00013013">
            <w:pPr>
              <w:pStyle w:val="FORMATTEXT"/>
              <w:rPr>
                <w:sz w:val="18"/>
                <w:szCs w:val="18"/>
              </w:rPr>
            </w:pPr>
            <w:r>
              <w:rPr>
                <w:sz w:val="18"/>
                <w:szCs w:val="18"/>
              </w:rPr>
              <w:t>- вспомогате</w:t>
            </w:r>
            <w:r>
              <w:rPr>
                <w:sz w:val="18"/>
                <w:szCs w:val="18"/>
              </w:rPr>
              <w:t>льное оборудование баллона;</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газоредуцирующая аппаратура;</w:t>
            </w:r>
          </w:p>
          <w:p w:rsidR="00000000" w:rsidRDefault="00013013">
            <w:pPr>
              <w:pStyle w:val="FORMATTEXT"/>
              <w:rPr>
                <w:sz w:val="18"/>
                <w:szCs w:val="18"/>
              </w:rPr>
            </w:pPr>
          </w:p>
          <w:p w:rsidR="00000000" w:rsidRDefault="00013013">
            <w:pPr>
              <w:pStyle w:val="FORMATTEXT"/>
              <w:rPr>
                <w:sz w:val="18"/>
                <w:szCs w:val="18"/>
              </w:rPr>
            </w:pPr>
            <w:r>
              <w:rPr>
                <w:sz w:val="18"/>
                <w:szCs w:val="18"/>
              </w:rPr>
              <w:t>- теплообменные устройства;</w:t>
            </w:r>
          </w:p>
          <w:p w:rsidR="00000000" w:rsidRDefault="00013013">
            <w:pPr>
              <w:pStyle w:val="FORMATTEXT"/>
              <w:rPr>
                <w:sz w:val="18"/>
                <w:szCs w:val="18"/>
              </w:rPr>
            </w:pPr>
          </w:p>
          <w:p w:rsidR="00000000" w:rsidRDefault="00013013">
            <w:pPr>
              <w:pStyle w:val="FORMATTEXT"/>
              <w:rPr>
                <w:sz w:val="18"/>
                <w:szCs w:val="18"/>
              </w:rPr>
            </w:pPr>
            <w:r>
              <w:rPr>
                <w:sz w:val="18"/>
                <w:szCs w:val="18"/>
              </w:rPr>
              <w:t>- газосмесительные устройства;</w:t>
            </w:r>
          </w:p>
          <w:p w:rsidR="00000000" w:rsidRDefault="00013013">
            <w:pPr>
              <w:pStyle w:val="FORMATTEXT"/>
              <w:rPr>
                <w:sz w:val="18"/>
                <w:szCs w:val="18"/>
              </w:rPr>
            </w:pPr>
          </w:p>
          <w:p w:rsidR="00000000" w:rsidRDefault="00013013">
            <w:pPr>
              <w:pStyle w:val="FORMATTEXT"/>
              <w:rPr>
                <w:sz w:val="18"/>
                <w:szCs w:val="18"/>
              </w:rPr>
            </w:pPr>
            <w:r>
              <w:rPr>
                <w:sz w:val="18"/>
                <w:szCs w:val="18"/>
              </w:rPr>
              <w:t>- газодозирующие устройства;</w:t>
            </w:r>
          </w:p>
          <w:p w:rsidR="00000000" w:rsidRDefault="00013013">
            <w:pPr>
              <w:pStyle w:val="FORMATTEXT"/>
              <w:rPr>
                <w:sz w:val="18"/>
                <w:szCs w:val="18"/>
              </w:rPr>
            </w:pPr>
          </w:p>
          <w:p w:rsidR="00000000" w:rsidRDefault="00013013">
            <w:pPr>
              <w:pStyle w:val="FORMATTEXT"/>
              <w:rPr>
                <w:sz w:val="18"/>
                <w:szCs w:val="18"/>
              </w:rPr>
            </w:pPr>
            <w:r>
              <w:rPr>
                <w:sz w:val="18"/>
                <w:szCs w:val="18"/>
              </w:rPr>
              <w:t>- электромагнитные клапаны;</w:t>
            </w:r>
          </w:p>
          <w:p w:rsidR="00000000" w:rsidRDefault="00013013">
            <w:pPr>
              <w:pStyle w:val="FORMATTEXT"/>
              <w:rPr>
                <w:sz w:val="18"/>
                <w:szCs w:val="18"/>
              </w:rPr>
            </w:pPr>
          </w:p>
          <w:p w:rsidR="00000000" w:rsidRDefault="00013013">
            <w:pPr>
              <w:pStyle w:val="FORMATTEXT"/>
              <w:rPr>
                <w:sz w:val="18"/>
                <w:szCs w:val="18"/>
              </w:rPr>
            </w:pPr>
            <w:r>
              <w:rPr>
                <w:sz w:val="18"/>
                <w:szCs w:val="18"/>
              </w:rPr>
              <w:t>- расходно-наполнительное и контрольно-измерительное оборудование;</w:t>
            </w:r>
          </w:p>
          <w:p w:rsidR="00000000" w:rsidRDefault="00013013">
            <w:pPr>
              <w:pStyle w:val="FORMATTEXT"/>
              <w:rPr>
                <w:sz w:val="18"/>
                <w:szCs w:val="18"/>
              </w:rPr>
            </w:pPr>
          </w:p>
          <w:p w:rsidR="00000000" w:rsidRDefault="00013013">
            <w:pPr>
              <w:pStyle w:val="FORMATTEXT"/>
              <w:rPr>
                <w:sz w:val="18"/>
                <w:szCs w:val="18"/>
              </w:rPr>
            </w:pPr>
            <w:r>
              <w:rPr>
                <w:sz w:val="18"/>
                <w:szCs w:val="18"/>
              </w:rPr>
              <w:t>- филь</w:t>
            </w:r>
            <w:r>
              <w:rPr>
                <w:sz w:val="18"/>
                <w:szCs w:val="18"/>
              </w:rPr>
              <w:t>тр газовый;</w:t>
            </w:r>
          </w:p>
          <w:p w:rsidR="00000000" w:rsidRDefault="00013013">
            <w:pPr>
              <w:pStyle w:val="FORMATTEXT"/>
              <w:rPr>
                <w:sz w:val="18"/>
                <w:szCs w:val="18"/>
              </w:rPr>
            </w:pPr>
          </w:p>
          <w:p w:rsidR="00000000" w:rsidRDefault="00013013">
            <w:pPr>
              <w:pStyle w:val="FORMATTEXT"/>
              <w:rPr>
                <w:sz w:val="18"/>
                <w:szCs w:val="18"/>
              </w:rPr>
            </w:pPr>
            <w:r>
              <w:rPr>
                <w:sz w:val="18"/>
                <w:szCs w:val="18"/>
              </w:rPr>
              <w:t>- гибкие шланги;</w:t>
            </w:r>
          </w:p>
          <w:p w:rsidR="00000000" w:rsidRDefault="00013013">
            <w:pPr>
              <w:pStyle w:val="FORMATTEXT"/>
              <w:rPr>
                <w:sz w:val="18"/>
                <w:szCs w:val="18"/>
              </w:rPr>
            </w:pPr>
          </w:p>
          <w:p w:rsidR="00000000" w:rsidRDefault="00013013">
            <w:pPr>
              <w:pStyle w:val="FORMATTEXT"/>
              <w:rPr>
                <w:sz w:val="18"/>
                <w:szCs w:val="18"/>
              </w:rPr>
            </w:pPr>
            <w:r>
              <w:rPr>
                <w:sz w:val="18"/>
                <w:szCs w:val="18"/>
              </w:rPr>
              <w:t>- топливопроводы;</w:t>
            </w:r>
          </w:p>
          <w:p w:rsidR="00000000" w:rsidRDefault="00013013">
            <w:pPr>
              <w:pStyle w:val="FORMATTEXT"/>
              <w:rPr>
                <w:sz w:val="18"/>
                <w:szCs w:val="18"/>
              </w:rPr>
            </w:pPr>
          </w:p>
          <w:p w:rsidR="00000000" w:rsidRDefault="00013013">
            <w:pPr>
              <w:pStyle w:val="FORMATTEXT"/>
              <w:rPr>
                <w:sz w:val="18"/>
                <w:szCs w:val="18"/>
              </w:rPr>
            </w:pPr>
            <w:r>
              <w:rPr>
                <w:sz w:val="18"/>
                <w:szCs w:val="18"/>
              </w:rPr>
              <w:t>- электронные блоки управления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Системы нейтрализации отработавших газов, в т.ч., сменные каталитические нейтрализаторы (за исключением систем нейтрализации на основе мочевины)*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w:t>
            </w:r>
            <w:r>
              <w:rPr>
                <w:sz w:val="18"/>
                <w:szCs w:val="18"/>
              </w:rPr>
              <w:t xml:space="preserve">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w:instrText>
            </w:r>
            <w:r>
              <w:rPr>
                <w:sz w:val="18"/>
                <w:szCs w:val="18"/>
              </w:rPr>
              <w:instrText>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w:instrText>
            </w:r>
            <w:r>
              <w:rPr>
                <w:sz w:val="18"/>
                <w:szCs w:val="18"/>
              </w:rPr>
              <w:instrText>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Сменные системы выпуска отработавших газов </w:t>
            </w:r>
            <w:r>
              <w:rPr>
                <w:sz w:val="18"/>
                <w:szCs w:val="18"/>
              </w:rPr>
              <w:t>двигателей, в т.ч. глушители и резонаторы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Топливные баки, заливные горловины и пробки топливных баков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Колодки с накладками в сборе для дисковых и барабанных тормозов, фрикционные накладки для барабанных и дисковых тормозов*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w:t>
            </w:r>
            <w:r>
              <w:rPr>
                <w:sz w:val="18"/>
                <w:szCs w:val="18"/>
              </w:rPr>
              <w:t xml:space="preserve">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w:instrText>
            </w:r>
            <w:r>
              <w:rPr>
                <w:sz w:val="18"/>
                <w:szCs w:val="18"/>
              </w:rPr>
              <w:instrText>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w:instrText>
            </w:r>
            <w:r>
              <w:rPr>
                <w:sz w:val="18"/>
                <w:szCs w:val="18"/>
              </w:rPr>
              <w:instrText>’’О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Аппараты гидравлического тормозного приво</w:t>
            </w:r>
            <w:r>
              <w:rPr>
                <w:sz w:val="18"/>
                <w:szCs w:val="18"/>
              </w:rPr>
              <w:t>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w:t>
            </w:r>
            <w:r>
              <w:rPr>
                <w:sz w:val="18"/>
                <w:szCs w:val="18"/>
              </w:rPr>
              <w:t xml:space="preserve">влические усилители, контрольно-сигнальные устройства*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w:instrText>
            </w:r>
            <w:r>
              <w:rPr>
                <w:sz w:val="18"/>
                <w:szCs w:val="18"/>
              </w:rPr>
              <w:instrText xml:space="preserve">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w:instrText>
            </w:r>
            <w:r>
              <w:rPr>
                <w:sz w:val="18"/>
                <w:szCs w:val="18"/>
              </w:rPr>
              <w:instrText>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w:instrText>
            </w:r>
            <w:r>
              <w:rPr>
                <w:sz w:val="18"/>
                <w:szCs w:val="18"/>
              </w:rPr>
              <w:instrText>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w:t>
            </w:r>
            <w:r>
              <w:rPr>
                <w:sz w:val="18"/>
                <w:szCs w:val="18"/>
              </w:rPr>
              <w:t xml:space="preserve">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w:instrText>
            </w:r>
            <w:r>
              <w:rPr>
                <w:sz w:val="18"/>
                <w:szCs w:val="18"/>
              </w:rPr>
              <w:instrText>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w:instrText>
            </w:r>
            <w:r>
              <w:rPr>
                <w:sz w:val="18"/>
                <w:szCs w:val="18"/>
              </w:rPr>
              <w:instrText>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Тормозные механизмы в сборе*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введенной в дей</w:t>
            </w:r>
            <w:r>
              <w:rPr>
                <w:sz w:val="18"/>
                <w:szCs w:val="18"/>
              </w:rPr>
              <w:t xml:space="preserve">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w:instrText>
            </w:r>
            <w:r>
              <w:rPr>
                <w:sz w:val="18"/>
                <w:szCs w:val="18"/>
              </w:rPr>
              <w:instrText>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w:instrText>
            </w:r>
            <w:r>
              <w:rPr>
                <w:sz w:val="18"/>
                <w:szCs w:val="18"/>
              </w:rPr>
              <w:instrText xml:space="preserve">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Детали и узлы механических приводов тормозной системы: р</w:t>
            </w:r>
            <w:r>
              <w:rPr>
                <w:sz w:val="18"/>
                <w:szCs w:val="18"/>
              </w:rPr>
              <w:t xml:space="preserve">егулировочные устройства тормозных механизмов, детали привода стояночной тормозной системы (в т.ч. тросы с наконечниками в сборе)*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w:instrText>
            </w:r>
            <w:r>
              <w:rPr>
                <w:sz w:val="18"/>
                <w:szCs w:val="18"/>
              </w:rPr>
              <w:instrText>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w:t>
            </w:r>
            <w:r>
              <w:rPr>
                <w:color w:val="0000AA"/>
                <w:sz w:val="18"/>
                <w:szCs w:val="18"/>
                <w:u w:val="single"/>
              </w:rPr>
              <w:t xml:space="preserve"> от 14 </w:t>
            </w:r>
            <w:r>
              <w:rPr>
                <w:color w:val="0000AA"/>
                <w:sz w:val="18"/>
                <w:szCs w:val="18"/>
                <w:u w:val="single"/>
              </w:rPr>
              <w:lastRenderedPageBreak/>
              <w:t>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w:instrText>
            </w:r>
            <w:r>
              <w:rPr>
                <w:sz w:val="18"/>
                <w:szCs w:val="18"/>
              </w:rPr>
              <w:instrText>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12.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Диски и барабаны тормозные*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w:instrText>
            </w:r>
            <w:r>
              <w:rPr>
                <w:sz w:val="18"/>
                <w:szCs w:val="18"/>
              </w:rPr>
              <w:instrText>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 xml:space="preserve">решением </w:t>
            </w:r>
            <w:r>
              <w:rPr>
                <w:color w:val="0000AA"/>
                <w:sz w:val="18"/>
                <w:szCs w:val="18"/>
                <w:u w:val="single"/>
              </w:rPr>
              <w:t>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w:instrText>
            </w:r>
            <w:r>
              <w:rPr>
                <w:sz w:val="18"/>
                <w:szCs w:val="18"/>
              </w:rPr>
              <w:instrText>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Аппараты пневматического тормозного привода: агрегаты подготовки воздуха (противозамерзатели, влагоотделители, регуляторы давления), </w:t>
            </w:r>
            <w:r>
              <w:rPr>
                <w:sz w:val="18"/>
                <w:szCs w:val="18"/>
              </w:rPr>
              <w:t>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w:t>
            </w:r>
            <w:r>
              <w:rPr>
                <w:sz w:val="18"/>
                <w:szCs w:val="18"/>
              </w:rPr>
              <w:t xml:space="preserve">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w:instrText>
            </w:r>
            <w:r>
              <w:rPr>
                <w:sz w:val="18"/>
                <w:szCs w:val="18"/>
              </w:rPr>
              <w:instrText>"kodeks://link/d?nd=420320842&amp;point=mark=000000000000000000000000000000000000000000000000006520IM"\o"’’О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w:instrText>
            </w:r>
            <w:r>
              <w:rPr>
                <w:sz w:val="18"/>
                <w:szCs w:val="18"/>
              </w:rPr>
              <w:instrText>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w:instrText>
            </w:r>
            <w:r>
              <w:rPr>
                <w:sz w:val="18"/>
                <w:szCs w:val="18"/>
              </w:rPr>
              <w:instrText>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Камеры тормозные пневматические (в т.ч. с пружинным энергоаккумулятором), цилиндры тормозные пне</w:t>
            </w:r>
            <w:r>
              <w:rPr>
                <w:sz w:val="18"/>
                <w:szCs w:val="18"/>
              </w:rPr>
              <w:t xml:space="preserve">вматические*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w:instrText>
            </w:r>
            <w:r>
              <w:rPr>
                <w:sz w:val="18"/>
                <w:szCs w:val="18"/>
              </w:rPr>
              <w:instrText xml:space="preserve">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w:instrText>
            </w:r>
            <w:r>
              <w:rPr>
                <w:sz w:val="18"/>
                <w:szCs w:val="18"/>
              </w:rPr>
              <w:instrText>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Компр</w:t>
            </w:r>
            <w:r>
              <w:rPr>
                <w:sz w:val="18"/>
                <w:szCs w:val="18"/>
              </w:rPr>
              <w:t xml:space="preserve">ессоры*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w:instrText>
            </w:r>
            <w:r>
              <w:rPr>
                <w:sz w:val="18"/>
                <w:szCs w:val="18"/>
              </w:rPr>
              <w:instrText>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w:instrText>
            </w:r>
            <w:r>
              <w:rPr>
                <w:sz w:val="18"/>
                <w:szCs w:val="18"/>
              </w:rPr>
              <w:instrText xml:space="preserve">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w:t>
            </w:r>
            <w:r>
              <w:rPr>
                <w:sz w:val="18"/>
                <w:szCs w:val="18"/>
              </w:rPr>
              <w:t xml:space="preserve"> управления, угловые редукторы, рулевые валы, рулевые тяги, промежуточные опоры рулевого привода и рычаги, шкворни поворотных цапф*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w:instrText>
            </w:r>
            <w:r>
              <w:rPr>
                <w:sz w:val="18"/>
                <w:szCs w:val="18"/>
              </w:rPr>
              <w:instrText>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w:t>
            </w:r>
            <w:r>
              <w:rPr>
                <w:color w:val="0000AA"/>
                <w:sz w:val="18"/>
                <w:szCs w:val="18"/>
                <w:u w:val="single"/>
              </w:rPr>
              <w:t>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w:instrText>
            </w:r>
            <w:r>
              <w:rPr>
                <w:sz w:val="18"/>
                <w:szCs w:val="18"/>
              </w:rPr>
              <w:instrText xml:space="preserve">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Рули мотоциклетного типа*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w:instrText>
            </w:r>
            <w:r>
              <w:rPr>
                <w:sz w:val="18"/>
                <w:szCs w:val="18"/>
              </w:rPr>
              <w:instrText>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w:instrText>
            </w:r>
            <w:r>
              <w:rPr>
                <w:sz w:val="18"/>
                <w:szCs w:val="18"/>
              </w:rPr>
              <w:instrText>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Шарниры шаровые подвески и рулевого управления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Колеса транспортных средств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Шины пневматические для легковых автомобилей и их прицепов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Шины пневматические для легких грузовых и грузовых автомобилей и их прицепов, автобусов и троллейбусов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Шины пневматические для мотоциклов, мотороллеров, квадрициклов и мопедов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23.</w:t>
            </w:r>
            <w:r>
              <w:rPr>
                <w:sz w:val="18"/>
                <w:szCs w:val="18"/>
              </w:rPr>
              <w:t xml:space="preserve">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Шины пневматические запасных колес для временного использования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Восстановленные пневматические шины для автомобилей и их прицепов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Сцепные устройства (тягово-сцепные, седельно-сцепные и буксирные)</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26.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Гидравлические опрокидывающие механизмы </w:t>
            </w:r>
            <w:r>
              <w:rPr>
                <w:sz w:val="18"/>
                <w:szCs w:val="18"/>
              </w:rPr>
              <w:t>автосамосвалов:</w:t>
            </w:r>
          </w:p>
          <w:p w:rsidR="00000000" w:rsidRDefault="00013013">
            <w:pPr>
              <w:pStyle w:val="FORMATTEXT"/>
              <w:rPr>
                <w:sz w:val="18"/>
                <w:szCs w:val="18"/>
              </w:rPr>
            </w:pPr>
          </w:p>
          <w:p w:rsidR="00000000" w:rsidRDefault="00013013">
            <w:pPr>
              <w:pStyle w:val="FORMATTEXT"/>
              <w:rPr>
                <w:sz w:val="18"/>
                <w:szCs w:val="18"/>
              </w:rPr>
            </w:pPr>
            <w:r>
              <w:rPr>
                <w:sz w:val="18"/>
                <w:szCs w:val="18"/>
              </w:rPr>
              <w:t>- гидроцилиндры телескопические одностороннего действия;</w:t>
            </w:r>
          </w:p>
          <w:p w:rsidR="00000000" w:rsidRDefault="00013013">
            <w:pPr>
              <w:pStyle w:val="FORMATTEXT"/>
              <w:rPr>
                <w:sz w:val="18"/>
                <w:szCs w:val="18"/>
              </w:rPr>
            </w:pPr>
          </w:p>
          <w:p w:rsidR="00000000" w:rsidRDefault="00013013">
            <w:pPr>
              <w:pStyle w:val="FORMATTEXT"/>
              <w:rPr>
                <w:sz w:val="18"/>
                <w:szCs w:val="18"/>
              </w:rPr>
            </w:pPr>
            <w:r>
              <w:rPr>
                <w:sz w:val="18"/>
                <w:szCs w:val="18"/>
              </w:rPr>
              <w:t>- гидрораспределитель с ручным и дистанционным управлением</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Гидравлические механизмы опрокидывания кабин транспортных средств:</w:t>
            </w:r>
          </w:p>
          <w:p w:rsidR="00000000" w:rsidRDefault="00013013">
            <w:pPr>
              <w:pStyle w:val="FORMATTEXT"/>
              <w:rPr>
                <w:sz w:val="18"/>
                <w:szCs w:val="18"/>
              </w:rPr>
            </w:pPr>
          </w:p>
          <w:p w:rsidR="00000000" w:rsidRDefault="00013013">
            <w:pPr>
              <w:pStyle w:val="FORMATTEXT"/>
              <w:rPr>
                <w:sz w:val="18"/>
                <w:szCs w:val="18"/>
              </w:rPr>
            </w:pPr>
            <w:r>
              <w:rPr>
                <w:sz w:val="18"/>
                <w:szCs w:val="18"/>
              </w:rPr>
              <w:t>- гидроцилиндры гидравлического механизма опроки</w:t>
            </w:r>
            <w:r>
              <w:rPr>
                <w:sz w:val="18"/>
                <w:szCs w:val="18"/>
              </w:rPr>
              <w:t>дывания кабин;</w:t>
            </w:r>
          </w:p>
          <w:p w:rsidR="00000000" w:rsidRDefault="00013013">
            <w:pPr>
              <w:pStyle w:val="FORMATTEXT"/>
              <w:rPr>
                <w:sz w:val="18"/>
                <w:szCs w:val="18"/>
              </w:rPr>
            </w:pPr>
          </w:p>
          <w:p w:rsidR="00000000" w:rsidRDefault="00013013">
            <w:pPr>
              <w:pStyle w:val="FORMATTEXT"/>
              <w:rPr>
                <w:sz w:val="18"/>
                <w:szCs w:val="18"/>
              </w:rPr>
            </w:pPr>
            <w:r>
              <w:rPr>
                <w:sz w:val="18"/>
                <w:szCs w:val="18"/>
              </w:rPr>
              <w:t>- насосы гидравлического механизма опрокидывания кабин</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Рукава гидроусилителя рулевого управления и опрокидывателя платформы автосамосвала*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w:instrText>
            </w:r>
            <w:r>
              <w:rPr>
                <w:sz w:val="18"/>
                <w:szCs w:val="18"/>
              </w:rPr>
              <w:instrText>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 xml:space="preserve">Статус: действует с </w:instrText>
            </w:r>
            <w:r>
              <w:rPr>
                <w:sz w:val="18"/>
                <w:szCs w:val="18"/>
              </w:rPr>
              <w:instrText>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w:instrText>
            </w:r>
            <w:r>
              <w:rPr>
                <w:sz w:val="18"/>
                <w:szCs w:val="18"/>
              </w:rPr>
              <w:instrText>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Бамперы, дуги защитные для мотоциклов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Задние и боковые защитные устройства грузовых автомобилей и прицепов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Сиденья автомобилей</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Подголовники сидений</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Ремни безопасности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Подушки безопасности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Удерживающие устройства для детей</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Стекла безопасные</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Зеркала заднего вида</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Стеклоочистители и запасные части к ним (моторедукторы</w:t>
            </w:r>
            <w:r>
              <w:rPr>
                <w:sz w:val="18"/>
                <w:szCs w:val="18"/>
              </w:rPr>
              <w:t xml:space="preserve">, щетки)*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w:instrText>
            </w:r>
            <w:r>
              <w:rPr>
                <w:sz w:val="18"/>
                <w:szCs w:val="18"/>
              </w:rPr>
              <w:instrText>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w:instrText>
            </w:r>
            <w:r>
              <w:rPr>
                <w:sz w:val="18"/>
                <w:szCs w:val="18"/>
              </w:rPr>
              <w:instrText>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Фароочис</w:t>
            </w:r>
            <w:r>
              <w:rPr>
                <w:sz w:val="18"/>
                <w:szCs w:val="18"/>
              </w:rPr>
              <w:t>тители и запасные части к ним (моторедукторы)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автомобильные ближнего и дальнего света</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Лампы накаливания для фар и фонарей</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Световозвращающие приспособления (световозвращатели)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Фонари освещения заднего регистрационного знака</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Указатели поворота</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Габаритные и контурные огни, сигналы торможения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Противотуманные фары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Устройства освещения и световой сигнализации мотоциклов и квадрициклов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Фонари заднего хода транспортных средств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Галогенные лампы-фары</w:t>
            </w:r>
            <w:r>
              <w:rPr>
                <w:sz w:val="18"/>
                <w:szCs w:val="18"/>
              </w:rPr>
              <w:t xml:space="preserve"> HSB</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Задние противотуманные огни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51.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для мопедов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для мотоциклов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Предупреждающие огни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для мотоциклов с галогенными лампами HS</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 для мопедов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Стояночные огни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для мопе</w:t>
            </w:r>
            <w:r>
              <w:rPr>
                <w:sz w:val="18"/>
                <w:szCs w:val="18"/>
              </w:rPr>
              <w:t>дов с галогенными лампами HS2</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Дневные ходовые огни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Боковые габаритные огни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с газоразрядными источниками света</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Газоразрядные источники света</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Звуковые сигнальные приборы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Спидометры, их датчики и комбинации приборов, в</w:t>
            </w:r>
            <w:r>
              <w:rPr>
                <w:sz w:val="18"/>
                <w:szCs w:val="18"/>
              </w:rPr>
              <w:t>ключающие спидометры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Устройства ограничения скорости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Технические средства контроля соблюдения водителями режимов движения, труда и отдыха (тахографы)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Системы тревожной сигнализации, противоугонные и охранные устройства для транспортных ср</w:t>
            </w:r>
            <w:r>
              <w:rPr>
                <w:sz w:val="18"/>
                <w:szCs w:val="18"/>
              </w:rPr>
              <w:t>едств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Задние опознавательные знаки тихоходных транспортных средств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Задние опознавательные знаки транспортных средств большой длины и грузоподъемности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Светоотражающая маркировка для транспортных средств большой длины и грузоподъемности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70</w:t>
            </w:r>
            <w:r>
              <w:rPr>
                <w:sz w:val="18"/>
                <w:szCs w:val="18"/>
              </w:rPr>
              <w:t xml:space="preserve">.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Предупреждающие треугольники (знаки аварийной остановки)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Аккумуляторные стартерные батареи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Жгуты проводов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Высоковольтные провода системы зажигания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Указатели и датчики аварийных состояний*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введенной в действ</w:t>
            </w:r>
            <w:r>
              <w:rPr>
                <w:sz w:val="18"/>
                <w:szCs w:val="18"/>
              </w:rPr>
              <w:t xml:space="preserve">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w:instrText>
            </w:r>
            <w:r>
              <w:rPr>
                <w:sz w:val="18"/>
                <w:szCs w:val="18"/>
              </w:rPr>
              <w:instrText>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w:instrText>
            </w:r>
            <w:r>
              <w:rPr>
                <w:sz w:val="18"/>
                <w:szCs w:val="18"/>
              </w:rPr>
              <w:instrText>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Турбокомпрессоры*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введенной в действ</w:t>
            </w:r>
            <w:r>
              <w:rPr>
                <w:sz w:val="18"/>
                <w:szCs w:val="18"/>
              </w:rPr>
              <w:t xml:space="preserve">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w:instrText>
            </w:r>
            <w:r>
              <w:rPr>
                <w:sz w:val="18"/>
                <w:szCs w:val="18"/>
              </w:rPr>
              <w:instrText>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w:instrText>
            </w:r>
            <w:r>
              <w:rPr>
                <w:sz w:val="18"/>
                <w:szCs w:val="18"/>
              </w:rPr>
              <w:instrText>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Детали цилиндропоршневой группы, газораспределительного мех</w:t>
            </w:r>
            <w:r>
              <w:rPr>
                <w:sz w:val="18"/>
                <w:szCs w:val="18"/>
              </w:rPr>
              <w:t xml:space="preserve">анизма, коленчатые валы, вкладыши подшипников, шатуны*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w:instrText>
            </w:r>
            <w:r>
              <w:rPr>
                <w:sz w:val="18"/>
                <w:szCs w:val="18"/>
              </w:rPr>
              <w:instrText xml:space="preserve">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 xml:space="preserve">решением Совета ЕЭК от 14 </w:t>
            </w:r>
            <w:r>
              <w:rPr>
                <w:color w:val="0000AA"/>
                <w:sz w:val="18"/>
                <w:szCs w:val="18"/>
                <w:u w:val="single"/>
              </w:rPr>
              <w:lastRenderedPageBreak/>
              <w:t>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w:instrText>
            </w:r>
            <w:r>
              <w:rPr>
                <w:sz w:val="18"/>
                <w:szCs w:val="18"/>
              </w:rPr>
              <w:instrText xml:space="preserve">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77.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Системы впрыска топлива двигателей с принудительным зажиганием и их сменные элементы*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w:instrText>
            </w:r>
            <w:r>
              <w:rPr>
                <w:sz w:val="18"/>
                <w:szCs w:val="18"/>
              </w:rPr>
              <w:instrText>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w:instrText>
            </w:r>
            <w:r>
              <w:rPr>
                <w:sz w:val="18"/>
                <w:szCs w:val="18"/>
              </w:rPr>
              <w:instrText>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w:instrText>
            </w:r>
            <w:r>
              <w:rPr>
                <w:sz w:val="18"/>
                <w:szCs w:val="18"/>
              </w:rPr>
              <w:instrText>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Воздухоочистители для двигателей внутреннего сгорания и их сменные элементы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Фильтры очистки масла и их сменные</w:t>
            </w:r>
            <w:r>
              <w:rPr>
                <w:sz w:val="18"/>
                <w:szCs w:val="18"/>
              </w:rPr>
              <w:t xml:space="preserve"> элементы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Фильтры очистки топлива дизелей и их сменные элементы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Фильтры очистки топлива двигателей с принудительным зажиганием и их сменные элементы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Топливные насосы высокого давления, топливоподкачивающие насосы, плунжерные пары, форсунк</w:t>
            </w:r>
            <w:r>
              <w:rPr>
                <w:sz w:val="18"/>
                <w:szCs w:val="18"/>
              </w:rPr>
              <w:t xml:space="preserve">и и распылители форсунок для дизелей*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w:instrText>
            </w:r>
            <w:r>
              <w:rPr>
                <w:sz w:val="18"/>
                <w:szCs w:val="18"/>
              </w:rPr>
              <w:instrText>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w:instrText>
            </w:r>
            <w:r>
              <w:rPr>
                <w:sz w:val="18"/>
                <w:szCs w:val="18"/>
              </w:rPr>
              <w:instrText>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w:t>
            </w:r>
            <w:r>
              <w:rPr>
                <w:color w:val="BF2F1C"/>
                <w:sz w:val="18"/>
                <w:szCs w:val="18"/>
                <w:u w:val="single"/>
              </w:rPr>
              <w:t>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Теплообменники и термостаты</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Насосы жидкостных систем охлаждения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Сцепления и их части (диски, цилиндры, шланги)*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w:instrText>
            </w:r>
            <w:r>
              <w:rPr>
                <w:sz w:val="18"/>
                <w:szCs w:val="18"/>
              </w:rPr>
              <w:instrText>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w:instrText>
            </w:r>
            <w:r>
              <w:rPr>
                <w:sz w:val="18"/>
                <w:szCs w:val="18"/>
              </w:rPr>
              <w:instrText>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Карданные передачи, приводные валы, шарниры неравных и равных угловых скоростей*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w:t>
            </w:r>
            <w:r>
              <w:rPr>
                <w:sz w:val="18"/>
                <w:szCs w:val="18"/>
              </w:rPr>
              <w:t xml:space="preserve">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w:instrText>
            </w:r>
            <w:r>
              <w:rPr>
                <w:sz w:val="18"/>
                <w:szCs w:val="18"/>
              </w:rPr>
              <w:instrText xml:space="preserve">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w:instrText>
            </w:r>
            <w:r>
              <w:rPr>
                <w:sz w:val="18"/>
                <w:szCs w:val="18"/>
              </w:rPr>
              <w:instrText xml:space="preserve">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Мосты ведущие с дифференциалом в сборе, полуоси*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w:instrText>
            </w:r>
            <w:r>
              <w:rPr>
                <w:sz w:val="18"/>
                <w:szCs w:val="18"/>
              </w:rPr>
              <w:instrText>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w:t>
            </w:r>
            <w:r>
              <w:rPr>
                <w:color w:val="0000AA"/>
                <w:sz w:val="18"/>
                <w:szCs w:val="18"/>
                <w:u w:val="single"/>
              </w:rPr>
              <w:t>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Упругие элементы подвески (рессоры листовые, пружины, торсионы подвески, стабилизаторы поперечной устойчивости, пневматические упругие элементы)*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w:t>
            </w:r>
            <w:r>
              <w:rPr>
                <w:sz w:val="18"/>
                <w:szCs w:val="18"/>
              </w:rPr>
              <w:t xml:space="preserve">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w:instrText>
            </w:r>
            <w:r>
              <w:rPr>
                <w:sz w:val="18"/>
                <w:szCs w:val="18"/>
              </w:rPr>
              <w:instrText>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w:instrText>
            </w:r>
            <w:r>
              <w:rPr>
                <w:sz w:val="18"/>
                <w:szCs w:val="18"/>
              </w:rPr>
              <w:instrText>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Демпфирующие элементы под</w:t>
            </w:r>
            <w:r>
              <w:rPr>
                <w:sz w:val="18"/>
                <w:szCs w:val="18"/>
              </w:rPr>
              <w:t xml:space="preserve">вески (амортизаторы, амортизаторные стойки и патроны амортизаторных стоек) и рулевого привода*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w:instrText>
            </w:r>
            <w:r>
              <w:rPr>
                <w:sz w:val="18"/>
                <w:szCs w:val="18"/>
              </w:rPr>
              <w:instrText>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w:t>
            </w:r>
            <w:r>
              <w:rPr>
                <w:sz w:val="18"/>
                <w:szCs w:val="18"/>
              </w:rPr>
              <w:t xml:space="preserve">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w:instrText>
            </w:r>
            <w:r>
              <w:rPr>
                <w:sz w:val="18"/>
                <w:szCs w:val="18"/>
              </w:rPr>
              <w:instrText>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(Позиция в реда</w:t>
            </w:r>
            <w:r>
              <w:rPr>
                <w:sz w:val="18"/>
                <w:szCs w:val="18"/>
              </w:rPr>
              <w:t xml:space="preserve">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w:instrText>
            </w:r>
            <w:r>
              <w:rPr>
                <w:sz w:val="18"/>
                <w:szCs w:val="18"/>
              </w:rPr>
              <w:instrText>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w:instrText>
            </w:r>
            <w:r>
              <w:rPr>
                <w:sz w:val="18"/>
                <w:szCs w:val="18"/>
              </w:rPr>
              <w:instrText>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Колпаки ступиц и декоративные колпа</w:t>
            </w:r>
            <w:r>
              <w:rPr>
                <w:sz w:val="18"/>
                <w:szCs w:val="18"/>
              </w:rPr>
              <w:t xml:space="preserve">ки колес. Элементы крепления колес. Грузы балансировочные колес.*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w:instrText>
            </w:r>
            <w:r>
              <w:rPr>
                <w:sz w:val="18"/>
                <w:szCs w:val="18"/>
              </w:rPr>
              <w:instrText>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в редакции, введенной в действ</w:t>
            </w:r>
            <w:r>
              <w:rPr>
                <w:sz w:val="18"/>
                <w:szCs w:val="18"/>
              </w:rPr>
              <w:t xml:space="preserve">ие с 11 ноября 2018 года </w:t>
            </w:r>
            <w:r>
              <w:rPr>
                <w:sz w:val="18"/>
                <w:szCs w:val="18"/>
              </w:rPr>
              <w:fldChar w:fldCharType="begin"/>
            </w:r>
            <w:r>
              <w:rPr>
                <w:sz w:val="18"/>
                <w:szCs w:val="18"/>
              </w:rPr>
              <w:instrText xml:space="preserve"> HYPERLINK "kodeks://link/d?nd=557415868&amp;point=mark=000000000000000000000000000000000000000000000000007DO0KD"\o"’’О внесении изменений в технический регламент Таможенного союза ’’О безопасности колесных транспортных средств’’ (ТР Т</w:instrText>
            </w:r>
            <w:r>
              <w:rPr>
                <w:sz w:val="18"/>
                <w:szCs w:val="18"/>
              </w:rPr>
              <w:instrText>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"kodeks://link/d?nd=542635266&amp;point=mark=000000000000000000000000000000000000000000000000008PO0M3"\o"’</w:instrText>
            </w:r>
            <w:r>
              <w:rPr>
                <w:sz w:val="18"/>
                <w:szCs w:val="18"/>
              </w:rPr>
              <w:instrText>’О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Изделия системы зажигания для дв</w:t>
            </w:r>
            <w:r>
              <w:rPr>
                <w:sz w:val="18"/>
                <w:szCs w:val="18"/>
              </w:rPr>
              <w:t>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Свечи зажигания искровые; свечи накаливания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Генераторы электрическ</w:t>
            </w:r>
            <w:r>
              <w:rPr>
                <w:sz w:val="18"/>
                <w:szCs w:val="18"/>
              </w:rPr>
              <w:t>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Стартеры, приводы и реле стартеров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Коммутационная, защитная и установочна</w:t>
            </w:r>
            <w:r>
              <w:rPr>
                <w:sz w:val="18"/>
                <w:szCs w:val="18"/>
              </w:rPr>
              <w:t xml:space="preserve">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w:instrText>
            </w:r>
            <w:r>
              <w:rPr>
                <w:sz w:val="18"/>
                <w:szCs w:val="18"/>
              </w:rPr>
              <w:instrText>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w:instrText>
            </w:r>
            <w:r>
              <w:rPr>
                <w:sz w:val="18"/>
                <w:szCs w:val="18"/>
              </w:rPr>
              <w:instrText>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w:instrText>
            </w:r>
            <w:r>
              <w:rPr>
                <w:sz w:val="18"/>
                <w:szCs w:val="18"/>
              </w:rPr>
              <w:instrText xml:space="preserve">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Декоративные детали кузова и бампера, решетки радиатора, козырьки и ободки фар*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введенной в дейс</w:t>
            </w:r>
            <w:r>
              <w:rPr>
                <w:sz w:val="18"/>
                <w:szCs w:val="18"/>
              </w:rPr>
              <w:t xml:space="preserve">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w:instrText>
            </w:r>
            <w:r>
              <w:rPr>
                <w:sz w:val="18"/>
                <w:szCs w:val="18"/>
              </w:rPr>
              <w:instrText>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w:instrText>
            </w:r>
            <w:r>
              <w:rPr>
                <w:sz w:val="18"/>
                <w:szCs w:val="18"/>
              </w:rPr>
              <w:instrText>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Ручки (наружные и внутренние) и дверные петли на боковых </w:t>
            </w:r>
            <w:r>
              <w:rPr>
                <w:sz w:val="18"/>
                <w:szCs w:val="18"/>
              </w:rPr>
              <w:t xml:space="preserve">поверхностях кузова, наружные кнопки боковые открывания дверей и багажников*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w:instrText>
            </w:r>
            <w:r>
              <w:rPr>
                <w:sz w:val="18"/>
                <w:szCs w:val="18"/>
              </w:rPr>
              <w:instrText>’’О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w:instrText>
            </w:r>
            <w:r>
              <w:rPr>
                <w:sz w:val="18"/>
                <w:szCs w:val="18"/>
              </w:rPr>
              <w:instrText xml:space="preserve">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Замки дверей*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w:instrText>
            </w:r>
            <w:r>
              <w:rPr>
                <w:sz w:val="18"/>
                <w:szCs w:val="18"/>
              </w:rPr>
              <w:instrText>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w:instrText>
            </w:r>
            <w:r>
              <w:rPr>
                <w:sz w:val="18"/>
                <w:szCs w:val="18"/>
              </w:rPr>
              <w:instrText>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w:instrText>
            </w:r>
            <w:r>
              <w:rPr>
                <w:sz w:val="18"/>
                <w:szCs w:val="18"/>
              </w:rPr>
              <w:instrText>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w:t>
            </w:r>
            <w:r>
              <w:rPr>
                <w:sz w:val="18"/>
                <w:szCs w:val="18"/>
              </w:rPr>
              <w:t xml:space="preserve">нных валов)*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w:instrText>
            </w:r>
            <w:r>
              <w:rPr>
                <w:sz w:val="18"/>
                <w:szCs w:val="18"/>
              </w:rPr>
              <w:instrText xml:space="preserve">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w:instrText>
            </w:r>
            <w:r>
              <w:rPr>
                <w:sz w:val="18"/>
                <w:szCs w:val="18"/>
              </w:rPr>
              <w:instrText>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Упло</w:t>
            </w:r>
            <w:r>
              <w:rPr>
                <w:sz w:val="18"/>
                <w:szCs w:val="18"/>
              </w:rPr>
              <w:t xml:space="preserve">тнители головок блока цилиндров, коллекторов, газобаллонной аппаратуры, уплотнительные кольца*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w:instrText>
            </w:r>
            <w:r>
              <w:rPr>
                <w:sz w:val="18"/>
                <w:szCs w:val="18"/>
              </w:rPr>
              <w:instrText>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 xml:space="preserve">Статус: недействующая </w:instrText>
            </w:r>
            <w:r>
              <w:rPr>
                <w:sz w:val="18"/>
                <w:szCs w:val="18"/>
              </w:rPr>
              <w:instrText>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Муфты выключения сцеплений, ступицы колес, полуоси колес, в том числе, с </w:t>
            </w:r>
            <w:r>
              <w:rPr>
                <w:sz w:val="18"/>
                <w:szCs w:val="18"/>
              </w:rPr>
              <w:lastRenderedPageBreak/>
              <w:t xml:space="preserve">подшипниками в сборе; подшипники муфт выключения сцеплений, ступиц колес, полуосей колес*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(Позиция в</w:t>
            </w:r>
            <w:r>
              <w:rPr>
                <w:sz w:val="18"/>
                <w:szCs w:val="18"/>
              </w:rPr>
              <w:t xml:space="preserve">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w:instrText>
            </w:r>
            <w:r>
              <w:rPr>
                <w:sz w:val="18"/>
                <w:szCs w:val="18"/>
              </w:rPr>
              <w:instrText>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w:instrText>
            </w:r>
            <w:r>
              <w:rPr>
                <w:sz w:val="18"/>
                <w:szCs w:val="18"/>
              </w:rPr>
              <w:instrText>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Воздушно-жидкостные отопители</w:t>
            </w:r>
            <w:r>
              <w:rPr>
                <w:sz w:val="18"/>
                <w:szCs w:val="18"/>
              </w:rPr>
              <w:t xml:space="preserve">; интегральные охладители, отопители-охладители*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w:instrText>
            </w:r>
            <w:r>
              <w:rPr>
                <w:sz w:val="18"/>
                <w:szCs w:val="18"/>
              </w:rPr>
              <w:instrText>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w:instrText>
            </w:r>
            <w:r>
              <w:rPr>
                <w:sz w:val="18"/>
                <w:szCs w:val="18"/>
              </w:rPr>
              <w:instrText>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w:t>
            </w:r>
            <w:r>
              <w:rPr>
                <w:color w:val="BF2F1C"/>
                <w:sz w:val="18"/>
                <w:szCs w:val="18"/>
                <w:u w:val="single"/>
              </w:rPr>
              <w:t>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Домкраты</w:t>
            </w:r>
            <w:r>
              <w:rPr>
                <w:sz w:val="18"/>
                <w:szCs w:val="18"/>
              </w:rPr>
              <w:t xml:space="preserve"> гидравлические, механические*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w:instrText>
            </w:r>
            <w:r>
              <w:rPr>
                <w:sz w:val="18"/>
                <w:szCs w:val="18"/>
              </w:rPr>
              <w:instrText xml:space="preserve">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w:instrText>
            </w:r>
            <w:r>
              <w:rPr>
                <w:sz w:val="18"/>
                <w:szCs w:val="18"/>
              </w:rPr>
              <w:instrText>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Цепи, натяжные устройства цепей для двигателей внутреннего сгорания*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w:instrText>
            </w:r>
            <w:r>
              <w:rPr>
                <w:sz w:val="18"/>
                <w:szCs w:val="18"/>
              </w:rPr>
              <w:instrText>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w:instrText>
            </w:r>
            <w:r>
              <w:rPr>
                <w:sz w:val="18"/>
                <w:szCs w:val="18"/>
              </w:rPr>
              <w:instrText>INK "kodeks://link/d?nd=420323384&amp;point=mark=000000000000000000000000000000000000000000000000008PO0M3"\o"’’О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w:instrText>
            </w:r>
            <w:r>
              <w:rPr>
                <w:sz w:val="18"/>
                <w:szCs w:val="18"/>
              </w:rPr>
              <w:instrText>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Диафрагмы и мембраны ре</w:t>
            </w:r>
            <w:r>
              <w:rPr>
                <w:sz w:val="18"/>
                <w:szCs w:val="18"/>
              </w:rPr>
              <w:t xml:space="preserve">зинотканевые тарельчатые для транспортных средств*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w:instrText>
            </w:r>
            <w:r>
              <w:rPr>
                <w:sz w:val="18"/>
                <w:szCs w:val="18"/>
              </w:rPr>
              <w:instrText>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w:instrText>
            </w:r>
            <w:r>
              <w:rPr>
                <w:sz w:val="18"/>
                <w:szCs w:val="18"/>
              </w:rPr>
              <w:instrText>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109.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Шлемы защитные для водителей и пассажиров мотоциклов и мопедов</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110.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Багажники автомобильные*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w:instrText>
            </w:r>
            <w:r>
              <w:rPr>
                <w:sz w:val="18"/>
                <w:szCs w:val="18"/>
              </w:rPr>
              <w:instrText>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w:instrText>
            </w:r>
            <w:r>
              <w:rPr>
                <w:sz w:val="18"/>
                <w:szCs w:val="18"/>
              </w:rPr>
              <w:instrText>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111.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Системы перегородок для защиты пассажиров при смещении багажа</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112.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Материалы для о</w:t>
            </w:r>
            <w:r>
              <w:rPr>
                <w:sz w:val="18"/>
                <w:szCs w:val="18"/>
              </w:rPr>
              <w:t>тделки салона и сидений транспортных средств категории М</w:t>
            </w:r>
            <w:r w:rsidR="00E032DD">
              <w:rPr>
                <w:noProof/>
                <w:position w:val="-9"/>
                <w:sz w:val="18"/>
                <w:szCs w:val="18"/>
              </w:rPr>
              <w:drawing>
                <wp:inline distT="0" distB="0" distL="0" distR="0">
                  <wp:extent cx="104775" cy="228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классов II и III*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w:instrText>
            </w:r>
            <w:r>
              <w:rPr>
                <w:sz w:val="18"/>
                <w:szCs w:val="18"/>
              </w:rPr>
              <w:instrText>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"kodeks://link/d?nd=420323384&amp;point=mark=000000000000000000000000000000000000000000000000008PO0M3"\o"’’О безопасности колесных транспортных средств (с изменениями на 30 января 2013 года</w:instrText>
            </w:r>
            <w:r>
              <w:rPr>
                <w:sz w:val="18"/>
                <w:szCs w:val="18"/>
              </w:rPr>
              <w:instrText>)’’</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113.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Антенны наружные радио, телевизионные, систем спутниковой навигации</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114.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Адаптивные системы переднего освещения</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115.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w:t>
            </w:r>
            <w:r>
              <w:rPr>
                <w:sz w:val="18"/>
                <w:szCs w:val="18"/>
              </w:rPr>
              <w:t xml:space="preserve">тройства для уменьшения разбрызгивания из-под колес*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изменений в</w:instrText>
            </w:r>
            <w:r>
              <w:rPr>
                <w:sz w:val="18"/>
                <w:szCs w:val="18"/>
              </w:rPr>
              <w:instrText xml:space="preserve">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w:instrText>
            </w:r>
            <w:r>
              <w:rPr>
                <w:sz w:val="18"/>
                <w:szCs w:val="18"/>
              </w:rPr>
              <w:instrText>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Pr>
                <w:sz w:val="18"/>
                <w:szCs w:val="18"/>
              </w:rPr>
              <w:instrText>)"</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116.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Шипы противоскольжения*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"kodeks://link/d?nd=420320842&amp;point=mark=000000000000000000000000000000000000000000000000006520IM"\o"’’О внесении изме</w:instrText>
            </w:r>
            <w:r>
              <w:rPr>
                <w:sz w:val="18"/>
                <w:szCs w:val="18"/>
              </w:rPr>
              <w:instrText>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w:instrText>
            </w:r>
            <w:r>
              <w:rPr>
                <w:sz w:val="18"/>
                <w:szCs w:val="18"/>
              </w:rPr>
              <w:instrText>=420323384&amp;point=mark=000000000000000000000000000000000000000000000000008PO0M3"\o"’’О безопасности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w:instrText>
            </w:r>
            <w:r>
              <w:rPr>
                <w:sz w:val="18"/>
                <w:szCs w:val="18"/>
              </w:rPr>
              <w:instrText>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117.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jc w:val="both"/>
              <w:rPr>
                <w:sz w:val="18"/>
                <w:szCs w:val="18"/>
              </w:rPr>
            </w:pPr>
            <w:r>
              <w:rPr>
                <w:sz w:val="18"/>
                <w:szCs w:val="18"/>
              </w:rPr>
              <w:t xml:space="preserve">Аппаратура спутниковой навигации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дополнительно включена с 15 марта 2013 года </w:t>
            </w:r>
            <w:r>
              <w:rPr>
                <w:sz w:val="18"/>
                <w:szCs w:val="18"/>
              </w:rPr>
              <w:fldChar w:fldCharType="begin"/>
            </w:r>
            <w:r>
              <w:rPr>
                <w:sz w:val="18"/>
                <w:szCs w:val="18"/>
              </w:rPr>
              <w:instrText xml:space="preserve"> HYPERLINK "kodeks://link/d?nd=499000257&amp;point=mark=0000000000000000000000000000000000000000000000000065C0IR"\o"’’О внесении </w:instrText>
            </w:r>
            <w:r>
              <w:rPr>
                <w:sz w:val="18"/>
                <w:szCs w:val="18"/>
              </w:rPr>
              <w:instrText>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30.01.2013 N 6</w:instrText>
            </w:r>
          </w:p>
          <w:p w:rsidR="00000000" w:rsidRDefault="00013013">
            <w:pPr>
              <w:pStyle w:val="FORMATTEXT"/>
              <w:rPr>
                <w:sz w:val="18"/>
                <w:szCs w:val="18"/>
              </w:rPr>
            </w:pPr>
            <w:r>
              <w:rPr>
                <w:sz w:val="18"/>
                <w:szCs w:val="18"/>
              </w:rPr>
              <w:instrText>Статус: действует с 15.03.2013"</w:instrText>
            </w:r>
            <w:r w:rsidR="00E032DD">
              <w:rPr>
                <w:sz w:val="18"/>
                <w:szCs w:val="18"/>
              </w:rPr>
            </w:r>
            <w:r>
              <w:rPr>
                <w:sz w:val="18"/>
                <w:szCs w:val="18"/>
              </w:rPr>
              <w:fldChar w:fldCharType="separate"/>
            </w:r>
            <w:r>
              <w:rPr>
                <w:color w:val="0000AA"/>
                <w:sz w:val="18"/>
                <w:szCs w:val="18"/>
                <w:u w:val="single"/>
              </w:rPr>
              <w:t>решением Совета ЕЭК от 30 января 2013 года N 6</w:t>
            </w:r>
            <w:r>
              <w:rPr>
                <w:color w:val="0000FF"/>
                <w:sz w:val="18"/>
                <w:szCs w:val="18"/>
                <w:u w:val="single"/>
              </w:rPr>
              <w:t xml:space="preserve"> </w:t>
            </w:r>
            <w:r>
              <w:rPr>
                <w:sz w:val="18"/>
                <w:szCs w:val="18"/>
              </w:rPr>
              <w:fldChar w:fldCharType="end"/>
            </w:r>
            <w:r>
              <w:rPr>
                <w:sz w:val="18"/>
                <w:szCs w:val="18"/>
              </w:rPr>
              <w:t>)</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118. </w:t>
            </w:r>
          </w:p>
        </w:tc>
        <w:tc>
          <w:tcPr>
            <w:tcW w:w="7500" w:type="dxa"/>
            <w:tcBorders>
              <w:top w:val="nil"/>
              <w:left w:val="nil"/>
              <w:bottom w:val="nil"/>
              <w:right w:val="nil"/>
            </w:tcBorders>
            <w:tcMar>
              <w:top w:w="114" w:type="dxa"/>
              <w:left w:w="28" w:type="dxa"/>
              <w:bottom w:w="114" w:type="dxa"/>
              <w:right w:w="28" w:type="dxa"/>
            </w:tcMar>
          </w:tcPr>
          <w:p w:rsidR="00000000" w:rsidRDefault="00013013">
            <w:pPr>
              <w:pStyle w:val="FORMATTEXT"/>
              <w:jc w:val="both"/>
              <w:rPr>
                <w:sz w:val="18"/>
                <w:szCs w:val="18"/>
              </w:rPr>
            </w:pPr>
            <w:r>
              <w:rPr>
                <w:sz w:val="18"/>
                <w:szCs w:val="18"/>
              </w:rPr>
              <w:t>Устройств</w:t>
            </w:r>
            <w:r>
              <w:rPr>
                <w:sz w:val="18"/>
                <w:szCs w:val="18"/>
              </w:rPr>
              <w:t xml:space="preserve">о вызова экстренных оперативных служб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дополнительно включена с 15 марта 2013 года </w:t>
            </w:r>
            <w:r>
              <w:rPr>
                <w:sz w:val="18"/>
                <w:szCs w:val="18"/>
              </w:rPr>
              <w:fldChar w:fldCharType="begin"/>
            </w:r>
            <w:r>
              <w:rPr>
                <w:sz w:val="18"/>
                <w:szCs w:val="18"/>
              </w:rPr>
              <w:instrText xml:space="preserve"> HYPERLINK "kodeks://link/d?nd=499000257&amp;point=mark=0000000000000000000000000000000000000000000000000065C0IR"\o"’’О внесении изменений в технический регламент Тамо</w:instrText>
            </w:r>
            <w:r>
              <w:rPr>
                <w:sz w:val="18"/>
                <w:szCs w:val="18"/>
              </w:rPr>
              <w:instrText>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30.01.2013 N 6</w:instrText>
            </w:r>
          </w:p>
          <w:p w:rsidR="00000000" w:rsidRDefault="00013013">
            <w:pPr>
              <w:pStyle w:val="FORMATTEXT"/>
              <w:rPr>
                <w:sz w:val="18"/>
                <w:szCs w:val="18"/>
              </w:rPr>
            </w:pPr>
            <w:r>
              <w:rPr>
                <w:sz w:val="18"/>
                <w:szCs w:val="18"/>
              </w:rPr>
              <w:instrText>Статус: действует с 15.03.2013"</w:instrText>
            </w:r>
            <w:r w:rsidR="00E032DD">
              <w:rPr>
                <w:sz w:val="18"/>
                <w:szCs w:val="18"/>
              </w:rPr>
            </w:r>
            <w:r>
              <w:rPr>
                <w:sz w:val="18"/>
                <w:szCs w:val="18"/>
              </w:rPr>
              <w:fldChar w:fldCharType="separate"/>
            </w:r>
            <w:r>
              <w:rPr>
                <w:color w:val="0000AA"/>
                <w:sz w:val="18"/>
                <w:szCs w:val="18"/>
                <w:u w:val="single"/>
              </w:rPr>
              <w:t>решением Совета ЕЭК от 30 января 2013 года N 6</w:t>
            </w:r>
            <w:r>
              <w:rPr>
                <w:color w:val="0000FF"/>
                <w:sz w:val="18"/>
                <w:szCs w:val="18"/>
                <w:u w:val="single"/>
              </w:rPr>
              <w:t xml:space="preserve"> </w:t>
            </w:r>
            <w:r>
              <w:rPr>
                <w:sz w:val="18"/>
                <w:szCs w:val="18"/>
              </w:rPr>
              <w:fldChar w:fldCharType="end"/>
            </w: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 xml:space="preserve">________________ </w:t>
      </w:r>
    </w:p>
    <w:p w:rsidR="00000000" w:rsidRDefault="00013013">
      <w:pPr>
        <w:pStyle w:val="FORMATTEXT"/>
        <w:ind w:firstLine="568"/>
        <w:jc w:val="both"/>
      </w:pPr>
      <w:r>
        <w:t>* - до 1 июля 2017 года допускают</w:t>
      </w:r>
      <w:r>
        <w:t xml:space="preserve">ся производство и выпуск в обращение на территории Республики Казахстан указанной продукции без документов об обязательной оценке соответствия и без маркировки национальным знаком соответствия (знаком обращения на рынке). </w:t>
      </w:r>
    </w:p>
    <w:p w:rsidR="00000000" w:rsidRDefault="00013013">
      <w:pPr>
        <w:pStyle w:val="FORMATTEXT"/>
        <w:ind w:firstLine="568"/>
        <w:jc w:val="both"/>
      </w:pPr>
      <w:r>
        <w:t xml:space="preserve">(Сноска дополнительно включена с </w:t>
      </w:r>
      <w:r>
        <w:t xml:space="preserve">17 декабря 2015 года </w:t>
      </w:r>
      <w:r>
        <w:fldChar w:fldCharType="begin"/>
      </w:r>
      <w:r>
        <w:instrText xml:space="preserve"> HYPERLINK "kodeks://link/d?nd=420320842&amp;point=mark=000000000000000000000000000000000000000000000000006520IM"\o"’’О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ind w:firstLine="568"/>
        <w:jc w:val="both"/>
      </w:pPr>
      <w:r>
        <w:instrText>Решение С</w:instrText>
      </w:r>
      <w:r>
        <w:instrText>овета ЕЭК от 14.10.2015 N 78</w:instrText>
      </w:r>
    </w:p>
    <w:p w:rsidR="00000000" w:rsidRDefault="00013013">
      <w:pPr>
        <w:pStyle w:val="FORMATTEXT"/>
        <w:ind w:firstLine="568"/>
        <w:jc w:val="both"/>
      </w:pPr>
      <w:r>
        <w:instrText>Статус: действует с 17.12.2015"</w:instrText>
      </w:r>
      <w:r>
        <w:fldChar w:fldCharType="separate"/>
      </w:r>
      <w:r>
        <w:rPr>
          <w:color w:val="0000AA"/>
          <w:u w:val="single"/>
        </w:rPr>
        <w:t>решением Совета ЕЭК от 14 октября 2015 года N 78</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jc w:val="right"/>
      </w:pPr>
      <w:r>
        <w:t xml:space="preserve">  </w:t>
      </w:r>
    </w:p>
    <w:p w:rsidR="00000000" w:rsidRDefault="00013013">
      <w:pPr>
        <w:pStyle w:val="FORMATTEXT"/>
        <w:jc w:val="right"/>
      </w:pPr>
      <w:r>
        <w:t>    Приложение N 2</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r>
        <w:rPr>
          <w:b/>
          <w:bCs/>
        </w:rPr>
        <w:t>   </w:t>
      </w:r>
    </w:p>
    <w:p w:rsidR="00000000" w:rsidRDefault="00013013">
      <w:pPr>
        <w:pStyle w:val="HEADERTEXT"/>
        <w:jc w:val="center"/>
        <w:rPr>
          <w:b/>
          <w:bCs/>
        </w:rPr>
      </w:pPr>
      <w:r>
        <w:rPr>
          <w:b/>
          <w:bCs/>
        </w:rPr>
        <w:t xml:space="preserve">Перечень требований, установленных в отношении типов выпускаемых в обращение транспортных средств (шасси) </w:t>
      </w:r>
    </w:p>
    <w:p w:rsidR="00000000" w:rsidRDefault="00013013">
      <w:pPr>
        <w:pStyle w:val="FORMATTEXT"/>
        <w:jc w:val="center"/>
      </w:pPr>
      <w:r>
        <w:t>(с изменениями на 16 февраля 2018 года)</w:t>
      </w:r>
    </w:p>
    <w:p w:rsidR="00000000" w:rsidRDefault="00013013">
      <w:pPr>
        <w:pStyle w:val="FORMATTEXT"/>
        <w:ind w:firstLine="568"/>
        <w:jc w:val="both"/>
      </w:pPr>
      <w:r>
        <w:t>1. Перечень требований, установленных в отношении типов выпускаемых в обращение транспортных средств (шас</w:t>
      </w:r>
      <w:r>
        <w:t>си), приводится в таблице.</w:t>
      </w:r>
    </w:p>
    <w:p w:rsidR="00000000" w:rsidRDefault="00013013">
      <w:pPr>
        <w:pStyle w:val="FORMATTEXT"/>
        <w:ind w:firstLine="568"/>
        <w:jc w:val="both"/>
      </w:pPr>
    </w:p>
    <w:p w:rsidR="00000000" w:rsidRDefault="00013013">
      <w:pPr>
        <w:pStyle w:val="FORMATTEXT"/>
        <w:ind w:firstLine="568"/>
        <w:jc w:val="both"/>
      </w:pPr>
      <w:r>
        <w:t xml:space="preserve">2. Требования применяются в соответствии с областью применения и с учетом переходных положений, установленных в Правилах ООН (Глобальных технических правилах ООН).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w:instrText>
      </w:r>
      <w:r>
        <w:instrText>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w:instrText>
      </w:r>
      <w:r>
        <w:instrText>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"kodeks://link/d?nd=542635266&amp;point=mark=000000000000000000000000000000000000000000000000008PE0LT"\o"’’О безопасности колесных т</w:instrText>
      </w:r>
      <w:r>
        <w:instrText>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w:t>
      </w:r>
    </w:p>
    <w:p w:rsidR="00000000" w:rsidRDefault="00013013">
      <w:pPr>
        <w:pStyle w:val="FORMATTEXT"/>
        <w:ind w:firstLine="568"/>
        <w:jc w:val="both"/>
      </w:pPr>
    </w:p>
    <w:p w:rsidR="00000000" w:rsidRDefault="00013013">
      <w:pPr>
        <w:pStyle w:val="FORMATTEXT"/>
        <w:ind w:firstLine="568"/>
        <w:jc w:val="both"/>
      </w:pPr>
      <w:r>
        <w:t>3. Требования вводятся с 1 января года, указанного в таблице. Есл</w:t>
      </w:r>
      <w:r>
        <w:t>и срок введения в действие не указан, то требования действуют со дня вступления в силу настоящего технического регламента. Если Правилами ООН (Глобальными техническими правилами ООН) предусмотрены более поздние сроки введения требований, чем сроки, установ</w:t>
      </w:r>
      <w:r>
        <w:t xml:space="preserve">ленные в таблице, то применяются сроки введения требований, установленные Правилами ООН (Глобальными техническими правилами ООН).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"kodeks://link/d?nd=557415868&amp;point=mark=00000000000</w:instrText>
      </w:r>
      <w:r>
        <w:instrText>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w:t>
      </w:r>
      <w:r>
        <w:rPr>
          <w:color w:val="0000AA"/>
          <w:u w:val="single"/>
        </w:rPr>
        <w:t>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"kodeks://link/d?nd=542635266&amp;point=mark=000000000000000000000000000000000000000000000000008PG0LU"\o"’’О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w:instrText>
      </w:r>
      <w:r>
        <w:instrText xml:space="preserve">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p>
    <w:p w:rsidR="00000000" w:rsidRDefault="00013013">
      <w:pPr>
        <w:pStyle w:val="FORMATTEXT"/>
        <w:ind w:firstLine="568"/>
        <w:jc w:val="both"/>
      </w:pPr>
      <w:r>
        <w:t>4. Сроком окончания действия требований (если он установлен) является 31 декабря года, указанного в таблице.</w:t>
      </w:r>
    </w:p>
    <w:p w:rsidR="00000000" w:rsidRDefault="00013013">
      <w:pPr>
        <w:pStyle w:val="FORMATTEXT"/>
        <w:ind w:firstLine="568"/>
        <w:jc w:val="both"/>
      </w:pPr>
    </w:p>
    <w:p w:rsidR="00000000" w:rsidRDefault="00013013">
      <w:pPr>
        <w:pStyle w:val="FORMATTEXT"/>
        <w:ind w:firstLine="568"/>
        <w:jc w:val="both"/>
      </w:pPr>
      <w:r>
        <w:t>5. Разрешается альтер</w:t>
      </w:r>
      <w:r>
        <w:t>нативное применение требований более высокого уровня ранее сроков, установленных в перечне требований.</w:t>
      </w:r>
    </w:p>
    <w:p w:rsidR="00000000" w:rsidRDefault="00013013">
      <w:pPr>
        <w:pStyle w:val="FORMATTEXT"/>
        <w:ind w:firstLine="568"/>
        <w:jc w:val="both"/>
      </w:pPr>
    </w:p>
    <w:p w:rsidR="00000000" w:rsidRDefault="00013013">
      <w:pPr>
        <w:pStyle w:val="FORMATTEXT"/>
        <w:ind w:firstLine="568"/>
        <w:jc w:val="both"/>
      </w:pPr>
      <w:r>
        <w:t>6. При проведении оценки соответствия транспортных средств (шасси), относящихся к типу, ранее не проходившему оценку соответствия настоящему техническом</w:t>
      </w:r>
      <w:r>
        <w:t xml:space="preserve">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абзаца 5 </w:t>
      </w:r>
      <w:r>
        <w:fldChar w:fldCharType="begin"/>
      </w:r>
      <w:r>
        <w:instrText xml:space="preserve"> HYPERLINK "kodeks://link/d?nd=902320557&amp;point=mark=0</w:instrText>
      </w:r>
      <w:r>
        <w:instrText>00000000000000000000000000000000000000000000000007E60KE"\o"’’ТР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w:instrText>
      </w:r>
      <w:r>
        <w:instrText>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65 настоящего регламента</w:t>
      </w:r>
      <w:r>
        <w:rPr>
          <w:color w:val="0000FF"/>
          <w:u w:val="single"/>
        </w:rPr>
        <w:t xml:space="preserve"> </w:t>
      </w:r>
      <w:r>
        <w:fldChar w:fldCharType="end"/>
      </w:r>
      <w:r>
        <w:t xml:space="preserve"> или их распространении с учетом абзаца 2 </w:t>
      </w:r>
      <w:r>
        <w:fldChar w:fldCharType="begin"/>
      </w:r>
      <w:r>
        <w:instrText xml:space="preserve"> HYPERLINK "kodeks://link/d?nd=902320557&amp;point=mark=000000000000000000000000000000000000000000000000007EC0KI"\o"’’ТР ТС 018</w:instrText>
      </w:r>
      <w:r>
        <w:instrText>/2011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60 наст</w:t>
      </w:r>
      <w:r>
        <w:rPr>
          <w:color w:val="0000AA"/>
          <w:u w:val="single"/>
        </w:rPr>
        <w:t xml:space="preserve">оящего </w:t>
      </w:r>
      <w:r>
        <w:rPr>
          <w:color w:val="0000AA"/>
          <w:u w:val="single"/>
        </w:rPr>
        <w:lastRenderedPageBreak/>
        <w:t>регламента</w:t>
      </w:r>
      <w:r>
        <w:rPr>
          <w:color w:val="0000FF"/>
          <w:u w:val="single"/>
        </w:rPr>
        <w:t xml:space="preserve"> </w:t>
      </w:r>
      <w:r>
        <w:fldChar w:fldCharType="end"/>
      </w:r>
      <w:r>
        <w:t xml:space="preserve">, применяются Правила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 </w:t>
      </w:r>
    </w:p>
    <w:p w:rsidR="00000000" w:rsidRDefault="00013013">
      <w:pPr>
        <w:pStyle w:val="FORMATTEXT"/>
        <w:ind w:firstLine="568"/>
        <w:jc w:val="both"/>
      </w:pPr>
      <w:r>
        <w:t>(Абзац в редакции, введенной в д</w:t>
      </w:r>
      <w:r>
        <w:t xml:space="preserve">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w:instrText>
      </w:r>
      <w:r>
        <w:instrText>(ТР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"kodeks://link/d?nd=542635266&amp;point=mark=000000000000000000000000000000000000000000000000008PM0M1</w:instrText>
      </w:r>
      <w:r>
        <w:instrText>"\o"’’О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p>
    <w:p w:rsidR="00000000" w:rsidRDefault="00013013">
      <w:pPr>
        <w:pStyle w:val="FORMATTEXT"/>
        <w:ind w:firstLine="568"/>
        <w:jc w:val="both"/>
      </w:pPr>
      <w:r>
        <w:t xml:space="preserve">При распространении ранее оформленных </w:t>
      </w:r>
      <w:r>
        <w:t xml:space="preserve">одобрений типа транспортного средства (шасси) с учетом абзаца 1 </w:t>
      </w:r>
      <w:r>
        <w:fldChar w:fldCharType="begin"/>
      </w:r>
      <w:r>
        <w:instrText xml:space="preserve"> HYPERLINK "kodeks://link/d?nd=902320557&amp;point=mark=000000000000000000000000000000000000000000000000007EC0KI"\o"’’ТР ТС 018/2011 Технический регламент Таможенного союза ’’О безопасности колесн</w:instrText>
      </w:r>
      <w:r>
        <w:instrText>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60 настоящего регламента</w:t>
      </w:r>
      <w:r>
        <w:rPr>
          <w:color w:val="0000FF"/>
          <w:u w:val="single"/>
        </w:rPr>
        <w:t xml:space="preserve"> </w:t>
      </w:r>
      <w:r>
        <w:fldChar w:fldCharType="end"/>
      </w:r>
      <w:r>
        <w:t xml:space="preserve"> уровень требований определяется на момент оформ</w:t>
      </w:r>
      <w:r>
        <w:t>ления первоначальных документов, за исключением требований к выбросам.</w:t>
      </w:r>
    </w:p>
    <w:p w:rsidR="00000000" w:rsidRDefault="00013013">
      <w:pPr>
        <w:pStyle w:val="FORMATTEXT"/>
        <w:ind w:firstLine="568"/>
        <w:jc w:val="both"/>
      </w:pPr>
    </w:p>
    <w:p w:rsidR="00000000" w:rsidRDefault="00013013">
      <w:pPr>
        <w:pStyle w:val="FORMATTEXT"/>
        <w:ind w:firstLine="568"/>
        <w:jc w:val="both"/>
      </w:pPr>
      <w:r>
        <w:t xml:space="preserve">7. Если в качестве доказательственного материала по требованиям </w:t>
      </w:r>
      <w:r>
        <w:fldChar w:fldCharType="begin"/>
      </w:r>
      <w:r>
        <w:instrText xml:space="preserve"> HYPERLINK "kodeks://link/d?nd=902320557&amp;point=mark=000000000000000000000000000000000000000000000000008PA0LR"\o"’’ТР ТС </w:instrText>
      </w:r>
      <w:r>
        <w:instrText>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w:t>
      </w:r>
      <w:r>
        <w:rPr>
          <w:color w:val="0000AA"/>
          <w:u w:val="single"/>
        </w:rPr>
        <w:t xml:space="preserve"> N 2</w:t>
      </w:r>
      <w:r>
        <w:rPr>
          <w:color w:val="0000FF"/>
          <w:u w:val="single"/>
        </w:rPr>
        <w:t xml:space="preserve"> </w:t>
      </w:r>
      <w:r>
        <w:fldChar w:fldCharType="end"/>
      </w:r>
      <w:r>
        <w:t xml:space="preserve"> представлено сообщение об официальном утверждении типа транспортного средства по Правилам ООН, то представление копий сообщений об официальном утверждении в отношении отдельных типов компонентов, подпадающих под действие этих Правил </w:t>
      </w:r>
    </w:p>
    <w:p w:rsidR="00000000" w:rsidRDefault="00013013">
      <w:pPr>
        <w:pStyle w:val="FORMATTEXT"/>
        <w:jc w:val="both"/>
      </w:pPr>
      <w:r>
        <w:t>ООН и указанн</w:t>
      </w:r>
      <w:r>
        <w:t xml:space="preserve">ых в сообщении об официальном утверждении типа транспортного средства, не обязательно.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"kodeks://link/d?nd=557415868&amp;point=mark=000000000000000000000000000000000000000000000000006560</w:instrText>
      </w:r>
      <w:r>
        <w:instrText>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"kodeks://link/d?nd=542635266&amp;point=mark=000000000000000000000000000000000000000000000000008PO0M2"\o"’’О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w:instrText>
      </w:r>
      <w:r>
        <w:instrText>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p>
    <w:p w:rsidR="00000000" w:rsidRDefault="00013013">
      <w:pPr>
        <w:pStyle w:val="FORMATTEXT"/>
        <w:ind w:firstLine="568"/>
        <w:jc w:val="both"/>
      </w:pPr>
      <w:r>
        <w:t>8. Оценка соответствия указанным в таблице требованиям проводится в форме обязательной сертификации.</w:t>
      </w:r>
    </w:p>
    <w:p w:rsidR="00000000" w:rsidRDefault="00013013">
      <w:pPr>
        <w:pStyle w:val="FORMATTEXT"/>
        <w:ind w:firstLine="568"/>
        <w:jc w:val="both"/>
      </w:pPr>
    </w:p>
    <w:p w:rsidR="00000000" w:rsidRDefault="00013013">
      <w:pPr>
        <w:pStyle w:val="HORIZLINE"/>
        <w:rPr>
          <w:rFonts w:ascii="Arial" w:hAnsi="Arial" w:cs="Arial"/>
          <w:sz w:val="20"/>
          <w:szCs w:val="20"/>
        </w:rPr>
      </w:pPr>
      <w:r>
        <w:rPr>
          <w:rFonts w:ascii="Arial" w:hAnsi="Arial" w:cs="Arial"/>
          <w:sz w:val="20"/>
          <w:szCs w:val="20"/>
        </w:rPr>
        <w:t>___________________________________________________________</w:t>
      </w:r>
    </w:p>
    <w:p w:rsidR="00000000" w:rsidRDefault="00013013">
      <w:pPr>
        <w:pStyle w:val="FORMATTEXT"/>
      </w:pPr>
      <w:r>
        <w:t xml:space="preserve"> </w:t>
      </w:r>
    </w:p>
    <w:p w:rsidR="00000000" w:rsidRDefault="00013013">
      <w:pPr>
        <w:pStyle w:val="FORMATTEXT"/>
        <w:ind w:firstLine="568"/>
        <w:jc w:val="both"/>
      </w:pPr>
      <w:r>
        <w:t xml:space="preserve">В таблице </w:t>
      </w:r>
      <w:r>
        <w:t xml:space="preserve">настоящего Приложения с 11 ноября 2018 года слова "Правила ЕЭК ООН" в соответствующем падеже заменены словами "Правила ООН" в соответствующем падеже. - См. </w:t>
      </w:r>
      <w:r>
        <w:fldChar w:fldCharType="begin"/>
      </w:r>
      <w:r>
        <w:instrText xml:space="preserve"> HYPERLINK "kodeks://link/d?nd=542635266&amp;point=mark=000000000000000000000000000000000000000000000000</w:instrText>
      </w:r>
      <w:r>
        <w:instrText>008PQ0M3"\o"’’О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HORIZLINE"/>
        <w:rPr>
          <w:rFonts w:ascii="Arial" w:hAnsi="Arial" w:cs="Arial"/>
          <w:sz w:val="20"/>
          <w:szCs w:val="20"/>
        </w:rPr>
      </w:pPr>
      <w:r>
        <w:rPr>
          <w:rFonts w:ascii="Arial" w:hAnsi="Arial" w:cs="Arial"/>
          <w:sz w:val="20"/>
          <w:szCs w:val="20"/>
        </w:rPr>
        <w:t>___________________________</w:t>
      </w:r>
      <w:r>
        <w:rPr>
          <w:rFonts w:ascii="Arial" w:hAnsi="Arial" w:cs="Arial"/>
          <w:sz w:val="20"/>
          <w:szCs w:val="20"/>
        </w:rPr>
        <w:t>________________________________</w:t>
      </w:r>
    </w:p>
    <w:p w:rsidR="00000000" w:rsidRDefault="00013013">
      <w:pPr>
        <w:pStyle w:val="FORMATTEXT"/>
      </w:pPr>
      <w:r>
        <w:t xml:space="preserve"> </w:t>
      </w:r>
    </w:p>
    <w:p w:rsidR="00000000" w:rsidRDefault="00013013">
      <w:pPr>
        <w:pStyle w:val="FORMATTEXT"/>
        <w:jc w:val="right"/>
      </w:pPr>
      <w:r>
        <w:t xml:space="preserve">Таблица </w:t>
      </w:r>
    </w:p>
    <w:tbl>
      <w:tblPr>
        <w:tblW w:w="0" w:type="auto"/>
        <w:tblInd w:w="28" w:type="dxa"/>
        <w:tblLayout w:type="fixed"/>
        <w:tblCellMar>
          <w:left w:w="90" w:type="dxa"/>
          <w:right w:w="90" w:type="dxa"/>
        </w:tblCellMar>
        <w:tblLook w:val="0000" w:firstRow="0" w:lastRow="0" w:firstColumn="0" w:lastColumn="0" w:noHBand="0" w:noVBand="0"/>
      </w:tblPr>
      <w:tblGrid>
        <w:gridCol w:w="750"/>
        <w:gridCol w:w="2250"/>
        <w:gridCol w:w="1800"/>
        <w:gridCol w:w="2550"/>
        <w:gridCol w:w="1350"/>
      </w:tblGrid>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N п/п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Элементы и свойства объектов технического регулирования, в отношении которых устанавливаются требования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Применяемость по категориям транспортных средств </w:t>
            </w:r>
          </w:p>
        </w:tc>
        <w:tc>
          <w:tcPr>
            <w:tcW w:w="25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Документы, соответствие которым обеспечивает</w:t>
            </w:r>
            <w:r>
              <w:rPr>
                <w:sz w:val="18"/>
                <w:szCs w:val="18"/>
              </w:rPr>
              <w:t xml:space="preserve"> выполнение требования (период их применения) </w:t>
            </w:r>
          </w:p>
        </w:tc>
        <w:tc>
          <w:tcPr>
            <w:tcW w:w="1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Примечание </w:t>
            </w:r>
          </w:p>
        </w:tc>
      </w:tr>
      <w:tr w:rsidR="00000000">
        <w:tblPrEx>
          <w:tblCellMar>
            <w:top w:w="0" w:type="dxa"/>
            <w:bottom w:w="0" w:type="dxa"/>
          </w:tblCellMar>
        </w:tblPrEx>
        <w:tc>
          <w:tcPr>
            <w:tcW w:w="7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L </w:t>
            </w:r>
          </w:p>
        </w:tc>
        <w:tc>
          <w:tcPr>
            <w:tcW w:w="25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"kodeks://link/d?nd=902262613"\o"’’Правила ЕЭК ООН N 1 и 2 (пересмотр 4) Единообразные предписания, касающиеся ...’’</w:instrText>
            </w:r>
          </w:p>
          <w:p w:rsidR="00000000" w:rsidRDefault="00013013">
            <w:pPr>
              <w:pStyle w:val="FORMATTEXT"/>
              <w:rPr>
                <w:sz w:val="18"/>
                <w:szCs w:val="18"/>
              </w:rPr>
            </w:pPr>
            <w:r>
              <w:rPr>
                <w:sz w:val="18"/>
                <w:szCs w:val="18"/>
              </w:rPr>
              <w:instrText>Применяется с 27.10.1992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1</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Световозвращатели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N, О, 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"kodeks://link/d?nd=1200113144"\o"’’Правила ЕЭК ООН N 3 (пересмотр 4) Единообразные предписания, касающие</w:instrText>
            </w:r>
            <w:r>
              <w:rPr>
                <w:sz w:val="18"/>
                <w:szCs w:val="18"/>
              </w:rPr>
              <w:instrText>ся официального утверждения светоотражающих приспособлений для механических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Устройства для освещения заднего регистрационного знака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"kodeks://link/d?nd=1200110736"\o"’’Правила ЕЭК ООН N 4 (пересмотр 3) Единообразные предписания, касающиеся официального утверждения приспособлений для освещения заднего регистрационного знака механических транспортных средств и их прицепов’’</w:instrText>
            </w:r>
          </w:p>
          <w:p w:rsidR="00000000" w:rsidRDefault="00013013">
            <w:pPr>
              <w:pStyle w:val="FORMATTEXT"/>
              <w:rPr>
                <w:sz w:val="18"/>
                <w:szCs w:val="18"/>
              </w:rPr>
            </w:pPr>
            <w:r>
              <w:rPr>
                <w:sz w:val="18"/>
                <w:szCs w:val="18"/>
              </w:rPr>
              <w:instrText>Ст</w:instrText>
            </w:r>
            <w:r>
              <w:rPr>
                <w:sz w:val="18"/>
                <w:szCs w:val="18"/>
              </w:rPr>
              <w:instrText>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4</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Указатели поворота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"kodeks://link/d?nd=456060371"\o"’’Правила ЕЭК ООН N 6 (пересмотр 6) Единообразные предписания, касающиеся официального утверждения указателей поворота механ</w:instrText>
            </w:r>
            <w:r>
              <w:rPr>
                <w:sz w:val="18"/>
                <w:szCs w:val="18"/>
              </w:rPr>
              <w:instrText>ических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Габаритные огни, сигналы торможения</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"kodeks://link/d?nd=1200110730"\o"’’Правила ЕЭК ООН N 7 (пересмотр 6) Единообразные предписан</w:instrText>
            </w:r>
            <w:r>
              <w:rPr>
                <w:sz w:val="18"/>
                <w:szCs w:val="18"/>
              </w:rPr>
              <w:instrText>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7</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"kodeks://link/d?nd=902272784"\o"’’Правила ЕЭК ООН N 8 (пересмотр 4) Единообразные предписания, к</w:instrText>
            </w:r>
            <w:r>
              <w:rPr>
                <w:sz w:val="18"/>
                <w:szCs w:val="18"/>
              </w:rPr>
              <w:instrText>асающиеся ...’’</w:instrText>
            </w:r>
          </w:p>
          <w:p w:rsidR="00000000" w:rsidRDefault="00013013">
            <w:pPr>
              <w:pStyle w:val="FORMATTEXT"/>
              <w:rPr>
                <w:sz w:val="18"/>
                <w:szCs w:val="18"/>
              </w:rPr>
            </w:pPr>
            <w:r>
              <w:rPr>
                <w:sz w:val="18"/>
                <w:szCs w:val="18"/>
              </w:rPr>
              <w:instrText>Применяется с 27.10.1992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8</w:t>
            </w:r>
            <w:r>
              <w:rPr>
                <w:color w:val="0000FF"/>
                <w:sz w:val="18"/>
                <w:szCs w:val="18"/>
                <w:u w:val="single"/>
              </w:rPr>
              <w:t xml:space="preserve"> </w:t>
            </w:r>
            <w:r>
              <w:rPr>
                <w:sz w:val="18"/>
                <w:szCs w:val="18"/>
              </w:rPr>
              <w:fldChar w:fldCharType="end"/>
            </w:r>
            <w:r>
              <w:rPr>
                <w:sz w:val="18"/>
                <w:szCs w:val="18"/>
              </w:rPr>
              <w:t xml:space="preserve">-05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Внешний шум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104775" cy="2190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"kodeks://link/d?nd=1200112328&amp;point=mark=000000000000000</w:instrText>
            </w:r>
            <w:r>
              <w:rPr>
                <w:sz w:val="18"/>
                <w:szCs w:val="18"/>
              </w:rPr>
              <w:instrText>000000000000000000000000000000000007D20K3"\o"’’Правила ЕЭК ООН N 9 (пересмотр 3) Единообразные предписания, касающиеся официального утверждения трехколесных транспортных средств категорий L(2), L(4) и L(5) в связи с производимым ими шумом’’</w:instrText>
            </w:r>
          </w:p>
          <w:p w:rsidR="00000000" w:rsidRDefault="00013013">
            <w:pPr>
              <w:pStyle w:val="FORMATTEXT"/>
              <w:rPr>
                <w:sz w:val="18"/>
                <w:szCs w:val="18"/>
              </w:rPr>
            </w:pPr>
            <w:r>
              <w:rPr>
                <w:sz w:val="18"/>
                <w:szCs w:val="18"/>
              </w:rPr>
              <w:instrText>Статус: действу</w:instrText>
            </w:r>
            <w:r>
              <w:rPr>
                <w:sz w:val="18"/>
                <w:szCs w:val="18"/>
              </w:rPr>
              <w:instrText>ющая редакция"</w:instrText>
            </w:r>
            <w:r w:rsidR="00E032DD">
              <w:rPr>
                <w:sz w:val="18"/>
                <w:szCs w:val="18"/>
              </w:rPr>
            </w:r>
            <w:r>
              <w:rPr>
                <w:sz w:val="18"/>
                <w:szCs w:val="18"/>
              </w:rPr>
              <w:fldChar w:fldCharType="separate"/>
            </w:r>
            <w:r>
              <w:rPr>
                <w:color w:val="0000AA"/>
                <w:sz w:val="18"/>
                <w:szCs w:val="18"/>
                <w:u w:val="single"/>
              </w:rPr>
              <w:t>Правила ООН N 9</w:t>
            </w:r>
            <w:r>
              <w:rPr>
                <w:color w:val="0000FF"/>
                <w:sz w:val="18"/>
                <w:szCs w:val="18"/>
                <w:u w:val="single"/>
              </w:rPr>
              <w:t xml:space="preserve"> </w:t>
            </w:r>
            <w:r>
              <w:rPr>
                <w:sz w:val="18"/>
                <w:szCs w:val="18"/>
              </w:rPr>
              <w:fldChar w:fldCharType="end"/>
            </w:r>
            <w:r>
              <w:rPr>
                <w:sz w:val="18"/>
                <w:szCs w:val="18"/>
              </w:rPr>
              <w:t xml:space="preserve">-06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Устойчивость к воздействию внешних источников электромагнитного излучения и электромагнитная </w:t>
            </w:r>
            <w:r>
              <w:rPr>
                <w:sz w:val="18"/>
                <w:szCs w:val="18"/>
              </w:rPr>
              <w:lastRenderedPageBreak/>
              <w:t>совместимость</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M, N, O, 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"kodeks://link/d?nd=1200123242"\o"’’Правила ЕЭК ООН N 10 (пересмотр 5) Единообразн</w:instrText>
            </w:r>
            <w:r>
              <w:rPr>
                <w:sz w:val="18"/>
                <w:szCs w:val="18"/>
              </w:rPr>
              <w:instrText>ые предписания, касающиеся официального утверждения транспортных средств в отношении электромагнитной совместимости’’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10</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Замки и петли дверей</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"kodeks://link/d?nd=456060375&amp;point=mark=000000000000000000000000000000000000000000000000007D20K3"\o"’’Правила ЕЭК ООН N 11 (пересмотр 3) Единообразные предписания, касающиеся официального утверждения транспортных средств в отн</w:instrText>
            </w:r>
            <w:r>
              <w:rPr>
                <w:sz w:val="18"/>
                <w:szCs w:val="18"/>
              </w:rPr>
              <w:instrText>ошении замков и устройств крепления дверей’’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16), 33)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"kodeks://link/d?nd=456060375&amp;point=mark=000000000000000000000000000000000000000000000000007D20K3"\o"’’Правила ЕЭК ООН N 11 (пересмотр 3) Единообразные предписания, касающ</w:instrText>
            </w:r>
            <w:r>
              <w:rPr>
                <w:sz w:val="18"/>
                <w:szCs w:val="18"/>
              </w:rPr>
              <w:instrText>иеся официального утверждения транспортных средств в отношении замков и устройств крепления дверей’’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4), 16), 33),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w:instrText>
            </w:r>
            <w:r>
              <w:rPr>
                <w:sz w:val="18"/>
                <w:szCs w:val="18"/>
              </w:rPr>
              <w:instrText>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w:instrText>
            </w:r>
            <w:r>
              <w:rPr>
                <w:sz w:val="18"/>
                <w:szCs w:val="18"/>
              </w:rPr>
              <w:instrText>.02.2018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w:instrText>
            </w:r>
            <w:r>
              <w:rPr>
                <w:sz w:val="18"/>
                <w:szCs w:val="18"/>
              </w:rPr>
              <w:instrText>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Травмобезопасность рулевого управления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"kodeks://link/d?nd=1200109516&amp;point=mark=000000000000000000000000000000000000000000000000007D20K3"\o"’’Правила ЕЭК ООН N 12 (пересмотр 4) Единообразные предписания, касаю</w:instrText>
            </w:r>
            <w:r>
              <w:rPr>
                <w:sz w:val="18"/>
                <w:szCs w:val="18"/>
              </w:rPr>
              <w:instrText>щиеся официального утверждения транспортных средств в отношении защиты водителя от удара о систему рулевого управления’’</w:instrText>
            </w:r>
          </w:p>
          <w:p w:rsidR="00000000" w:rsidRDefault="00013013">
            <w:pPr>
              <w:pStyle w:val="FORMATTEXT"/>
              <w:rPr>
                <w:sz w:val="18"/>
                <w:szCs w:val="18"/>
              </w:rPr>
            </w:pPr>
            <w:r>
              <w:rPr>
                <w:sz w:val="18"/>
                <w:szCs w:val="18"/>
              </w:rPr>
              <w:instrText>Применяется с 24.08.1993</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12</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16), 22)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Эффективность тормозных систем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"kodeks://link/d?nd=552266823"\o"’’Правила ЕЭК ООН N 13-H (пересмотр 4) Единообразные предписания, касающиеся официального утверждения легковых автомобилей в отношении торможен</w:instrText>
            </w:r>
            <w:r>
              <w:rPr>
                <w:sz w:val="18"/>
                <w:szCs w:val="18"/>
              </w:rPr>
              <w:instrText>ия’’</w:instrText>
            </w:r>
          </w:p>
          <w:p w:rsidR="00000000" w:rsidRDefault="00013013">
            <w:pPr>
              <w:pStyle w:val="FORMATTEXT"/>
              <w:rPr>
                <w:sz w:val="18"/>
                <w:szCs w:val="18"/>
              </w:rPr>
            </w:pPr>
            <w:r>
              <w:rPr>
                <w:sz w:val="18"/>
                <w:szCs w:val="18"/>
              </w:rPr>
              <w:instrText>Статус: действует с 13.01.2011"</w:instrText>
            </w:r>
            <w:r w:rsidR="00E032DD">
              <w:rPr>
                <w:sz w:val="18"/>
                <w:szCs w:val="18"/>
              </w:rPr>
            </w:r>
            <w:r>
              <w:rPr>
                <w:sz w:val="18"/>
                <w:szCs w:val="18"/>
              </w:rPr>
              <w:fldChar w:fldCharType="separate"/>
            </w:r>
            <w:r>
              <w:rPr>
                <w:color w:val="0000AA"/>
                <w:sz w:val="18"/>
                <w:szCs w:val="18"/>
                <w:u w:val="single"/>
              </w:rPr>
              <w:t>Правила ООН N 13Н</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24)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104775" cy="2190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"kodeks://link/d?nd=1200113145&amp;point=mark=000000000000000000000000000000000000000000000000007D20K3"\o"’’Правила ЕЭК ООН N 13 (пересмотр 8) Единообразные предписания</w:instrText>
            </w:r>
            <w:r>
              <w:rPr>
                <w:sz w:val="18"/>
                <w:szCs w:val="18"/>
              </w:rPr>
              <w:instrText>, касающиеся официального утверждения транспортных средств категорий М, N и О в отношении торможения’’</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13</w:t>
            </w:r>
            <w:r>
              <w:rPr>
                <w:color w:val="0000FF"/>
                <w:sz w:val="18"/>
                <w:szCs w:val="18"/>
                <w:u w:val="single"/>
              </w:rPr>
              <w:t xml:space="preserve"> </w:t>
            </w:r>
            <w:r>
              <w:rPr>
                <w:sz w:val="18"/>
                <w:szCs w:val="18"/>
              </w:rPr>
              <w:fldChar w:fldCharType="end"/>
            </w:r>
            <w:r>
              <w:rPr>
                <w:sz w:val="18"/>
                <w:szCs w:val="18"/>
              </w:rPr>
              <w:t>-10 (до 2017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104775" cy="2190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"kodeks://link/d?nd=1200113145&amp;point=mark=000000000000000000000000000000000000000000000000007D20K3"\o"’’Правила ЕЭК ООН N 13 (пересмотр 8) Единообразные предписания, касающиеся официального утвержде</w:instrText>
            </w:r>
            <w:r>
              <w:rPr>
                <w:sz w:val="18"/>
                <w:szCs w:val="18"/>
              </w:rPr>
              <w:instrText>ния транспортных средств категорий М, N и О в отношении торможения’’</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13</w:t>
            </w:r>
            <w:r>
              <w:rPr>
                <w:color w:val="0000FF"/>
                <w:sz w:val="18"/>
                <w:szCs w:val="18"/>
                <w:u w:val="single"/>
              </w:rPr>
              <w:t xml:space="preserve"> </w:t>
            </w:r>
            <w:r>
              <w:rPr>
                <w:sz w:val="18"/>
                <w:szCs w:val="18"/>
              </w:rPr>
              <w:fldChar w:fldCharType="end"/>
            </w:r>
            <w:r>
              <w:rPr>
                <w:sz w:val="18"/>
                <w:szCs w:val="18"/>
              </w:rPr>
              <w:t xml:space="preserve">-11 (с 2018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35)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w:instrText>
            </w:r>
            <w:r>
              <w:rPr>
                <w:sz w:val="18"/>
                <w:szCs w:val="18"/>
              </w:rPr>
              <w:instrText>YPERLINK "kodeks://link/d?nd=420320842&amp;point=mark=0000000000000000000000000000000000000000000000000065C0IR"\o"’’О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w:instrText>
            </w:r>
            <w:r>
              <w:rPr>
                <w:sz w:val="18"/>
                <w:szCs w:val="18"/>
              </w:rPr>
              <w:instrText xml:space="preserve">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"kodeks://link/d?nd=420323384&amp;point=mark=000000000000000000000000000000000000000000000000008PQ0M3"\o"’’О безопасности колесных транспортных средств </w:instrText>
            </w:r>
            <w:r>
              <w:rPr>
                <w:sz w:val="18"/>
                <w:szCs w:val="18"/>
              </w:rPr>
              <w:instrText>(с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Места крепления ремней безопасности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 N, L</w:t>
            </w:r>
            <w:r w:rsidR="00E032DD">
              <w:rPr>
                <w:noProof/>
                <w:position w:val="-9"/>
                <w:sz w:val="18"/>
                <w:szCs w:val="18"/>
              </w:rPr>
              <w:drawing>
                <wp:inline distT="0" distB="0" distL="0" distR="0">
                  <wp:extent cx="104775" cy="2286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"kodeks://link/d?nd=1200110726"\o"’’Правила ЕЭК ООН N 14 (пересмотр 5) Единообразные предписания, касающиеся ...’’</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w:instrText>
            </w:r>
            <w:r>
              <w:rPr>
                <w:sz w:val="18"/>
                <w:szCs w:val="18"/>
              </w:rPr>
              <w:instrText>ического регламента"</w:instrText>
            </w:r>
            <w:r w:rsidR="00E032DD">
              <w:rPr>
                <w:sz w:val="18"/>
                <w:szCs w:val="18"/>
              </w:rPr>
            </w:r>
            <w:r>
              <w:rPr>
                <w:sz w:val="18"/>
                <w:szCs w:val="18"/>
              </w:rPr>
              <w:fldChar w:fldCharType="separate"/>
            </w:r>
            <w:r>
              <w:rPr>
                <w:color w:val="0000AA"/>
                <w:sz w:val="18"/>
                <w:szCs w:val="18"/>
                <w:u w:val="single"/>
              </w:rPr>
              <w:t>Правила ООН N 14</w:t>
            </w:r>
            <w:r>
              <w:rPr>
                <w:color w:val="0000FF"/>
                <w:sz w:val="18"/>
                <w:szCs w:val="18"/>
                <w:u w:val="single"/>
              </w:rPr>
              <w:t xml:space="preserve"> </w:t>
            </w:r>
            <w:r>
              <w:rPr>
                <w:sz w:val="18"/>
                <w:szCs w:val="18"/>
              </w:rPr>
              <w:fldChar w:fldCharType="end"/>
            </w:r>
            <w:r>
              <w:rPr>
                <w:sz w:val="18"/>
                <w:szCs w:val="18"/>
              </w:rPr>
              <w:t xml:space="preserve">-07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18),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w:instrText>
            </w:r>
            <w:r>
              <w:rPr>
                <w:sz w:val="18"/>
                <w:szCs w:val="18"/>
              </w:rPr>
              <w:instrText>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w:instrText>
            </w:r>
            <w:r>
              <w:rPr>
                <w:sz w:val="18"/>
                <w:szCs w:val="18"/>
              </w:rPr>
              <w:instrText>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w:instrText>
            </w:r>
            <w:r>
              <w:rPr>
                <w:sz w:val="18"/>
                <w:szCs w:val="18"/>
              </w:rPr>
              <w:instrText xml:space="preserve">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Оснащение транспортных средств удерживающими системами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 N, L</w:t>
            </w:r>
            <w:r w:rsidR="00E032DD">
              <w:rPr>
                <w:noProof/>
                <w:position w:val="-9"/>
                <w:sz w:val="18"/>
                <w:szCs w:val="18"/>
              </w:rPr>
              <w:drawing>
                <wp:inline distT="0" distB="0" distL="0" distR="0">
                  <wp:extent cx="104775" cy="2286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"kodeks://link/d?nd=554298176"\o"’’Правила ЕЭК ООН N 16 (пересмотр 9) Единообразные предписания, касающиеся официального ...’’</w:instrText>
            </w:r>
          </w:p>
          <w:p w:rsidR="00000000" w:rsidRDefault="00013013">
            <w:pPr>
              <w:pStyle w:val="FORMATTEXT"/>
              <w:rPr>
                <w:sz w:val="18"/>
                <w:szCs w:val="18"/>
              </w:rPr>
            </w:pPr>
            <w:r>
              <w:rPr>
                <w:sz w:val="18"/>
                <w:szCs w:val="18"/>
              </w:rPr>
              <w:instrText>Статус: действует</w:instrText>
            </w:r>
          </w:p>
          <w:p w:rsidR="00000000" w:rsidRDefault="00013013">
            <w:pPr>
              <w:pStyle w:val="FORMATTEXT"/>
              <w:rPr>
                <w:sz w:val="18"/>
                <w:szCs w:val="18"/>
              </w:rPr>
            </w:pPr>
            <w:r>
              <w:rPr>
                <w:sz w:val="18"/>
                <w:szCs w:val="18"/>
              </w:rPr>
              <w:instrText>Применяется для целей техн</w:instrText>
            </w:r>
            <w:r>
              <w:rPr>
                <w:sz w:val="18"/>
                <w:szCs w:val="18"/>
              </w:rPr>
              <w:instrText>ического регламента"</w:instrText>
            </w:r>
            <w:r w:rsidR="00E032DD">
              <w:rPr>
                <w:sz w:val="18"/>
                <w:szCs w:val="18"/>
              </w:rPr>
            </w:r>
            <w:r>
              <w:rPr>
                <w:sz w:val="18"/>
                <w:szCs w:val="18"/>
              </w:rPr>
              <w:fldChar w:fldCharType="separate"/>
            </w:r>
            <w:r>
              <w:rPr>
                <w:color w:val="0000AA"/>
                <w:sz w:val="18"/>
                <w:szCs w:val="18"/>
                <w:u w:val="single"/>
              </w:rPr>
              <w:t>Правила ООН N 16</w:t>
            </w:r>
            <w:r>
              <w:rPr>
                <w:color w:val="0000FF"/>
                <w:sz w:val="18"/>
                <w:szCs w:val="18"/>
                <w:u w:val="single"/>
              </w:rPr>
              <w:t xml:space="preserve"> </w:t>
            </w:r>
            <w:r>
              <w:rPr>
                <w:sz w:val="18"/>
                <w:szCs w:val="18"/>
              </w:rPr>
              <w:fldChar w:fldCharType="end"/>
            </w:r>
            <w:r>
              <w:rPr>
                <w:sz w:val="18"/>
                <w:szCs w:val="18"/>
              </w:rPr>
              <w:t xml:space="preserve">-06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18),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w:instrText>
            </w:r>
            <w:r>
              <w:rPr>
                <w:sz w:val="18"/>
                <w:szCs w:val="18"/>
              </w:rPr>
              <w:instrText>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w:instrText>
            </w:r>
            <w:r>
              <w:rPr>
                <w:sz w:val="18"/>
                <w:szCs w:val="18"/>
              </w:rPr>
              <w:instrText>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w:instrText>
            </w:r>
            <w:r>
              <w:rPr>
                <w:sz w:val="18"/>
                <w:szCs w:val="18"/>
              </w:rPr>
              <w:instrText xml:space="preserve">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Прочность сидений и их креплений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w:instrText>
            </w:r>
            <w:r>
              <w:rPr>
                <w:sz w:val="18"/>
                <w:szCs w:val="18"/>
              </w:rPr>
              <w:instrText>d=1200116496&amp;point=mark=000000000000000000000000000000000000000000000000007D20K3"\o"’’Правила ЕЭК ООН N 17 (пересмотр 5) Единообразные предписания, касающиеся официального утверждения транспортных средств в отношении сидений, их креплений и любых подголовн</w:instrText>
            </w:r>
            <w:r>
              <w:rPr>
                <w:sz w:val="18"/>
                <w:szCs w:val="18"/>
              </w:rPr>
              <w:instrText>иков’’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17</w:t>
            </w:r>
            <w:r>
              <w:rPr>
                <w:color w:val="0000FF"/>
                <w:sz w:val="18"/>
                <w:szCs w:val="18"/>
                <w:u w:val="single"/>
              </w:rPr>
              <w:t xml:space="preserve"> </w:t>
            </w:r>
            <w:r>
              <w:rPr>
                <w:sz w:val="18"/>
                <w:szCs w:val="18"/>
              </w:rPr>
              <w:fldChar w:fldCharType="end"/>
            </w:r>
            <w:r>
              <w:rPr>
                <w:sz w:val="18"/>
                <w:szCs w:val="18"/>
              </w:rPr>
              <w:t xml:space="preserve">-08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16), 19),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w:instrText>
            </w:r>
            <w:r>
              <w:rPr>
                <w:sz w:val="18"/>
                <w:szCs w:val="18"/>
              </w:rPr>
              <w:instrText xml:space="preserve">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 С</w:t>
            </w:r>
            <w:r>
              <w:rPr>
                <w:sz w:val="18"/>
                <w:szCs w:val="18"/>
              </w:rPr>
              <w:t xml:space="preserve">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w:instrText>
            </w:r>
            <w:r>
              <w:rPr>
                <w:sz w:val="18"/>
                <w:szCs w:val="18"/>
              </w:rPr>
              <w:instrText>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Защита транспортного средства от несанкционированного использования</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 N, L</w:t>
            </w:r>
            <w:r w:rsidR="00E032DD">
              <w:rPr>
                <w:noProof/>
                <w:position w:val="-9"/>
                <w:sz w:val="18"/>
                <w:szCs w:val="18"/>
              </w:rPr>
              <w:drawing>
                <wp:inline distT="0" distB="0" distL="0" distR="0">
                  <wp:extent cx="104775"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"kodeks://link/d?nd=902272894"\o"’’Правила ЕЭК ООН N 18 (пересмотр 3) Единообразные предписания, касающиеся официального утверждения автотранспортных средств в отношении их защиты от несанкционированного испол</w:instrText>
            </w:r>
            <w:r>
              <w:rPr>
                <w:sz w:val="18"/>
                <w:szCs w:val="18"/>
              </w:rPr>
              <w:instrText>ьзования’’</w:instrText>
            </w:r>
          </w:p>
          <w:p w:rsidR="00000000" w:rsidRDefault="00013013">
            <w:pPr>
              <w:pStyle w:val="FORMATTEXT"/>
              <w:rPr>
                <w:sz w:val="18"/>
                <w:szCs w:val="18"/>
              </w:rPr>
            </w:pPr>
            <w:r>
              <w:rPr>
                <w:sz w:val="18"/>
                <w:szCs w:val="18"/>
              </w:rPr>
              <w:instrText>Применяется с 24.11.1980</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18</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23)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7"/>
                <w:sz w:val="18"/>
                <w:szCs w:val="18"/>
              </w:rPr>
              <w:drawing>
                <wp:inline distT="0" distB="0" distL="0" distR="0">
                  <wp:extent cx="85725" cy="1905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"kodeks://link/d?nd=902272894"\o"’’Правила ЕЭК ООН N 18 (пересмотр 3) Единообразные предписания, касающиеся официального утверждения автотранспортных средств в отношении </w:instrText>
            </w:r>
            <w:r>
              <w:rPr>
                <w:sz w:val="18"/>
                <w:szCs w:val="18"/>
              </w:rPr>
              <w:instrText>их защиты от несанкционированного использования’’</w:instrText>
            </w:r>
          </w:p>
          <w:p w:rsidR="00000000" w:rsidRDefault="00013013">
            <w:pPr>
              <w:pStyle w:val="FORMATTEXT"/>
              <w:rPr>
                <w:sz w:val="18"/>
                <w:szCs w:val="18"/>
              </w:rPr>
            </w:pPr>
            <w:r>
              <w:rPr>
                <w:sz w:val="18"/>
                <w:szCs w:val="18"/>
              </w:rPr>
              <w:instrText>Применяется с 24.11.1980</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18</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4),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Передние противотуманные фары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 N, L</w:t>
            </w:r>
            <w:r w:rsidR="00E032DD">
              <w:rPr>
                <w:noProof/>
                <w:position w:val="-9"/>
                <w:sz w:val="18"/>
                <w:szCs w:val="18"/>
              </w:rPr>
              <w:drawing>
                <wp:inline distT="0" distB="0" distL="0" distR="0">
                  <wp:extent cx="104775" cy="2286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r>
              <w:rPr>
                <w:sz w:val="18"/>
                <w:szCs w:val="18"/>
              </w:rPr>
              <w:lastRenderedPageBreak/>
              <w:t>L</w:t>
            </w:r>
            <w:r w:rsidR="00E032DD">
              <w:rPr>
                <w:noProof/>
                <w:position w:val="-9"/>
                <w:sz w:val="18"/>
                <w:szCs w:val="18"/>
              </w:rPr>
              <w:drawing>
                <wp:inline distT="0" distB="0" distL="0" distR="0">
                  <wp:extent cx="104775" cy="2286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fldChar w:fldCharType="begin"/>
            </w:r>
            <w:r>
              <w:rPr>
                <w:sz w:val="18"/>
                <w:szCs w:val="18"/>
              </w:rPr>
              <w:instrText xml:space="preserve"> HYPERLINK "kodeks://link/d?nd=1200112335&amp;point=mark=000000000000000000000000000000000000000000000000007D20K3"\o"’’Правила ЕЭК ООН N 19 (пересмотр 7) Единообразные предписания, касаю</w:instrText>
            </w:r>
            <w:r>
              <w:rPr>
                <w:sz w:val="18"/>
                <w:szCs w:val="18"/>
              </w:rPr>
              <w:instrText>щиеся официального утверждения передних противотуманных фар механических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19</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"kodeks://link/d?nd=902272911"\o"’’Прав</w:instrText>
            </w:r>
            <w:r>
              <w:rPr>
                <w:sz w:val="18"/>
                <w:szCs w:val="18"/>
              </w:rPr>
              <w:instrText>ила ЕЭК ООН N 20 (пересмотр 3) Единообразные предписания, касающиеся ...’’</w:instrText>
            </w:r>
          </w:p>
          <w:p w:rsidR="00000000" w:rsidRDefault="00013013">
            <w:pPr>
              <w:pStyle w:val="FORMATTEXT"/>
              <w:rPr>
                <w:sz w:val="18"/>
                <w:szCs w:val="18"/>
              </w:rPr>
            </w:pPr>
            <w:r>
              <w:rPr>
                <w:sz w:val="18"/>
                <w:szCs w:val="18"/>
              </w:rPr>
              <w:instrText>Применяется с 27.10.1992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20</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Травмобезопасность внутреннего оборудования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"kodeks://link/d?nd=902259064"\o"’’Правила ЕЭК ООН N 21 (пересмотр 2) Единообразные предписания, касающиеся ...’’</w:instrText>
            </w:r>
          </w:p>
          <w:p w:rsidR="00000000" w:rsidRDefault="00013013">
            <w:pPr>
              <w:pStyle w:val="FORMATTEXT"/>
              <w:rPr>
                <w:sz w:val="18"/>
                <w:szCs w:val="18"/>
              </w:rPr>
            </w:pPr>
            <w:r>
              <w:rPr>
                <w:sz w:val="18"/>
                <w:szCs w:val="18"/>
              </w:rPr>
              <w:instrText>Применяется с 11.09.1992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w:instrText>
            </w:r>
            <w:r>
              <w:rPr>
                <w:sz w:val="18"/>
                <w:szCs w:val="18"/>
              </w:rPr>
              <w:instrText>ламента"</w:instrText>
            </w:r>
            <w:r w:rsidR="00E032DD">
              <w:rPr>
                <w:sz w:val="18"/>
                <w:szCs w:val="18"/>
              </w:rPr>
            </w:r>
            <w:r>
              <w:rPr>
                <w:sz w:val="18"/>
                <w:szCs w:val="18"/>
              </w:rPr>
              <w:fldChar w:fldCharType="separate"/>
            </w:r>
            <w:r>
              <w:rPr>
                <w:color w:val="0000AA"/>
                <w:sz w:val="18"/>
                <w:szCs w:val="18"/>
                <w:u w:val="single"/>
              </w:rPr>
              <w:t>Правила ООН N 21</w:t>
            </w:r>
            <w:r>
              <w:rPr>
                <w:color w:val="0000FF"/>
                <w:sz w:val="18"/>
                <w:szCs w:val="18"/>
                <w:u w:val="single"/>
              </w:rPr>
              <w:t xml:space="preserve"> </w:t>
            </w:r>
            <w:r>
              <w:rPr>
                <w:sz w:val="18"/>
                <w:szCs w:val="18"/>
              </w:rPr>
              <w:fldChar w:fldCharType="end"/>
            </w:r>
            <w:r>
              <w:rPr>
                <w:sz w:val="18"/>
                <w:szCs w:val="18"/>
              </w:rPr>
              <w:t>-01</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16)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"kodeks://link/d?nd=902259064"\o"’’Правила ЕЭК ООН N 21 (пересмотр 2) Единообразные предписания, касающиеся ...’’</w:instrText>
            </w:r>
          </w:p>
          <w:p w:rsidR="00000000" w:rsidRDefault="00013013">
            <w:pPr>
              <w:pStyle w:val="FORMATTEXT"/>
              <w:rPr>
                <w:sz w:val="18"/>
                <w:szCs w:val="18"/>
              </w:rPr>
            </w:pPr>
            <w:r>
              <w:rPr>
                <w:sz w:val="18"/>
                <w:szCs w:val="18"/>
              </w:rPr>
              <w:instrText>Применяется с 11.09.1992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w:instrText>
            </w:r>
            <w:r>
              <w:rPr>
                <w:sz w:val="18"/>
                <w:szCs w:val="18"/>
              </w:rPr>
              <w:instrText>го регламента"</w:instrText>
            </w:r>
            <w:r w:rsidR="00E032DD">
              <w:rPr>
                <w:sz w:val="18"/>
                <w:szCs w:val="18"/>
              </w:rPr>
            </w:r>
            <w:r>
              <w:rPr>
                <w:sz w:val="18"/>
                <w:szCs w:val="18"/>
              </w:rPr>
              <w:fldChar w:fldCharType="separate"/>
            </w:r>
            <w:r>
              <w:rPr>
                <w:color w:val="0000AA"/>
                <w:sz w:val="18"/>
                <w:szCs w:val="18"/>
                <w:u w:val="single"/>
              </w:rPr>
              <w:t>Правила ООН N 21</w:t>
            </w:r>
            <w:r>
              <w:rPr>
                <w:color w:val="0000FF"/>
                <w:sz w:val="18"/>
                <w:szCs w:val="18"/>
                <w:u w:val="single"/>
              </w:rPr>
              <w:t xml:space="preserve"> </w:t>
            </w:r>
            <w:r>
              <w:rPr>
                <w:sz w:val="18"/>
                <w:szCs w:val="18"/>
              </w:rPr>
              <w:fldChar w:fldCharType="end"/>
            </w:r>
            <w:r>
              <w:rPr>
                <w:sz w:val="18"/>
                <w:szCs w:val="18"/>
              </w:rPr>
              <w:t xml:space="preserve">-01 (с 2016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16),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w:instrText>
            </w:r>
            <w:r>
              <w:rPr>
                <w:sz w:val="18"/>
                <w:szCs w:val="18"/>
              </w:rPr>
              <w:instrText>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w:instrText>
            </w:r>
            <w:r>
              <w:rPr>
                <w:sz w:val="18"/>
                <w:szCs w:val="18"/>
              </w:rPr>
              <w:instrText xml:space="preserve"> "kodeks://link/d?nd=542635266&amp;point=mark=000000000000000000000000000000000000000000000000008PQ0M3"\o"’’О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w:instrText>
            </w:r>
            <w:r>
              <w:rPr>
                <w:sz w:val="18"/>
                <w:szCs w:val="18"/>
              </w:rPr>
              <w:instrText>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Фонари заднего хода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 N, О</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"kodeks://link/d?nd=1200110359&amp;point=mark=000000000000000000000000000000000000000000000000007D20K3"\o"’’Правила ЕЭК ООН N 23 (пересмотр 4) Единообразн</w:instrText>
            </w:r>
            <w:r>
              <w:rPr>
                <w:sz w:val="18"/>
                <w:szCs w:val="18"/>
              </w:rPr>
              <w:instrText>ые предписания, касающиеся официального утверждения задних фар и огней маневрирования механический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23</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Выбросы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M, N (с дизелями)</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w:instrText>
            </w:r>
            <w:r>
              <w:rPr>
                <w:sz w:val="18"/>
                <w:szCs w:val="18"/>
              </w:rPr>
              <w:instrText>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Подголовники сидений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(технически допустимой максимальной массой до 3,5 т), N</w:t>
            </w:r>
            <w:r w:rsidR="00E032DD">
              <w:rPr>
                <w:noProof/>
                <w:position w:val="-8"/>
                <w:sz w:val="18"/>
                <w:szCs w:val="18"/>
              </w:rPr>
              <w:drawing>
                <wp:inline distT="0" distB="0" distL="0" distR="0">
                  <wp:extent cx="85725" cy="2190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"kodeks://link/d?nd=902323925"\o"’’Правила ЕЭК ООН N 25 (пересмотр 1) Единообр</w:instrText>
            </w:r>
            <w:r>
              <w:rPr>
                <w:sz w:val="18"/>
                <w:szCs w:val="18"/>
              </w:rPr>
              <w:instrText>азные предписания, касающиеся официального утверждения подголовников, вмонтированных или не вмонтированных в сиденья транспортных средств’’</w:instrText>
            </w:r>
          </w:p>
          <w:p w:rsidR="00000000" w:rsidRDefault="00013013">
            <w:pPr>
              <w:pStyle w:val="FORMATTEXT"/>
              <w:rPr>
                <w:sz w:val="18"/>
                <w:szCs w:val="18"/>
              </w:rPr>
            </w:pPr>
            <w:r>
              <w:rPr>
                <w:sz w:val="18"/>
                <w:szCs w:val="18"/>
              </w:rPr>
              <w:instrText>Применяется с 20.11.1989</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25</w:t>
            </w:r>
            <w:r>
              <w:rPr>
                <w:color w:val="0000FF"/>
                <w:sz w:val="18"/>
                <w:szCs w:val="18"/>
                <w:u w:val="single"/>
              </w:rPr>
              <w:t xml:space="preserve"> </w:t>
            </w:r>
            <w:r>
              <w:rPr>
                <w:sz w:val="18"/>
                <w:szCs w:val="18"/>
              </w:rPr>
              <w:fldChar w:fldCharType="end"/>
            </w:r>
            <w:r>
              <w:rPr>
                <w:sz w:val="18"/>
                <w:szCs w:val="18"/>
              </w:rPr>
              <w:t xml:space="preserve">-04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w:t>
            </w:r>
            <w:r>
              <w:rPr>
                <w:sz w:val="18"/>
                <w:szCs w:val="18"/>
              </w:rPr>
              <w:t xml:space="preserve">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w:instrText>
            </w:r>
            <w:r>
              <w:rPr>
                <w:sz w:val="18"/>
                <w:szCs w:val="18"/>
              </w:rPr>
              <w:instrText>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w:instrText>
            </w:r>
            <w:r>
              <w:rPr>
                <w:sz w:val="18"/>
                <w:szCs w:val="18"/>
              </w:rPr>
              <w:instrText>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Травмобезопасность наруж</w:t>
            </w:r>
            <w:r>
              <w:rPr>
                <w:sz w:val="18"/>
                <w:szCs w:val="18"/>
              </w:rPr>
              <w:t xml:space="preserve">ных выступов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"kodeks://link/d?nd=1200112336&amp;point=mark=000000000000000000000000000000000000000000000000007D20K3"\o"’’Правила ЕЭК ООН N 26 (пересмотр 1) Единообразные предписания, касающиеся официального ут</w:instrText>
            </w:r>
            <w:r>
              <w:rPr>
                <w:sz w:val="18"/>
                <w:szCs w:val="18"/>
              </w:rPr>
              <w:instrText>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26</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16),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Оснащение звуковыми сигнальными приборами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 N, L</w:t>
            </w:r>
            <w:r w:rsidR="00E032DD">
              <w:rPr>
                <w:noProof/>
                <w:position w:val="-9"/>
                <w:sz w:val="18"/>
                <w:szCs w:val="18"/>
              </w:rPr>
              <w:drawing>
                <wp:inline distT="0" distB="0" distL="0" distR="0">
                  <wp:extent cx="104775" cy="2286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"kodeks://link/d?nd=902259066"\o"’’Правила ЕЭК ООН N 28 Единообразные предписания, касающиеся официального ...’’</w:instrText>
            </w:r>
          </w:p>
          <w:p w:rsidR="00000000" w:rsidRDefault="00013013">
            <w:pPr>
              <w:pStyle w:val="FORMATTEXT"/>
              <w:rPr>
                <w:sz w:val="18"/>
                <w:szCs w:val="18"/>
              </w:rPr>
            </w:pPr>
            <w:r>
              <w:rPr>
                <w:sz w:val="18"/>
                <w:szCs w:val="18"/>
              </w:rPr>
              <w:instrText>Применяется с 07.02.1984</w:instrText>
            </w:r>
          </w:p>
          <w:p w:rsidR="00000000" w:rsidRDefault="00013013">
            <w:pPr>
              <w:pStyle w:val="FORMATTEXT"/>
              <w:rPr>
                <w:sz w:val="18"/>
                <w:szCs w:val="18"/>
              </w:rPr>
            </w:pPr>
            <w:r>
              <w:rPr>
                <w:sz w:val="18"/>
                <w:szCs w:val="18"/>
              </w:rPr>
              <w:instrText>Статус: действует с 07.02.1984</w:instrText>
            </w:r>
          </w:p>
          <w:p w:rsidR="00000000" w:rsidRDefault="00013013">
            <w:pPr>
              <w:pStyle w:val="FORMATTEXT"/>
              <w:rPr>
                <w:sz w:val="18"/>
                <w:szCs w:val="18"/>
              </w:rPr>
            </w:pPr>
            <w:r>
              <w:rPr>
                <w:sz w:val="18"/>
                <w:szCs w:val="18"/>
              </w:rPr>
              <w:instrText>П</w:instrText>
            </w:r>
            <w:r>
              <w:rPr>
                <w:sz w:val="18"/>
                <w:szCs w:val="18"/>
              </w:rPr>
              <w:instrText>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28</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w:instrText>
            </w:r>
            <w:r>
              <w:rPr>
                <w:sz w:val="18"/>
                <w:szCs w:val="18"/>
              </w:rPr>
              <w:instrText>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 См</w:t>
            </w:r>
            <w:r>
              <w:rPr>
                <w:sz w:val="18"/>
                <w:szCs w:val="18"/>
              </w:rPr>
              <w:t xml:space="preserve">.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w:instrText>
            </w:r>
            <w:r>
              <w:rPr>
                <w:sz w:val="18"/>
                <w:szCs w:val="18"/>
              </w:rPr>
              <w:instrText>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Защитные свойства кабин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"kodeks://link/d?nd=1200106312&amp;point=mark=000000000000000000000000000000000000000000000000007D20K3"\o"’’Правила ЕЭК ООН N 29 (пересмотр 2) Е</w:instrText>
            </w:r>
            <w:r>
              <w:rPr>
                <w:sz w:val="18"/>
                <w:szCs w:val="18"/>
              </w:rPr>
              <w:instrText>динообразные предписания, касающиеся ...’’</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29</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40), 43)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Оснащение шинами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 N, O, L</w:t>
            </w:r>
            <w:r w:rsidR="00E032DD">
              <w:rPr>
                <w:noProof/>
                <w:position w:val="-9"/>
                <w:sz w:val="18"/>
                <w:szCs w:val="18"/>
              </w:rPr>
              <w:drawing>
                <wp:inline distT="0" distB="0" distL="0" distR="0">
                  <wp:extent cx="104775" cy="228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"kodeks://link/d?nd=902323926"\o"’’Правила ЕЭК ООН N 30 (пересмотр 3) Единообразные предписания, касающиеся официального утверждения пневматических шин для автотранспортных средств и их прицепов’’</w:instrText>
            </w:r>
          </w:p>
          <w:p w:rsidR="00000000" w:rsidRDefault="00013013">
            <w:pPr>
              <w:pStyle w:val="FORMATTEXT"/>
              <w:rPr>
                <w:sz w:val="18"/>
                <w:szCs w:val="18"/>
              </w:rPr>
            </w:pPr>
            <w:r>
              <w:rPr>
                <w:sz w:val="18"/>
                <w:szCs w:val="18"/>
              </w:rPr>
              <w:instrText>Применяе</w:instrText>
            </w:r>
            <w:r>
              <w:rPr>
                <w:sz w:val="18"/>
                <w:szCs w:val="18"/>
              </w:rPr>
              <w:instrText>тся с 06.02.1999</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30</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"kodeks://link/d?nd=1200116499&amp;point=mark=000000000000000000000000000000000000000000000000007D20K3"\o"’’Правила ЕЭК ООН N 31 (</w:instrText>
            </w:r>
            <w:r>
              <w:rPr>
                <w:sz w:val="18"/>
                <w:szCs w:val="18"/>
              </w:rPr>
              <w:instrText>пересмотр 3) Единообразные предписания, касающиеся официального утверждения автомобильных ламп- фар ’’sealed-beam’’ (HSB) в отношении европейских асимметричных огней ближнего и/или дальнего света’’</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31</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Пожарная безопасность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"kodeks://link/d?nd=552271762&amp;point=mark=000000000000000000000000000000000000000000000000007D20K3"\o"’’Правила ЕЭК ООН N 34 (пересмотр 3) Единообразные предписания, касающиеся </w:instrText>
            </w:r>
            <w:r>
              <w:rPr>
                <w:sz w:val="18"/>
                <w:szCs w:val="18"/>
              </w:rPr>
              <w:instrText>официального утверждения транспортных средств в отношении предотвращения опасности возникновения пожара’’</w:instrText>
            </w:r>
          </w:p>
          <w:p w:rsidR="00000000" w:rsidRDefault="00013013">
            <w:pPr>
              <w:pStyle w:val="FORMATTEXT"/>
              <w:rPr>
                <w:sz w:val="18"/>
                <w:szCs w:val="18"/>
              </w:rPr>
            </w:pPr>
            <w:r>
              <w:rPr>
                <w:sz w:val="18"/>
                <w:szCs w:val="18"/>
              </w:rPr>
              <w:instrText>Статус: действует с 01.07.1975"</w:instrText>
            </w:r>
            <w:r w:rsidR="00E032DD">
              <w:rPr>
                <w:sz w:val="18"/>
                <w:szCs w:val="18"/>
              </w:rPr>
            </w:r>
            <w:r>
              <w:rPr>
                <w:sz w:val="18"/>
                <w:szCs w:val="18"/>
              </w:rPr>
              <w:fldChar w:fldCharType="separate"/>
            </w:r>
            <w:r>
              <w:rPr>
                <w:color w:val="0000AA"/>
                <w:sz w:val="18"/>
                <w:szCs w:val="18"/>
                <w:u w:val="single"/>
              </w:rPr>
              <w:t>Правила ООН N 34</w:t>
            </w:r>
            <w:r>
              <w:rPr>
                <w:color w:val="0000FF"/>
                <w:sz w:val="18"/>
                <w:szCs w:val="18"/>
                <w:u w:val="single"/>
              </w:rPr>
              <w:t xml:space="preserve"> </w:t>
            </w:r>
            <w:r>
              <w:rPr>
                <w:sz w:val="18"/>
                <w:szCs w:val="18"/>
              </w:rPr>
              <w:fldChar w:fldCharType="end"/>
            </w:r>
            <w:r>
              <w:rPr>
                <w:sz w:val="18"/>
                <w:szCs w:val="18"/>
              </w:rPr>
              <w:t>-01 (до 2015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 N, О</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"kodeks://link/d?nd=552271762&amp;point=mark=000000000000</w:instrText>
            </w:r>
            <w:r>
              <w:rPr>
                <w:sz w:val="18"/>
                <w:szCs w:val="18"/>
              </w:rPr>
              <w:instrText>000000000000000000000000000000000000007D20K3"\o"’’Правила ЕЭК ООН N 34 (пересмотр 3) Единообразные предписания, касающиеся официального утверждения транспортных средств в отношении предотвращения опасности возникновения пожара’’</w:instrText>
            </w:r>
          </w:p>
          <w:p w:rsidR="00000000" w:rsidRDefault="00013013">
            <w:pPr>
              <w:pStyle w:val="FORMATTEXT"/>
              <w:rPr>
                <w:sz w:val="18"/>
                <w:szCs w:val="18"/>
              </w:rPr>
            </w:pPr>
            <w:r>
              <w:rPr>
                <w:sz w:val="18"/>
                <w:szCs w:val="18"/>
              </w:rPr>
              <w:instrText>Статус: действует с 01.07.1</w:instrText>
            </w:r>
            <w:r>
              <w:rPr>
                <w:sz w:val="18"/>
                <w:szCs w:val="18"/>
              </w:rPr>
              <w:instrText>975"</w:instrText>
            </w:r>
            <w:r w:rsidR="00E032DD">
              <w:rPr>
                <w:sz w:val="18"/>
                <w:szCs w:val="18"/>
              </w:rPr>
            </w:r>
            <w:r>
              <w:rPr>
                <w:sz w:val="18"/>
                <w:szCs w:val="18"/>
              </w:rPr>
              <w:fldChar w:fldCharType="separate"/>
            </w:r>
            <w:r>
              <w:rPr>
                <w:color w:val="0000AA"/>
                <w:sz w:val="18"/>
                <w:szCs w:val="18"/>
                <w:u w:val="single"/>
              </w:rPr>
              <w:t>Правила ООН N 34</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23)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"kodeks://link/d?nd=552271762&amp;point=mark=000000000000000000000000000000000000000000000000007D20K3"\o"’’Правила ЕЭК ООН N 34 (пересмотр 3) Единообразные предписания, касающиеся официального утверж</w:instrText>
            </w:r>
            <w:r>
              <w:rPr>
                <w:sz w:val="18"/>
                <w:szCs w:val="18"/>
              </w:rPr>
              <w:instrText>дения транспортных средств в отношении предотвращения опасности возникновения пожара’’</w:instrText>
            </w:r>
          </w:p>
          <w:p w:rsidR="00000000" w:rsidRDefault="00013013">
            <w:pPr>
              <w:pStyle w:val="FORMATTEXT"/>
              <w:rPr>
                <w:sz w:val="18"/>
                <w:szCs w:val="18"/>
              </w:rPr>
            </w:pPr>
            <w:r>
              <w:rPr>
                <w:sz w:val="18"/>
                <w:szCs w:val="18"/>
              </w:rPr>
              <w:instrText>Статус: действует с 01.07.1975"</w:instrText>
            </w:r>
            <w:r w:rsidR="00E032DD">
              <w:rPr>
                <w:sz w:val="18"/>
                <w:szCs w:val="18"/>
              </w:rPr>
            </w:r>
            <w:r>
              <w:rPr>
                <w:sz w:val="18"/>
                <w:szCs w:val="18"/>
              </w:rPr>
              <w:fldChar w:fldCharType="separate"/>
            </w:r>
            <w:r>
              <w:rPr>
                <w:color w:val="0000AA"/>
                <w:sz w:val="18"/>
                <w:szCs w:val="18"/>
                <w:u w:val="single"/>
              </w:rPr>
              <w:t>Правила ООН N 34</w:t>
            </w:r>
            <w:r>
              <w:rPr>
                <w:color w:val="0000FF"/>
                <w:sz w:val="18"/>
                <w:szCs w:val="18"/>
                <w:u w:val="single"/>
              </w:rPr>
              <w:t xml:space="preserve"> </w:t>
            </w:r>
            <w:r>
              <w:rPr>
                <w:sz w:val="18"/>
                <w:szCs w:val="18"/>
              </w:rPr>
              <w:fldChar w:fldCharType="end"/>
            </w:r>
            <w:r>
              <w:rPr>
                <w:sz w:val="18"/>
                <w:szCs w:val="18"/>
              </w:rPr>
              <w:t xml:space="preserve">-02 (с 2016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w:instrText>
            </w:r>
            <w:r>
              <w:rPr>
                <w:sz w:val="18"/>
                <w:szCs w:val="18"/>
              </w:rPr>
              <w:instrText>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w:instrText>
            </w:r>
            <w:r>
              <w:rPr>
                <w:sz w:val="18"/>
                <w:szCs w:val="18"/>
              </w:rPr>
              <w:instrText>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средств (с измен</w:instrText>
            </w:r>
            <w:r>
              <w:rPr>
                <w:sz w:val="18"/>
                <w:szCs w:val="18"/>
              </w:rPr>
              <w:instrText>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Расположение педалей управления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"kodeks://link/d?nd=902309707"\o"’’Правила ЕЭК ООН N 35 (пересмотр 1) Единообразные предписания, касающиеся официального утверждения транспортных средств в отношении размещения педалей управления’’</w:instrText>
            </w:r>
          </w:p>
          <w:p w:rsidR="00000000" w:rsidRDefault="00013013">
            <w:pPr>
              <w:pStyle w:val="FORMATTEXT"/>
              <w:rPr>
                <w:sz w:val="18"/>
                <w:szCs w:val="18"/>
              </w:rPr>
            </w:pPr>
            <w:r>
              <w:rPr>
                <w:sz w:val="18"/>
                <w:szCs w:val="18"/>
              </w:rPr>
              <w:instrText>Применяетс</w:instrText>
            </w:r>
            <w:r>
              <w:rPr>
                <w:sz w:val="18"/>
                <w:szCs w:val="18"/>
              </w:rPr>
              <w:instrText>я с 15.03.1985</w:instrText>
            </w:r>
          </w:p>
          <w:p w:rsidR="00000000" w:rsidRDefault="00013013">
            <w:pPr>
              <w:pStyle w:val="FORMATTEXT"/>
              <w:rPr>
                <w:sz w:val="18"/>
                <w:szCs w:val="18"/>
              </w:rPr>
            </w:pPr>
            <w:r>
              <w:rPr>
                <w:sz w:val="18"/>
                <w:szCs w:val="18"/>
              </w:rPr>
              <w:instrText>Статус: действует с 15.03.1985"</w:instrText>
            </w:r>
            <w:r w:rsidR="00E032DD">
              <w:rPr>
                <w:sz w:val="18"/>
                <w:szCs w:val="18"/>
              </w:rPr>
            </w:r>
            <w:r>
              <w:rPr>
                <w:sz w:val="18"/>
                <w:szCs w:val="18"/>
              </w:rPr>
              <w:fldChar w:fldCharType="separate"/>
            </w:r>
            <w:r>
              <w:rPr>
                <w:color w:val="0000AA"/>
                <w:sz w:val="18"/>
                <w:szCs w:val="18"/>
                <w:u w:val="single"/>
              </w:rPr>
              <w:t>Правила ООН N 35</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16),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w:instrText>
            </w:r>
            <w:r>
              <w:rPr>
                <w:sz w:val="18"/>
                <w:szCs w:val="18"/>
              </w:rPr>
              <w:instrText>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w:instrText>
            </w:r>
            <w:r>
              <w:rPr>
                <w:sz w:val="18"/>
                <w:szCs w:val="18"/>
              </w:rPr>
              <w:instrText>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Общие требования безопасности к транспортным средствам вместимостью более 22 пассажиров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"kodeks://link/d?nd=499006130&amp;point=mark=000000000000000000000000000000000000000000000000007D20K3"\o"’’Правила ЕЭК ООН N 36 (пересмотр 3) Единообразные предписания, касаю</w:instrText>
            </w:r>
            <w:r>
              <w:rPr>
                <w:sz w:val="18"/>
                <w:szCs w:val="18"/>
              </w:rPr>
              <w:instrText>щиеся официального утверждения пассажирских транспортных средств большой вместимости в отношении их общей конструкции’’</w:instrText>
            </w:r>
          </w:p>
          <w:p w:rsidR="00000000" w:rsidRDefault="00013013">
            <w:pPr>
              <w:pStyle w:val="FORMATTEXT"/>
              <w:rPr>
                <w:sz w:val="18"/>
                <w:szCs w:val="18"/>
              </w:rPr>
            </w:pPr>
            <w:r>
              <w:rPr>
                <w:sz w:val="18"/>
                <w:szCs w:val="18"/>
              </w:rPr>
              <w:instrText>Применяется с 20.08.2002</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36</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 27), 23), 38)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введенной в дейс</w:t>
            </w:r>
            <w:r>
              <w:rPr>
                <w:sz w:val="18"/>
                <w:szCs w:val="18"/>
              </w:rPr>
              <w:t xml:space="preserve">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w:instrText>
            </w:r>
            <w:r>
              <w:rPr>
                <w:sz w:val="18"/>
                <w:szCs w:val="18"/>
              </w:rPr>
              <w:instrText xml:space="preserve">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w:instrText>
            </w:r>
            <w:r>
              <w:rPr>
                <w:sz w:val="18"/>
                <w:szCs w:val="18"/>
              </w:rPr>
              <w:instrText>"’’О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Задние противотуманные огни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r>
              <w:rPr>
                <w:sz w:val="18"/>
                <w:szCs w:val="18"/>
              </w:rPr>
              <w:t>О, L</w:t>
            </w:r>
            <w:r w:rsidR="00E032DD">
              <w:rPr>
                <w:noProof/>
                <w:position w:val="-9"/>
                <w:sz w:val="18"/>
                <w:szCs w:val="18"/>
              </w:rPr>
              <w:drawing>
                <wp:inline distT="0" distB="0" distL="0" distR="0">
                  <wp:extent cx="104775"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"kodeks://link/d?nd=1200110360&amp;point=mark=0000000000000000000000000000000000000000000000000</w:instrText>
            </w:r>
            <w:r>
              <w:rPr>
                <w:sz w:val="18"/>
                <w:szCs w:val="18"/>
              </w:rPr>
              <w:instrText>07D20K3"\o"’’Правила ЕЭК ООН N 38 (пересмотр 3) Единообразные предписания, касающиеся официального утверждения задних противотуманных огней механических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38</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Ме</w:t>
            </w:r>
            <w:r>
              <w:rPr>
                <w:sz w:val="18"/>
                <w:szCs w:val="18"/>
              </w:rPr>
              <w:t xml:space="preserve">ханизмы измерения скорости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 N, L</w:t>
            </w:r>
            <w:r w:rsidR="00E032DD">
              <w:rPr>
                <w:noProof/>
                <w:position w:val="-9"/>
                <w:sz w:val="18"/>
                <w:szCs w:val="18"/>
              </w:rPr>
              <w:drawing>
                <wp:inline distT="0" distB="0" distL="0" distR="0">
                  <wp:extent cx="104775" cy="2286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"kodeks://link/d?nd=552271768&amp;point=mark=000000000000000000</w:instrText>
            </w:r>
            <w:r>
              <w:rPr>
                <w:sz w:val="18"/>
                <w:szCs w:val="18"/>
              </w:rPr>
              <w:instrText>000000000000000000000000000000007D20K3"\o"’’Правила ЕЭК ООН N 39 (пересмотр 2) Единообразные предписания, касающиеся официального утверждения транспортных средств в отношении механизма для измерения скорости и одометра, включая их установку’’</w:instrText>
            </w:r>
          </w:p>
          <w:p w:rsidR="00000000" w:rsidRDefault="00013013">
            <w:pPr>
              <w:pStyle w:val="FORMATTEXT"/>
              <w:rPr>
                <w:sz w:val="18"/>
                <w:szCs w:val="18"/>
              </w:rPr>
            </w:pPr>
            <w:r>
              <w:rPr>
                <w:sz w:val="18"/>
                <w:szCs w:val="18"/>
              </w:rPr>
              <w:instrText>Статус: дейст</w:instrText>
            </w:r>
            <w:r>
              <w:rPr>
                <w:sz w:val="18"/>
                <w:szCs w:val="18"/>
              </w:rPr>
              <w:instrText>вует с 18.07.1988"</w:instrText>
            </w:r>
            <w:r w:rsidR="00E032DD">
              <w:rPr>
                <w:sz w:val="18"/>
                <w:szCs w:val="18"/>
              </w:rPr>
            </w:r>
            <w:r>
              <w:rPr>
                <w:sz w:val="18"/>
                <w:szCs w:val="18"/>
              </w:rPr>
              <w:fldChar w:fldCharType="separate"/>
            </w:r>
            <w:r>
              <w:rPr>
                <w:color w:val="0000AA"/>
                <w:sz w:val="18"/>
                <w:szCs w:val="18"/>
                <w:u w:val="single"/>
              </w:rPr>
              <w:t>Правила ООН N 39</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Выбросы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"kodeks://link/d?nd=1200106760&amp;point=mark=000000000000000000000000000000000000000000000000007D20K3"\o"’’Правила ЕЭК ООН N 40 Единообр</w:instrText>
            </w:r>
            <w:r>
              <w:rPr>
                <w:sz w:val="18"/>
                <w:szCs w:val="18"/>
              </w:rPr>
              <w:instrText>азные предписания, касающиеся официального утверждения мотоциклов с ...’’</w:instrText>
            </w:r>
          </w:p>
          <w:p w:rsidR="00000000" w:rsidRDefault="00013013">
            <w:pPr>
              <w:pStyle w:val="FORMATTEXT"/>
              <w:rPr>
                <w:sz w:val="18"/>
                <w:szCs w:val="18"/>
              </w:rPr>
            </w:pPr>
            <w:r>
              <w:rPr>
                <w:sz w:val="18"/>
                <w:szCs w:val="18"/>
              </w:rPr>
              <w:instrText>Применяется с 01.09.1979</w:instrText>
            </w:r>
          </w:p>
          <w:p w:rsidR="00000000" w:rsidRDefault="00013013">
            <w:pPr>
              <w:pStyle w:val="FORMATTEXT"/>
              <w:rPr>
                <w:sz w:val="18"/>
                <w:szCs w:val="18"/>
              </w:rPr>
            </w:pPr>
            <w:r>
              <w:rPr>
                <w:sz w:val="18"/>
                <w:szCs w:val="18"/>
              </w:rPr>
              <w:instrText>Статус: действует с 01.09.1979"</w:instrText>
            </w:r>
            <w:r w:rsidR="00E032DD">
              <w:rPr>
                <w:sz w:val="18"/>
                <w:szCs w:val="18"/>
              </w:rPr>
            </w:r>
            <w:r>
              <w:rPr>
                <w:sz w:val="18"/>
                <w:szCs w:val="18"/>
              </w:rPr>
              <w:fldChar w:fldCharType="separate"/>
            </w:r>
            <w:r>
              <w:rPr>
                <w:color w:val="0000AA"/>
                <w:sz w:val="18"/>
                <w:szCs w:val="18"/>
                <w:u w:val="single"/>
              </w:rPr>
              <w:t>Правила ООН N 40</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Внешний шум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"kodeks://link/d?nd=1200106349&amp;po</w:instrText>
            </w:r>
            <w:r>
              <w:rPr>
                <w:sz w:val="18"/>
                <w:szCs w:val="18"/>
              </w:rPr>
              <w:instrText>int=mark=000000000000000000000000000000000000000000000000007D20K3"\o"’’Правила ЕЭК ООН N 41 (пересмотр 2) Единообразные предписания, касающиеся официального утверждения мотоциклов в связи с производимым ими шумом’’</w:instrText>
            </w:r>
          </w:p>
          <w:p w:rsidR="00000000" w:rsidRDefault="00013013">
            <w:pPr>
              <w:pStyle w:val="FORMATTEXT"/>
              <w:rPr>
                <w:sz w:val="18"/>
                <w:szCs w:val="18"/>
              </w:rPr>
            </w:pPr>
            <w:r>
              <w:rPr>
                <w:sz w:val="18"/>
                <w:szCs w:val="18"/>
              </w:rPr>
              <w:instrText>Применяется с 01.04.1994</w:instrText>
            </w:r>
          </w:p>
          <w:p w:rsidR="00000000" w:rsidRDefault="00013013">
            <w:pPr>
              <w:pStyle w:val="FORMATTEXT"/>
              <w:rPr>
                <w:sz w:val="18"/>
                <w:szCs w:val="18"/>
              </w:rPr>
            </w:pPr>
            <w:r>
              <w:rPr>
                <w:sz w:val="18"/>
                <w:szCs w:val="18"/>
              </w:rPr>
              <w:instrText>Статус: действую</w:instrText>
            </w:r>
            <w:r>
              <w:rPr>
                <w:sz w:val="18"/>
                <w:szCs w:val="18"/>
              </w:rPr>
              <w:instrText>щая редакция"</w:instrText>
            </w:r>
            <w:r w:rsidR="00E032DD">
              <w:rPr>
                <w:sz w:val="18"/>
                <w:szCs w:val="18"/>
              </w:rPr>
            </w:r>
            <w:r>
              <w:rPr>
                <w:sz w:val="18"/>
                <w:szCs w:val="18"/>
              </w:rPr>
              <w:fldChar w:fldCharType="separate"/>
            </w:r>
            <w:r>
              <w:rPr>
                <w:color w:val="0000AA"/>
                <w:sz w:val="18"/>
                <w:szCs w:val="18"/>
                <w:u w:val="single"/>
              </w:rPr>
              <w:t>Правила ООН N 41</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Оснащение безопасными стеклами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 N, О, L</w:t>
            </w:r>
            <w:r w:rsidR="00E032DD">
              <w:rPr>
                <w:noProof/>
                <w:position w:val="-9"/>
                <w:sz w:val="18"/>
                <w:szCs w:val="18"/>
              </w:rPr>
              <w:drawing>
                <wp:inline distT="0" distB="0" distL="0" distR="0">
                  <wp:extent cx="104775" cy="2286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"kodeks://link/d?nd=456073605&amp;point=mark=000000000000000000000000000000000000000000</w:instrText>
            </w:r>
            <w:r>
              <w:rPr>
                <w:sz w:val="18"/>
                <w:szCs w:val="18"/>
              </w:rPr>
              <w:instrText>000000007D20K3"\o"’’Правила ЕЭК ООН N 43 (пересмотр 4) Единообразные предписания, касающиеся официального утверждения безопасных стекловых материалов и их установки на транспортном средстве’’</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 xml:space="preserve">Применяется для целей технического </w:instrText>
            </w:r>
            <w:r>
              <w:rPr>
                <w:sz w:val="18"/>
                <w:szCs w:val="18"/>
              </w:rPr>
              <w:instrText>регламента"</w:instrText>
            </w:r>
            <w:r w:rsidR="00E032DD">
              <w:rPr>
                <w:sz w:val="18"/>
                <w:szCs w:val="18"/>
              </w:rPr>
            </w:r>
            <w:r>
              <w:rPr>
                <w:sz w:val="18"/>
                <w:szCs w:val="18"/>
              </w:rPr>
              <w:fldChar w:fldCharType="separate"/>
            </w:r>
            <w:r>
              <w:rPr>
                <w:color w:val="0000AA"/>
                <w:sz w:val="18"/>
                <w:szCs w:val="18"/>
                <w:u w:val="single"/>
              </w:rPr>
              <w:t>Правила ООН N 43</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 4), 22)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Устройства фароочистки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 N</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"kodeks://link/d?nd=1200106471&amp;point=mark=000000000000000000000000000000000000000000000000007D20K3"\o"’’Правила ЕЭК ООН N 45 (пересмотр 2) Единообразные предписан</w:instrText>
            </w:r>
            <w:r>
              <w:rPr>
                <w:sz w:val="18"/>
                <w:szCs w:val="18"/>
              </w:rPr>
              <w:instrText>ия, касающиеся официального утверждения ...’’</w:instrText>
            </w:r>
          </w:p>
          <w:p w:rsidR="00000000" w:rsidRDefault="00013013">
            <w:pPr>
              <w:pStyle w:val="FORMATTEXT"/>
              <w:rPr>
                <w:sz w:val="18"/>
                <w:szCs w:val="18"/>
              </w:rPr>
            </w:pPr>
            <w:r>
              <w:rPr>
                <w:sz w:val="18"/>
                <w:szCs w:val="18"/>
              </w:rPr>
              <w:instrText>Применяется с 09.02.1988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45</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26)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Оснащение устройствами непрямого обзора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 N, L</w:t>
            </w:r>
            <w:r w:rsidR="00E032DD">
              <w:rPr>
                <w:noProof/>
                <w:position w:val="-9"/>
                <w:sz w:val="18"/>
                <w:szCs w:val="18"/>
              </w:rPr>
              <w:drawing>
                <wp:inline distT="0" distB="0" distL="0" distR="0">
                  <wp:extent cx="104775"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"kodeks://link/d?nd=456060381&amp;point=mark=000000000000000000000000000000000000000000000000007D20K3"\o"’’Правила ЕЭК ООН N 46 (пересмотр 6) Единообразные предписания, касающиеся официального утверждения устройств непрямого обзора и механич</w:instrText>
            </w:r>
            <w:r>
              <w:rPr>
                <w:sz w:val="18"/>
                <w:szCs w:val="18"/>
              </w:rPr>
              <w:instrText>еских транспортных средств в отношении установки этих устройств’’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46</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44)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Выбросы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"kodeks://link/d?nd=1200106472&amp;point=mark=000000000000000000000000000000000000000000000000007D20K3"\o"’’Правила ЕЭК ООН N 47 Единообразные предписания, касающиеся официаль</w:instrText>
            </w:r>
            <w:r>
              <w:rPr>
                <w:sz w:val="18"/>
                <w:szCs w:val="18"/>
              </w:rPr>
              <w:instrText>ного утверждения мопедов с ...’’</w:instrText>
            </w:r>
          </w:p>
          <w:p w:rsidR="00000000" w:rsidRDefault="00013013">
            <w:pPr>
              <w:pStyle w:val="FORMATTEXT"/>
              <w:rPr>
                <w:sz w:val="18"/>
                <w:szCs w:val="18"/>
              </w:rPr>
            </w:pPr>
            <w:r>
              <w:rPr>
                <w:sz w:val="18"/>
                <w:szCs w:val="18"/>
              </w:rPr>
              <w:instrText>Применяется с 01.11.1981</w:instrText>
            </w:r>
          </w:p>
          <w:p w:rsidR="00000000" w:rsidRDefault="00013013">
            <w:pPr>
              <w:pStyle w:val="FORMATTEXT"/>
              <w:rPr>
                <w:sz w:val="18"/>
                <w:szCs w:val="18"/>
              </w:rPr>
            </w:pPr>
            <w:r>
              <w:rPr>
                <w:sz w:val="18"/>
                <w:szCs w:val="18"/>
              </w:rPr>
              <w:instrText>Статус: действует с 01.11.1981"</w:instrText>
            </w:r>
            <w:r w:rsidR="00E032DD">
              <w:rPr>
                <w:sz w:val="18"/>
                <w:szCs w:val="18"/>
              </w:rPr>
            </w:r>
            <w:r>
              <w:rPr>
                <w:sz w:val="18"/>
                <w:szCs w:val="18"/>
              </w:rPr>
              <w:fldChar w:fldCharType="separate"/>
            </w:r>
            <w:r>
              <w:rPr>
                <w:color w:val="0000AA"/>
                <w:sz w:val="18"/>
                <w:szCs w:val="18"/>
                <w:u w:val="single"/>
              </w:rPr>
              <w:t>Правила ООН N 47</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Оснащение устройствами освещения и световой сигнализации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"kodeks://link/d?nd=1200120778&amp;point=mark=000000000000000</w:instrText>
            </w:r>
            <w:r>
              <w:rPr>
                <w:sz w:val="18"/>
                <w:szCs w:val="18"/>
              </w:rPr>
              <w:instrText>000000000000000000000000000000000007D20K3"\o"’’Правила ЕЭК ООН N 48 (пересмотр 12) Единообразные предписания, касающиеся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rPr>
                <w:sz w:val="18"/>
                <w:szCs w:val="18"/>
              </w:rPr>
            </w:pPr>
            <w:r>
              <w:rPr>
                <w:sz w:val="18"/>
                <w:szCs w:val="18"/>
              </w:rPr>
              <w:instrText>Статус: действующая р</w:instrText>
            </w:r>
            <w:r>
              <w:rPr>
                <w:sz w:val="18"/>
                <w:szCs w:val="18"/>
              </w:rPr>
              <w:instrText>едакция"</w:instrText>
            </w:r>
            <w:r w:rsidR="00E032DD">
              <w:rPr>
                <w:sz w:val="18"/>
                <w:szCs w:val="18"/>
              </w:rPr>
            </w:r>
            <w:r>
              <w:rPr>
                <w:sz w:val="18"/>
                <w:szCs w:val="18"/>
              </w:rPr>
              <w:fldChar w:fldCharType="separate"/>
            </w:r>
            <w:r>
              <w:rPr>
                <w:color w:val="0000AA"/>
                <w:sz w:val="18"/>
                <w:szCs w:val="18"/>
                <w:u w:val="single"/>
              </w:rPr>
              <w:t>Правила ООН N 48</w:t>
            </w:r>
            <w:r>
              <w:rPr>
                <w:color w:val="0000FF"/>
                <w:sz w:val="18"/>
                <w:szCs w:val="18"/>
                <w:u w:val="single"/>
              </w:rPr>
              <w:t xml:space="preserve"> </w:t>
            </w:r>
            <w:r>
              <w:rPr>
                <w:sz w:val="18"/>
                <w:szCs w:val="18"/>
              </w:rPr>
              <w:fldChar w:fldCharType="end"/>
            </w:r>
            <w:r>
              <w:rPr>
                <w:sz w:val="18"/>
                <w:szCs w:val="18"/>
              </w:rPr>
              <w:t>-03</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"kodeks://link/d?nd=1200120778&amp;point=mark=000000000000000000000000000000000000000000000000007D20K3"\o"’’Правила ЕЭК ООН N 48 (пересмотр 12) Единообразные предписания, касающиеся официального утверждения транспорт</w:instrText>
            </w:r>
            <w:r>
              <w:rPr>
                <w:sz w:val="18"/>
                <w:szCs w:val="18"/>
              </w:rPr>
              <w:instrText>ных средств в отношении установки устройств освещения и световой сигнализации’’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48</w:t>
            </w:r>
            <w:r>
              <w:rPr>
                <w:color w:val="0000FF"/>
                <w:sz w:val="18"/>
                <w:szCs w:val="18"/>
                <w:u w:val="single"/>
              </w:rPr>
              <w:t xml:space="preserve"> </w:t>
            </w:r>
            <w:r>
              <w:rPr>
                <w:sz w:val="18"/>
                <w:szCs w:val="18"/>
              </w:rPr>
              <w:fldChar w:fldCharType="end"/>
            </w:r>
            <w:r>
              <w:rPr>
                <w:sz w:val="18"/>
                <w:szCs w:val="18"/>
              </w:rPr>
              <w:t>-04</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17), 31), 45)</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2), 17), 31), 42), 45)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w:instrText>
            </w:r>
            <w:r>
              <w:rPr>
                <w:sz w:val="18"/>
                <w:szCs w:val="18"/>
              </w:rPr>
              <w:instrText>//link/d?nd=557415868&amp;point=mark=000000000000000000000000000000000000000000000000007DC0K6"\o"’’О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w:instrText>
            </w:r>
            <w:r>
              <w:rPr>
                <w:sz w:val="18"/>
                <w:szCs w:val="18"/>
              </w:rPr>
              <w:instrText>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w:instrText>
            </w:r>
            <w:r>
              <w:rPr>
                <w:sz w:val="18"/>
                <w:szCs w:val="18"/>
              </w:rPr>
              <w:instrText>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Выбросы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N с газовыми двигателями и дизелями (в соответствии с областью </w:t>
            </w:r>
            <w:r>
              <w:rPr>
                <w:sz w:val="18"/>
                <w:szCs w:val="18"/>
              </w:rPr>
              <w:lastRenderedPageBreak/>
              <w:t>примен</w:t>
            </w:r>
            <w:r>
              <w:rPr>
                <w:sz w:val="18"/>
                <w:szCs w:val="18"/>
              </w:rPr>
              <w:t xml:space="preserve">ения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w:instrText>
            </w:r>
            <w:r>
              <w:rPr>
                <w:sz w:val="18"/>
                <w:szCs w:val="18"/>
              </w:rPr>
              <w:instrText>ического регламента"</w:instrText>
            </w:r>
            <w:r w:rsidR="00E032DD">
              <w:rPr>
                <w:sz w:val="18"/>
                <w:szCs w:val="18"/>
              </w:rPr>
            </w:r>
            <w:r>
              <w:rPr>
                <w:sz w:val="18"/>
                <w:szCs w:val="18"/>
              </w:rPr>
              <w:fldChar w:fldCharType="separate"/>
            </w:r>
            <w:r>
              <w:rPr>
                <w:color w:val="0000AA"/>
                <w:sz w:val="18"/>
                <w:szCs w:val="18"/>
                <w:u w:val="single"/>
              </w:rPr>
              <w:t>Правил ООН N 49</w:t>
            </w:r>
            <w:r>
              <w:rPr>
                <w:color w:val="0000FF"/>
                <w:sz w:val="18"/>
                <w:szCs w:val="18"/>
                <w:u w:val="single"/>
              </w:rPr>
              <w:t xml:space="preserve"> </w:t>
            </w:r>
            <w:r>
              <w:rPr>
                <w:sz w:val="18"/>
                <w:szCs w:val="18"/>
              </w:rPr>
              <w:fldChar w:fldCharType="end"/>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 xml:space="preserve">Статус: действует с </w:instrText>
            </w:r>
            <w:r>
              <w:rPr>
                <w:sz w:val="18"/>
                <w:szCs w:val="18"/>
              </w:rPr>
              <w:instrText>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-05 (уровень выбросов В1, уровень требований в отношении бортовой диагностики, долговечности </w:t>
            </w:r>
            <w:r>
              <w:rPr>
                <w:sz w:val="18"/>
                <w:szCs w:val="18"/>
              </w:rPr>
              <w:lastRenderedPageBreak/>
              <w:t>и эксплуатационной пригодности, контроля NO</w:t>
            </w:r>
            <w:r w:rsidR="00E032DD">
              <w:rPr>
                <w:noProof/>
                <w:position w:val="-8"/>
                <w:sz w:val="18"/>
                <w:szCs w:val="18"/>
              </w:rPr>
              <w:drawing>
                <wp:inline distT="0" distB="0" distL="0" distR="0">
                  <wp:extent cx="114300" cy="2190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"С")</w:t>
            </w:r>
            <w:r>
              <w:rPr>
                <w:sz w:val="18"/>
                <w:szCs w:val="18"/>
              </w:rPr>
              <w:t xml:space="preserve"> (экологический класс 4)</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(до 2015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М</w:t>
            </w:r>
            <w:r w:rsidR="00E032DD">
              <w:rPr>
                <w:noProof/>
                <w:position w:val="-8"/>
                <w:sz w:val="18"/>
                <w:szCs w:val="18"/>
              </w:rPr>
              <w:drawing>
                <wp:inline distT="0" distB="0" distL="0" distR="0">
                  <wp:extent cx="104775" cy="2190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 - (до 2017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(с 2015 года до 2016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М</w:t>
            </w:r>
            <w:r w:rsidR="00E032DD">
              <w:rPr>
                <w:noProof/>
                <w:position w:val="-8"/>
                <w:sz w:val="18"/>
                <w:szCs w:val="18"/>
              </w:rPr>
              <w:drawing>
                <wp:inline distT="0" distB="0" distL="0" distR="0">
                  <wp:extent cx="104775" cy="2190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w:t>
            </w:r>
            <w:r>
              <w:rPr>
                <w:sz w:val="18"/>
                <w:szCs w:val="18"/>
              </w:rPr>
              <w:t xml:space="preserve"> М</w:t>
            </w:r>
            <w:r w:rsidR="00E032DD">
              <w:rPr>
                <w:noProof/>
                <w:position w:val="-9"/>
                <w:sz w:val="18"/>
                <w:szCs w:val="18"/>
              </w:rPr>
              <w:drawing>
                <wp:inline distT="0" distB="0" distL="0" distR="0">
                  <wp:extent cx="104775" cy="2286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 - (до 2018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w:instrText>
            </w:r>
            <w:r>
              <w:rPr>
                <w:sz w:val="18"/>
                <w:szCs w:val="18"/>
              </w:rPr>
              <w:instrText xml:space="preserve">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-05 (уровень выбросов В2, С, уровень требований в отношении бортовой диагностики, долговечности, контроля NO</w:t>
            </w:r>
            <w:r w:rsidR="00E032DD">
              <w:rPr>
                <w:noProof/>
                <w:position w:val="-8"/>
                <w:sz w:val="18"/>
                <w:szCs w:val="18"/>
              </w:rPr>
              <w:drawing>
                <wp:inline distT="0" distB="0" distL="0" distR="0">
                  <wp:extent cx="114300" cy="2190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"G" ил</w:t>
            </w:r>
            <w:r>
              <w:rPr>
                <w:sz w:val="18"/>
                <w:szCs w:val="18"/>
              </w:rPr>
              <w:t>и "К" - дизели, "F" или "G" или "К" -газовые двигатели) (экологический класс 5)</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(с 2016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M</w:t>
            </w:r>
            <w:r w:rsidR="00E032DD">
              <w:rPr>
                <w:noProof/>
                <w:position w:val="-8"/>
                <w:sz w:val="18"/>
                <w:szCs w:val="18"/>
              </w:rPr>
              <w:drawing>
                <wp:inline distT="0" distB="0" distL="0" distR="0">
                  <wp:extent cx="104775" cy="2190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 - (с 2018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(с 2017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M</w:t>
            </w:r>
            <w:r w:rsidR="00E032DD">
              <w:rPr>
                <w:noProof/>
                <w:position w:val="-8"/>
                <w:sz w:val="18"/>
                <w:szCs w:val="18"/>
              </w:rPr>
              <w:drawing>
                <wp:inline distT="0" distB="0" distL="0" distR="0">
                  <wp:extent cx="104775" cy="2190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 - (с 2019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 2016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(Пункт в редакции, введенной в д</w:t>
            </w:r>
            <w:r>
              <w:rPr>
                <w:sz w:val="18"/>
                <w:szCs w:val="18"/>
              </w:rPr>
              <w:t xml:space="preserve">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"kodeks://link/d?nd=420320842&amp;point=mark=0000000000000000000000000000000000000000000000000065C0IR"\o"’’О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"kodeks://link/d?nd=420323384&amp;point=mark=000000000000000000000000000000000000000000000000008PQ0M3"\o"’’О безопаснос</w:instrText>
            </w:r>
            <w:r>
              <w:rPr>
                <w:sz w:val="18"/>
                <w:szCs w:val="18"/>
              </w:rPr>
              <w:instrText>ти колесных транспортных средств (с изменениями на 30 января 2013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01.01.2015 по 16.12.2015)"</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Передние и задние габаритные огни, сигналы торможения</w:t>
            </w:r>
            <w:r>
              <w:rPr>
                <w:sz w:val="18"/>
                <w:szCs w:val="18"/>
              </w:rPr>
              <w:t>, указатели поворота, устройства для освещения заднего регистрационного знака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"kodeks://link/d?nd=1200112338&amp;point=mark=000000000000000000000000000000000000000000000000007D20K3"\o"’’Правила ЕЭК ООН N 50 (пересмотр 3) Единообразные предписания</w:instrText>
            </w:r>
            <w:r>
              <w:rPr>
                <w:sz w:val="18"/>
                <w:szCs w:val="18"/>
              </w:rPr>
              <w:instrText>,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50</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Внешний шум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"kodeks://link/d?nd=1200133358&amp;point=mark=000000000000000000000000000000000000000000000000007D20K3"\o"’’Правила ЕЭК ООН N</w:instrText>
            </w:r>
            <w:r>
              <w:rPr>
                <w:sz w:val="18"/>
                <w:szCs w:val="18"/>
              </w:rPr>
              <w:instrText xml:space="preserve"> 51 (пересмотр 3) Единообразные предписания, касающиеся официального утверждения автотранспортных средств, имеющих не менее четырех колес, в отношении излучаемого ими звука’’</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51</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 14), 34),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w:t>
            </w:r>
            <w:r>
              <w:rPr>
                <w:sz w:val="18"/>
                <w:szCs w:val="18"/>
              </w:rPr>
              <w:t xml:space="preserve">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w:instrText>
            </w:r>
            <w:r>
              <w:rPr>
                <w:sz w:val="18"/>
                <w:szCs w:val="18"/>
              </w:rPr>
              <w:instrText>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w:instrText>
            </w:r>
            <w:r>
              <w:rPr>
                <w:sz w:val="18"/>
                <w:szCs w:val="18"/>
              </w:rPr>
              <w:instrText>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Общие</w:t>
            </w:r>
            <w:r>
              <w:rPr>
                <w:sz w:val="18"/>
                <w:szCs w:val="18"/>
              </w:rPr>
              <w:t xml:space="preserve"> требования безопасности к транспортным средствам вместимостью не более 22 пассажиров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"kodeks://link/d?nd=1200106332&amp;point=mark=000000000000000000000000000000000000000000000000007D20K3"\o"’’Правила ЕЭК ООН N 52 (пересмотр 3) Единообразные предписания, касающиеся официального утверждения маломе</w:instrText>
            </w:r>
            <w:r>
              <w:rPr>
                <w:sz w:val="18"/>
                <w:szCs w:val="18"/>
              </w:rPr>
              <w:instrText>стных транспортных средств категории М(2) и М(3) в отношении их общей конструкции’’</w:instrText>
            </w:r>
          </w:p>
          <w:p w:rsidR="00000000" w:rsidRDefault="00013013">
            <w:pPr>
              <w:pStyle w:val="FORMATTEXT"/>
              <w:rPr>
                <w:sz w:val="18"/>
                <w:szCs w:val="18"/>
              </w:rPr>
            </w:pPr>
            <w:r>
              <w:rPr>
                <w:sz w:val="18"/>
                <w:szCs w:val="18"/>
              </w:rPr>
              <w:instrText>Применяется с 12.09.1995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52</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 27), 23), 38)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w:instrText>
            </w:r>
            <w:r>
              <w:rPr>
                <w:sz w:val="18"/>
                <w:szCs w:val="18"/>
              </w:rPr>
              <w:instrText>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w:instrText>
            </w:r>
            <w:r>
              <w:rPr>
                <w:sz w:val="18"/>
                <w:szCs w:val="18"/>
              </w:rPr>
              <w:instrText>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 xml:space="preserve">решением Совета ЕЭК от 16 </w:t>
            </w:r>
            <w:r>
              <w:rPr>
                <w:color w:val="0000AA"/>
                <w:sz w:val="18"/>
                <w:szCs w:val="18"/>
                <w:u w:val="single"/>
              </w:rPr>
              <w:lastRenderedPageBreak/>
              <w:t>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w:instrText>
            </w:r>
            <w:r>
              <w:rPr>
                <w:sz w:val="18"/>
                <w:szCs w:val="18"/>
              </w:rPr>
              <w:instrText>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43.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устройствами освещения и световой сигнализации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"kodeks://link/d?nd=552271883"\o"’’Правила ЕЭК ООН N 53 (пересмотр 4) Единообразные предписания, касающиеся официального утверждения транспортных средств категории L(3) в отношении установки устройств освещения и свето</w:instrText>
            </w:r>
            <w:r>
              <w:rPr>
                <w:sz w:val="18"/>
                <w:szCs w:val="18"/>
              </w:rPr>
              <w:instrText>вой сигнализации’’</w:instrText>
            </w:r>
          </w:p>
          <w:p w:rsidR="00000000" w:rsidRDefault="00013013">
            <w:pPr>
              <w:pStyle w:val="FORMATTEXT"/>
              <w:rPr>
                <w:sz w:val="18"/>
                <w:szCs w:val="18"/>
              </w:rPr>
            </w:pPr>
            <w:r>
              <w:rPr>
                <w:sz w:val="18"/>
                <w:szCs w:val="18"/>
              </w:rPr>
              <w:instrText>Статус: действует с 05.12.2001"</w:instrText>
            </w:r>
            <w:r w:rsidR="00E032DD">
              <w:rPr>
                <w:sz w:val="18"/>
                <w:szCs w:val="18"/>
              </w:rPr>
            </w:r>
            <w:r>
              <w:rPr>
                <w:sz w:val="18"/>
                <w:szCs w:val="18"/>
              </w:rPr>
              <w:fldChar w:fldCharType="separate"/>
            </w:r>
            <w:r>
              <w:rPr>
                <w:color w:val="0000AA"/>
                <w:sz w:val="18"/>
                <w:szCs w:val="18"/>
                <w:u w:val="single"/>
              </w:rPr>
              <w:t>Правила ООН N 53</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шинами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"kodeks://link/d?nd=1200110708&amp;point=mark=000000000000000000000000000000000000000000000000007D20K3"\o"’’Правила ЕЭК ООН N 54 (пересмотр</w:instrText>
            </w:r>
            <w:r>
              <w:rPr>
                <w:sz w:val="18"/>
                <w:szCs w:val="18"/>
              </w:rPr>
              <w:instrText xml:space="preserve"> 3) Единообразные предписания, касающиеся официального утверждения пневматических шин транспортных средств неиндивидуального пользования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54</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сцепными устройствами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r>
              <w:rPr>
                <w:sz w:val="18"/>
                <w:szCs w:val="18"/>
              </w:rPr>
              <w:t xml:space="preserve">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"kodeks://link/d?nd=456060383&amp;point=mark=000000000000000000000000000000000000000000000000007D20K3"\o"’’Правила ЕЭК ООН N 55 (пересмотр 2) Единообразные предписания, касающиеся официального утверждения механических деталей сцепных устройств со</w:instrText>
            </w:r>
            <w:r>
              <w:rPr>
                <w:sz w:val="18"/>
                <w:szCs w:val="18"/>
              </w:rPr>
              <w:instrText>ставов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55</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Фары ближнего и дальнего света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w:instrText>
            </w:r>
            <w:r>
              <w:rPr>
                <w:sz w:val="18"/>
                <w:szCs w:val="18"/>
              </w:rPr>
              <w:instrText>ks://link/d?nd=902323932"\o"’’Правила ЕЭК ООН N 56 (пересмотр 1) Единообразные предписания, касающиеся официального утверждения фар для мопедов и приравниваемых к ним транспортных средств’’</w:instrText>
            </w:r>
          </w:p>
          <w:p w:rsidR="00000000" w:rsidRDefault="00013013">
            <w:pPr>
              <w:pStyle w:val="FORMATTEXT"/>
              <w:rPr>
                <w:sz w:val="18"/>
                <w:szCs w:val="18"/>
              </w:rPr>
            </w:pPr>
            <w:r>
              <w:rPr>
                <w:sz w:val="18"/>
                <w:szCs w:val="18"/>
              </w:rPr>
              <w:instrText>Применяется с 10.05.1989</w:instrText>
            </w:r>
          </w:p>
          <w:p w:rsidR="00000000" w:rsidRDefault="00013013">
            <w:pPr>
              <w:pStyle w:val="FORMATTEXT"/>
              <w:rPr>
                <w:sz w:val="18"/>
                <w:szCs w:val="18"/>
              </w:rPr>
            </w:pPr>
            <w:r>
              <w:rPr>
                <w:sz w:val="18"/>
                <w:szCs w:val="18"/>
              </w:rPr>
              <w:instrText>Статус: действует с 10.05.1989"</w:instrText>
            </w:r>
            <w:r w:rsidR="00E032DD">
              <w:rPr>
                <w:sz w:val="18"/>
                <w:szCs w:val="18"/>
              </w:rPr>
            </w:r>
            <w:r>
              <w:rPr>
                <w:sz w:val="18"/>
                <w:szCs w:val="18"/>
              </w:rPr>
              <w:fldChar w:fldCharType="separate"/>
            </w:r>
            <w:r>
              <w:rPr>
                <w:color w:val="0000AA"/>
                <w:sz w:val="18"/>
                <w:szCs w:val="18"/>
                <w:u w:val="single"/>
              </w:rPr>
              <w:t>Правила ОО</w:t>
            </w:r>
            <w:r>
              <w:rPr>
                <w:color w:val="0000AA"/>
                <w:sz w:val="18"/>
                <w:szCs w:val="18"/>
                <w:u w:val="single"/>
              </w:rPr>
              <w:t>Н N 56</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Фары ближнего и дальнего света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"kodeks://link/d?nd=902323933"\o"’’Правила ЕЭК ООН N 57 (пересмотр 1) Единообразные предписания, касающиеся официального утверждения </w:instrText>
            </w:r>
            <w:r>
              <w:rPr>
                <w:sz w:val="18"/>
                <w:szCs w:val="18"/>
              </w:rPr>
              <w:instrText>фар для мотоциклов и приравниваемых к ним транспортных средств’’</w:instrText>
            </w:r>
          </w:p>
          <w:p w:rsidR="00000000" w:rsidRDefault="00013013">
            <w:pPr>
              <w:pStyle w:val="FORMATTEXT"/>
              <w:rPr>
                <w:sz w:val="18"/>
                <w:szCs w:val="18"/>
              </w:rPr>
            </w:pPr>
            <w:r>
              <w:rPr>
                <w:sz w:val="18"/>
                <w:szCs w:val="18"/>
              </w:rPr>
              <w:instrText>Применяется с 10.03.1995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57</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задними защитными устройствами транспортных средств для перевозки грузов</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9"/>
                <w:sz w:val="18"/>
                <w:szCs w:val="18"/>
              </w:rPr>
              <w:drawing>
                <wp:inline distT="0" distB="0" distL="0" distR="0">
                  <wp:extent cx="104775" cy="2286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8"/>
                <w:sz w:val="18"/>
                <w:szCs w:val="18"/>
              </w:rPr>
              <w:drawing>
                <wp:inline distT="0" distB="0" distL="0" distR="0">
                  <wp:extent cx="104775" cy="2190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"kodeks://link/d?nd=902323934"\o"’’Правила ЕЭК ООН N 58 (пересмотр 2) Единообразные предписания, касающиеся офи</w:instrText>
            </w:r>
            <w:r>
              <w:rPr>
                <w:sz w:val="18"/>
                <w:szCs w:val="18"/>
              </w:rPr>
              <w:instrText>циального утверждения: I ...’’</w:instrText>
            </w:r>
          </w:p>
          <w:p w:rsidR="00000000" w:rsidRDefault="00013013">
            <w:pPr>
              <w:pStyle w:val="FORMATTEXT"/>
              <w:rPr>
                <w:sz w:val="18"/>
                <w:szCs w:val="18"/>
              </w:rPr>
            </w:pPr>
            <w:r>
              <w:rPr>
                <w:sz w:val="18"/>
                <w:szCs w:val="18"/>
              </w:rPr>
              <w:instrText>Применяется с 25.03.1989</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58</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Органы управления мопедов и двухколесных мотоциклов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r w:rsidR="00E032DD">
              <w:rPr>
                <w:noProof/>
                <w:position w:val="-9"/>
                <w:sz w:val="18"/>
                <w:szCs w:val="18"/>
              </w:rPr>
              <w:drawing>
                <wp:inline distT="0" distB="0" distL="0" distR="0">
                  <wp:extent cx="200025" cy="2286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sz w:val="18"/>
                <w:szCs w:val="18"/>
              </w:rPr>
              <w:t xml:space="preserve">, </w:t>
            </w:r>
            <w:r w:rsidR="00E032DD">
              <w:rPr>
                <w:noProof/>
                <w:position w:val="-9"/>
                <w:sz w:val="18"/>
                <w:szCs w:val="18"/>
              </w:rPr>
              <w:drawing>
                <wp:inline distT="0" distB="0" distL="0" distR="0">
                  <wp:extent cx="200025" cy="2286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"kodeks://link/d?nd=1200113157&amp;point=mark=000000000000000000000000000000000000000000000000007D20K3"\o"’’Правила ЕЭК ООН N 60 (пересмотр 1) Единообразные предписания, касающие</w:instrText>
            </w:r>
            <w:r>
              <w:rPr>
                <w:sz w:val="18"/>
                <w:szCs w:val="18"/>
              </w:rPr>
              <w:instrText>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60</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39)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Травмобезопасность наружных выступов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w:instrText>
            </w:r>
            <w:r>
              <w:rPr>
                <w:sz w:val="18"/>
                <w:szCs w:val="18"/>
              </w:rPr>
              <w:instrText>link/d?nd=902323936"\o"’’Правила ЕЭК ООН N 61 Единообразные предписания, касающиеся официального утверждения транспортных средств ...’’</w:instrText>
            </w:r>
          </w:p>
          <w:p w:rsidR="00000000" w:rsidRDefault="00013013">
            <w:pPr>
              <w:pStyle w:val="FORMATTEXT"/>
              <w:rPr>
                <w:sz w:val="18"/>
                <w:szCs w:val="18"/>
              </w:rPr>
            </w:pPr>
            <w:r>
              <w:rPr>
                <w:sz w:val="18"/>
                <w:szCs w:val="18"/>
              </w:rPr>
              <w:instrText>Применяется с 15.07.1984</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61</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введенной в де</w:t>
            </w:r>
            <w:r>
              <w:rPr>
                <w:sz w:val="18"/>
                <w:szCs w:val="18"/>
              </w:rPr>
              <w:t xml:space="preserve">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w:instrText>
            </w:r>
            <w:r>
              <w:rPr>
                <w:sz w:val="18"/>
                <w:szCs w:val="18"/>
              </w:rPr>
              <w:instrText>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w:instrText>
            </w:r>
            <w:r>
              <w:rPr>
                <w:sz w:val="18"/>
                <w:szCs w:val="18"/>
              </w:rPr>
              <w:instrText>\o"’’О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Защита транспортного средств</w:t>
            </w:r>
            <w:r>
              <w:rPr>
                <w:sz w:val="18"/>
                <w:szCs w:val="18"/>
              </w:rPr>
              <w:t xml:space="preserve">а от несанкционированного использования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"kodeks://link/d?nd=1200106663&amp;point=mark=000000000000000000000000000000000000000000000000007D20K3"\o"’’Правила ЕЭК ООН N 62 Единообразные предписания, касающиеся официального утверждения механических т</w:instrText>
            </w:r>
            <w:r>
              <w:rPr>
                <w:sz w:val="18"/>
                <w:szCs w:val="18"/>
              </w:rPr>
              <w:instrText>ранспортных средств с рулем мотоциклетного типа в отношении их защиты от угона’’</w:instrText>
            </w:r>
          </w:p>
          <w:p w:rsidR="00000000" w:rsidRDefault="00013013">
            <w:pPr>
              <w:pStyle w:val="FORMATTEXT"/>
              <w:rPr>
                <w:sz w:val="18"/>
                <w:szCs w:val="18"/>
              </w:rPr>
            </w:pPr>
            <w:r>
              <w:rPr>
                <w:sz w:val="18"/>
                <w:szCs w:val="18"/>
              </w:rPr>
              <w:instrText>Применяется с 01.09.1984</w:instrText>
            </w:r>
          </w:p>
          <w:p w:rsidR="00000000" w:rsidRDefault="00013013">
            <w:pPr>
              <w:pStyle w:val="FORMATTEXT"/>
              <w:rPr>
                <w:sz w:val="18"/>
                <w:szCs w:val="18"/>
              </w:rPr>
            </w:pPr>
            <w:r>
              <w:rPr>
                <w:sz w:val="18"/>
                <w:szCs w:val="18"/>
              </w:rPr>
              <w:instrText>Статус: действует с 01.09.1984"</w:instrText>
            </w:r>
            <w:r w:rsidR="00E032DD">
              <w:rPr>
                <w:sz w:val="18"/>
                <w:szCs w:val="18"/>
              </w:rPr>
            </w:r>
            <w:r>
              <w:rPr>
                <w:sz w:val="18"/>
                <w:szCs w:val="18"/>
              </w:rPr>
              <w:fldChar w:fldCharType="separate"/>
            </w:r>
            <w:r>
              <w:rPr>
                <w:color w:val="0000AA"/>
                <w:sz w:val="18"/>
                <w:szCs w:val="18"/>
                <w:u w:val="single"/>
              </w:rPr>
              <w:t>Правила ООН N 62</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39)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Внешний шум</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w:instrText>
            </w:r>
            <w:r>
              <w:rPr>
                <w:sz w:val="18"/>
                <w:szCs w:val="18"/>
              </w:rPr>
              <w:instrText>kodeks://link/d?nd=1200112343&amp;point=mark=000000000000000000000000000000000000000000000000007D20K3"\o"’’Правила ЕЭК ООН N 63 (пересмотр 1) Единообразные предписания, касающиеся официального утверждения двухколесных мопедов в связи с производимым ими шумом’’</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63</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шинами временного использования</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"kodeks://link/d?nd=902323937&amp;point=mark=000000000000000000000000000000000000000000000000007D20K3"\o"’’Правила ЕЭК ООН N 64 (пересмотр 1) Единообразные предписания, касаю</w:instrText>
            </w:r>
            <w:r>
              <w:rPr>
                <w:sz w:val="18"/>
                <w:szCs w:val="18"/>
              </w:rPr>
              <w:instrText>щиеся официального утверждения ...’’</w:instrText>
            </w:r>
          </w:p>
          <w:p w:rsidR="00000000" w:rsidRDefault="00013013">
            <w:pPr>
              <w:pStyle w:val="FORMATTEXT"/>
              <w:rPr>
                <w:sz w:val="18"/>
                <w:szCs w:val="18"/>
              </w:rPr>
            </w:pPr>
            <w:r>
              <w:rPr>
                <w:sz w:val="18"/>
                <w:szCs w:val="18"/>
              </w:rPr>
              <w:instrText>Применяется с 01.10.1985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64</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20)</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Системы мониторинга давления воздуха в шинах</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"kodeks://link/d?nd=902323937&amp;point=mark=000000000000000000000000000000000000000000000000007D20K3"\o"’’Правила ЕЭК ООН N 64 (пересмотр 1)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П</w:instrText>
            </w:r>
            <w:r>
              <w:rPr>
                <w:sz w:val="18"/>
                <w:szCs w:val="18"/>
              </w:rPr>
              <w:instrText>рименяется с 01.10.1985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64</w:t>
            </w:r>
            <w:r>
              <w:rPr>
                <w:color w:val="0000FF"/>
                <w:sz w:val="18"/>
                <w:szCs w:val="18"/>
                <w:u w:val="single"/>
              </w:rPr>
              <w:t xml:space="preserve"> </w:t>
            </w:r>
            <w:r>
              <w:rPr>
                <w:sz w:val="18"/>
                <w:szCs w:val="18"/>
              </w:rPr>
              <w:fldChar w:fldCharType="end"/>
            </w:r>
            <w:r>
              <w:rPr>
                <w:sz w:val="18"/>
                <w:szCs w:val="18"/>
              </w:rPr>
              <w:t xml:space="preserve">-02 (с 2016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20), 25)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Специальные предупреждающие огни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N, 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"kodeks://link/d?nd=1200106732&amp;point=mark=000000000000000000000000000000000000000000000000007D20K3"\o"’’Правила ЕЭК ООН N 65 (пересмотр 2) Единообразные предписания, касающиеся официального утверждения специальных предупреждающих огней, устанавл</w:instrText>
            </w:r>
            <w:r>
              <w:rPr>
                <w:sz w:val="18"/>
                <w:szCs w:val="18"/>
              </w:rPr>
              <w:instrText>иваемых на механических транспортных средствах и их прицепах’’</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65</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Прочность верхней части конструкции кузова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p w:rsidR="00000000" w:rsidRDefault="00013013">
            <w:pPr>
              <w:pStyle w:val="FORMATTEXT"/>
              <w:rPr>
                <w:sz w:val="18"/>
                <w:szCs w:val="18"/>
              </w:rPr>
            </w:pPr>
            <w:r>
              <w:rPr>
                <w:sz w:val="18"/>
                <w:szCs w:val="18"/>
              </w:rPr>
              <w:t xml:space="preserve">(классы </w:t>
            </w:r>
            <w:r>
              <w:rPr>
                <w:sz w:val="18"/>
                <w:szCs w:val="18"/>
              </w:rPr>
              <w:t>В, II и III)</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"kodeks://link/d?nd=499019179&amp;point=mark=000000000000000000000000000000000000000000000000007D20K3"\o"’’Правила ЕЭК ООН N 66 (пересмотр 1) Единообразные предписания, касающиеся официального утверждения крупногабаритных пассажирских т</w:instrText>
            </w:r>
            <w:r>
              <w:rPr>
                <w:sz w:val="18"/>
                <w:szCs w:val="18"/>
              </w:rPr>
              <w:instrText>ранспортных средств в отношении прочности их силовой структуры’’</w:instrText>
            </w:r>
          </w:p>
          <w:p w:rsidR="00000000" w:rsidRDefault="00013013">
            <w:pPr>
              <w:pStyle w:val="FORMATTEXT"/>
              <w:rPr>
                <w:sz w:val="18"/>
                <w:szCs w:val="18"/>
              </w:rPr>
            </w:pPr>
            <w:r>
              <w:rPr>
                <w:sz w:val="18"/>
                <w:szCs w:val="18"/>
              </w:rPr>
              <w:instrText>Применяется с 01.12.1986</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66</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Транспортные средства и системы питания на сжиженном нефтяном </w:t>
            </w:r>
            <w:r>
              <w:rPr>
                <w:sz w:val="18"/>
                <w:szCs w:val="18"/>
              </w:rPr>
              <w:lastRenderedPageBreak/>
              <w:t>газе (СНГ)</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w:instrText>
            </w:r>
            <w:r>
              <w:rPr>
                <w:sz w:val="18"/>
                <w:szCs w:val="18"/>
              </w:rPr>
              <w:instrText>d?nd=1200123224&amp;point=mark=000000000000000000000000000000000000000000000000007D20K3"\o"’’Правила ЕЭК ООН N 67 (пересмотр 4) Единообразные предписания, касающиеся: I.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67</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58.</w:t>
            </w:r>
            <w:r>
              <w:rPr>
                <w:sz w:val="18"/>
                <w:szCs w:val="18"/>
              </w:rPr>
              <w:t xml:space="preserve">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"kodeks://link/d?nd=902323942"\o"’’Правила ЕЭК ООН N 72 Единообразные предписания, касающиеся о</w:instrText>
            </w:r>
            <w:r>
              <w:rPr>
                <w:sz w:val="18"/>
                <w:szCs w:val="18"/>
              </w:rPr>
              <w:instrText>фициального утверждения фар для мотоциклов, дающих асимметричный луч ближнего света и луч дальнего света, оборудованных галогенными лампами (лампы HS(1))’’</w:instrText>
            </w:r>
          </w:p>
          <w:p w:rsidR="00000000" w:rsidRDefault="00013013">
            <w:pPr>
              <w:pStyle w:val="FORMATTEXT"/>
              <w:rPr>
                <w:sz w:val="18"/>
                <w:szCs w:val="18"/>
              </w:rPr>
            </w:pPr>
            <w:r>
              <w:rPr>
                <w:sz w:val="18"/>
                <w:szCs w:val="18"/>
              </w:rPr>
              <w:instrText>Статус: действует"</w:instrText>
            </w:r>
            <w:r w:rsidR="00E032DD">
              <w:rPr>
                <w:sz w:val="18"/>
                <w:szCs w:val="18"/>
              </w:rPr>
            </w:r>
            <w:r>
              <w:rPr>
                <w:sz w:val="18"/>
                <w:szCs w:val="18"/>
              </w:rPr>
              <w:fldChar w:fldCharType="separate"/>
            </w:r>
            <w:r>
              <w:rPr>
                <w:color w:val="0000AA"/>
                <w:sz w:val="18"/>
                <w:szCs w:val="18"/>
                <w:u w:val="single"/>
              </w:rPr>
              <w:t>Правила ООН N 72</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боковыми защитными устройствами тран</w:t>
            </w:r>
            <w:r>
              <w:rPr>
                <w:sz w:val="18"/>
                <w:szCs w:val="18"/>
              </w:rPr>
              <w:t>спортных средств для перевозки грузов</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9"/>
                <w:sz w:val="18"/>
                <w:szCs w:val="18"/>
              </w:rPr>
              <w:drawing>
                <wp:inline distT="0" distB="0" distL="0" distR="0">
                  <wp:extent cx="104775" cy="2286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8"/>
                <w:sz w:val="18"/>
                <w:szCs w:val="18"/>
              </w:rPr>
              <w:drawing>
                <wp:inline distT="0" distB="0" distL="0" distR="0">
                  <wp:extent cx="104775" cy="2190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"kodeks://link/d?nd=1200106774&amp;point=mark=000000000000000000000000000000000000000000000000007D20K3"\o"’’Правила ЕЭК ООН N 73 (пересм</w:instrText>
            </w:r>
            <w:r>
              <w:rPr>
                <w:sz w:val="18"/>
                <w:szCs w:val="18"/>
              </w:rPr>
              <w:instrText>отр 1)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Применяется с 01.01.1988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73</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устройствами освещения и световой сигнализации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hyperlink r:id="rId63" w:tooltip="Нет информации" w:history="1">
              <w:r>
                <w:rPr>
                  <w:color w:val="0000AA"/>
                  <w:sz w:val="18"/>
                  <w:szCs w:val="18"/>
                  <w:u w:val="single"/>
                </w:rPr>
                <w:t>Правила ООН N 74</w:t>
              </w:r>
              <w:r>
                <w:rPr>
                  <w:color w:val="0000FF"/>
                  <w:sz w:val="18"/>
                  <w:szCs w:val="18"/>
                  <w:u w:val="single"/>
                </w:rPr>
                <w:t xml:space="preserve"> </w:t>
              </w:r>
            </w:hyperlink>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шинами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"kodeks://link/d?nd=1200106707&amp;point=mark=000000000000000000000000000000000000000000000000007D20K3"\o"’’Правила ЕЭК ООН</w:instrText>
            </w:r>
            <w:r>
              <w:rPr>
                <w:sz w:val="18"/>
                <w:szCs w:val="18"/>
              </w:rPr>
              <w:instrText xml:space="preserve"> N 75 (пересмотр 2) Единообразные предписания, касающиеся официального утверждения пневматических шин для мотоциклов и мопедов’’</w:instrText>
            </w:r>
          </w:p>
          <w:p w:rsidR="00000000" w:rsidRDefault="00013013">
            <w:pPr>
              <w:pStyle w:val="FORMATTEXT"/>
              <w:rPr>
                <w:sz w:val="18"/>
                <w:szCs w:val="18"/>
              </w:rPr>
            </w:pPr>
            <w:r>
              <w:rPr>
                <w:sz w:val="18"/>
                <w:szCs w:val="18"/>
              </w:rPr>
              <w:instrText>Применяется с 01.03.1994</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75</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"kodeks://link/d?nd=902323943"\o"’’Правила ЕЭК ООН N 76 Единообразные предписания, касающиеся официального утверждения фар дальнего и бли</w:instrText>
            </w:r>
            <w:r>
              <w:rPr>
                <w:sz w:val="18"/>
                <w:szCs w:val="18"/>
              </w:rPr>
              <w:instrText>жнего света для мопедов’’</w:instrText>
            </w:r>
          </w:p>
          <w:p w:rsidR="00000000" w:rsidRDefault="00013013">
            <w:pPr>
              <w:pStyle w:val="FORMATTEXT"/>
              <w:rPr>
                <w:sz w:val="18"/>
                <w:szCs w:val="18"/>
              </w:rPr>
            </w:pPr>
            <w:r>
              <w:rPr>
                <w:sz w:val="18"/>
                <w:szCs w:val="18"/>
              </w:rPr>
              <w:instrText>Применяется с 01.07.1988</w:instrText>
            </w:r>
          </w:p>
          <w:p w:rsidR="00000000" w:rsidRDefault="00013013">
            <w:pPr>
              <w:pStyle w:val="FORMATTEXT"/>
              <w:rPr>
                <w:sz w:val="18"/>
                <w:szCs w:val="18"/>
              </w:rPr>
            </w:pPr>
            <w:r>
              <w:rPr>
                <w:sz w:val="18"/>
                <w:szCs w:val="18"/>
              </w:rPr>
              <w:instrText>Статус: действует с 01.07.1988"</w:instrText>
            </w:r>
            <w:r w:rsidR="00E032DD">
              <w:rPr>
                <w:sz w:val="18"/>
                <w:szCs w:val="18"/>
              </w:rPr>
            </w:r>
            <w:r>
              <w:rPr>
                <w:sz w:val="18"/>
                <w:szCs w:val="18"/>
              </w:rPr>
              <w:fldChar w:fldCharType="separate"/>
            </w:r>
            <w:r>
              <w:rPr>
                <w:color w:val="0000AA"/>
                <w:sz w:val="18"/>
                <w:szCs w:val="18"/>
                <w:u w:val="single"/>
              </w:rPr>
              <w:t>Правила ООН N 76</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Стояночные огни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"kodeks://link/d?nd=1200113159&amp;point=mark=000000000000000000000000000000000000000000000000007D20K3"\o"’’П</w:instrText>
            </w:r>
            <w:r>
              <w:rPr>
                <w:sz w:val="18"/>
                <w:szCs w:val="18"/>
              </w:rPr>
              <w:instrText>равила ЕЭК ООН N 77 (пересмотр 3) Единообразные предписания, касающиеся официального утверждения стояночных фонарей механических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77</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Эффективность тормозных систем</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"kodeks://link/d?nd=552271900"\o"’’Правила ЕЭК ООН N 78 (пересмотр 2) Единообразные предписания, касающиеся официального утверждения транспортных средств категорий L(1), L(2), L(3), L(4) и L(5) в отношении торможения’’</w:instrText>
            </w:r>
          </w:p>
          <w:p w:rsidR="00000000" w:rsidRDefault="00013013">
            <w:pPr>
              <w:pStyle w:val="FORMATTEXT"/>
              <w:rPr>
                <w:sz w:val="18"/>
                <w:szCs w:val="18"/>
              </w:rPr>
            </w:pPr>
            <w:r>
              <w:rPr>
                <w:sz w:val="18"/>
                <w:szCs w:val="18"/>
              </w:rPr>
              <w:instrText>Статус: действует с 18.06.</w:instrText>
            </w:r>
            <w:r>
              <w:rPr>
                <w:sz w:val="18"/>
                <w:szCs w:val="18"/>
              </w:rPr>
              <w:instrText>2007"</w:instrText>
            </w:r>
            <w:r w:rsidR="00E032DD">
              <w:rPr>
                <w:sz w:val="18"/>
                <w:szCs w:val="18"/>
              </w:rPr>
            </w:r>
            <w:r>
              <w:rPr>
                <w:sz w:val="18"/>
                <w:szCs w:val="18"/>
              </w:rPr>
              <w:fldChar w:fldCharType="separate"/>
            </w:r>
            <w:r>
              <w:rPr>
                <w:color w:val="0000AA"/>
                <w:sz w:val="18"/>
                <w:szCs w:val="18"/>
                <w:u w:val="single"/>
              </w:rPr>
              <w:t>Правила ООН N 78</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Рулевое управление</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"kodeks://link/d?nd=552271902&amp;point=mark=000000000000000000000000000000000000000000000000007D20K3"\o"’’Правила ЕЭК ООН N 79 (пересмотр 4) Единообразные предписания, касающиеся офиц</w:instrText>
            </w:r>
            <w:r>
              <w:rPr>
                <w:sz w:val="18"/>
                <w:szCs w:val="18"/>
              </w:rPr>
              <w:instrText>иального утверждения транспортных средств в отношении оборудования рулевого управления’’</w:instrText>
            </w:r>
          </w:p>
          <w:p w:rsidR="00000000" w:rsidRDefault="00013013">
            <w:pPr>
              <w:pStyle w:val="FORMATTEXT"/>
              <w:rPr>
                <w:sz w:val="18"/>
                <w:szCs w:val="18"/>
              </w:rPr>
            </w:pPr>
            <w:r>
              <w:rPr>
                <w:sz w:val="18"/>
                <w:szCs w:val="18"/>
              </w:rPr>
              <w:instrText>Статус: действует с 11.02.1990"</w:instrText>
            </w:r>
            <w:r w:rsidR="00E032DD">
              <w:rPr>
                <w:sz w:val="18"/>
                <w:szCs w:val="18"/>
              </w:rPr>
            </w:r>
            <w:r>
              <w:rPr>
                <w:sz w:val="18"/>
                <w:szCs w:val="18"/>
              </w:rPr>
              <w:fldChar w:fldCharType="separate"/>
            </w:r>
            <w:r>
              <w:rPr>
                <w:color w:val="0000AA"/>
                <w:sz w:val="18"/>
                <w:szCs w:val="18"/>
                <w:u w:val="single"/>
              </w:rPr>
              <w:t>Правила ООН N 79</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Прочность сидений и их креплений</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"kodeks://link/d?nd=1200106662&amp;point=mark=000000000000000000000000000000000000000000000000007D20K3"\o"’’Правила ЕЭК ООН N 80 (пересмотр 2) Единообразные предписания, касающиеся официального утверждения сидений ...’’</w:instrText>
            </w:r>
          </w:p>
          <w:p w:rsidR="00000000" w:rsidRDefault="00013013">
            <w:pPr>
              <w:pStyle w:val="FORMATTEXT"/>
              <w:rPr>
                <w:sz w:val="18"/>
                <w:szCs w:val="18"/>
              </w:rPr>
            </w:pPr>
            <w:r>
              <w:rPr>
                <w:sz w:val="18"/>
                <w:szCs w:val="18"/>
              </w:rPr>
              <w:instrText xml:space="preserve">Статус: действующая </w:instrText>
            </w:r>
            <w:r>
              <w:rPr>
                <w:sz w:val="18"/>
                <w:szCs w:val="18"/>
              </w:rPr>
              <w:instrText>редакция"</w:instrText>
            </w:r>
            <w:r w:rsidR="00E032DD">
              <w:rPr>
                <w:sz w:val="18"/>
                <w:szCs w:val="18"/>
              </w:rPr>
            </w:r>
            <w:r>
              <w:rPr>
                <w:sz w:val="18"/>
                <w:szCs w:val="18"/>
              </w:rPr>
              <w:fldChar w:fldCharType="separate"/>
            </w:r>
            <w:r>
              <w:rPr>
                <w:color w:val="0000AA"/>
                <w:sz w:val="18"/>
                <w:szCs w:val="18"/>
                <w:u w:val="single"/>
              </w:rPr>
              <w:t>Правила ООН N 80</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 19)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Оснащение устройствами непрямого обзора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"kodeks://link/d?nd=1200106474&amp;point=mark=000000000000000000000000000000000000000000000000007D20K3"\o"’’Правила ЕЭК ООН N 81 Единообразные предписания, </w:instrText>
            </w:r>
            <w:r>
              <w:rPr>
                <w:sz w:val="18"/>
                <w:szCs w:val="18"/>
              </w:rPr>
              <w:instrText>касающиеся официального утверждения зеркал заднего вида ...’’</w:instrText>
            </w:r>
          </w:p>
          <w:p w:rsidR="00000000" w:rsidRDefault="00013013">
            <w:pPr>
              <w:pStyle w:val="FORMATTEXT"/>
              <w:rPr>
                <w:sz w:val="18"/>
                <w:szCs w:val="18"/>
              </w:rPr>
            </w:pPr>
            <w:r>
              <w:rPr>
                <w:sz w:val="18"/>
                <w:szCs w:val="18"/>
              </w:rPr>
              <w:instrText>Применяется с 01.09.1989</w:instrText>
            </w:r>
          </w:p>
          <w:p w:rsidR="00000000" w:rsidRDefault="00013013">
            <w:pPr>
              <w:pStyle w:val="FORMATTEXT"/>
              <w:rPr>
                <w:sz w:val="18"/>
                <w:szCs w:val="18"/>
              </w:rPr>
            </w:pPr>
            <w:r>
              <w:rPr>
                <w:sz w:val="18"/>
                <w:szCs w:val="18"/>
              </w:rPr>
              <w:instrText>Статус: действует с 01.09.1989"</w:instrText>
            </w:r>
            <w:r w:rsidR="00E032DD">
              <w:rPr>
                <w:sz w:val="18"/>
                <w:szCs w:val="18"/>
              </w:rPr>
            </w:r>
            <w:r>
              <w:rPr>
                <w:sz w:val="18"/>
                <w:szCs w:val="18"/>
              </w:rPr>
              <w:fldChar w:fldCharType="separate"/>
            </w:r>
            <w:r>
              <w:rPr>
                <w:color w:val="0000AA"/>
                <w:sz w:val="18"/>
                <w:szCs w:val="18"/>
                <w:u w:val="single"/>
              </w:rPr>
              <w:t>Правила ООН N 81</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39)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w:instrText>
            </w:r>
            <w:r>
              <w:rPr>
                <w:sz w:val="18"/>
                <w:szCs w:val="18"/>
              </w:rPr>
              <w:instrText>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w:instrText>
            </w:r>
            <w:r>
              <w:rPr>
                <w:sz w:val="18"/>
                <w:szCs w:val="18"/>
              </w:rPr>
              <w:instrText>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средств (с изменениями на 11 и</w:instrText>
            </w:r>
            <w:r>
              <w:rPr>
                <w:sz w:val="18"/>
                <w:szCs w:val="18"/>
              </w:rPr>
              <w:instrText>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"kodeks://link/d?nd=902323946"\o"’’Правила ЕЭК ООН N 82 Единообразные предписания, касающиеся официального утверждения фар для мопедо</w:instrText>
            </w:r>
            <w:r>
              <w:rPr>
                <w:sz w:val="18"/>
                <w:szCs w:val="18"/>
              </w:rPr>
              <w:instrText>в, оборудованных галогенными лампами накаливания (типа HS(2))’’</w:instrText>
            </w:r>
          </w:p>
          <w:p w:rsidR="00000000" w:rsidRDefault="00013013">
            <w:pPr>
              <w:pStyle w:val="FORMATTEXT"/>
              <w:rPr>
                <w:sz w:val="18"/>
                <w:szCs w:val="18"/>
              </w:rPr>
            </w:pPr>
            <w:r>
              <w:rPr>
                <w:sz w:val="18"/>
                <w:szCs w:val="18"/>
              </w:rPr>
              <w:instrText>Применяется с 17.03.1989</w:instrText>
            </w:r>
          </w:p>
          <w:p w:rsidR="00000000" w:rsidRDefault="00013013">
            <w:pPr>
              <w:pStyle w:val="FORMATTEXT"/>
              <w:rPr>
                <w:sz w:val="18"/>
                <w:szCs w:val="18"/>
              </w:rPr>
            </w:pPr>
            <w:r>
              <w:rPr>
                <w:sz w:val="18"/>
                <w:szCs w:val="18"/>
              </w:rPr>
              <w:instrText>Статус: действует с 17.03.1989"</w:instrText>
            </w:r>
            <w:r w:rsidR="00E032DD">
              <w:rPr>
                <w:sz w:val="18"/>
                <w:szCs w:val="18"/>
              </w:rPr>
            </w:r>
            <w:r>
              <w:rPr>
                <w:sz w:val="18"/>
                <w:szCs w:val="18"/>
              </w:rPr>
              <w:fldChar w:fldCharType="separate"/>
            </w:r>
            <w:r>
              <w:rPr>
                <w:color w:val="0000AA"/>
                <w:sz w:val="18"/>
                <w:szCs w:val="18"/>
                <w:u w:val="single"/>
              </w:rPr>
              <w:t>Правила ООН N 82</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Выбросы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с двигателями с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w:instrText>
            </w:r>
            <w:r>
              <w:rPr>
                <w:sz w:val="18"/>
                <w:szCs w:val="18"/>
              </w:rPr>
              <w:instrText>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-05 (уровень выбросов В) (экологический </w:t>
            </w:r>
            <w:r>
              <w:rPr>
                <w:sz w:val="18"/>
                <w:szCs w:val="18"/>
              </w:rPr>
              <w:t>класс 4)</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принудительным зажиганием и дизелями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w:instrText>
            </w:r>
            <w:r>
              <w:rPr>
                <w:sz w:val="18"/>
                <w:szCs w:val="18"/>
              </w:rPr>
              <w:instrText>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(2</w:t>
            </w:r>
            <w:r>
              <w:rPr>
                <w:sz w:val="18"/>
                <w:szCs w:val="18"/>
              </w:rPr>
              <w:t>015 года)</w:t>
            </w:r>
          </w:p>
          <w:p w:rsidR="00000000" w:rsidRDefault="00013013">
            <w:pPr>
              <w:pStyle w:val="FORMATTEXT"/>
              <w:rPr>
                <w:sz w:val="18"/>
                <w:szCs w:val="18"/>
              </w:rPr>
            </w:pPr>
          </w:p>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М</w:t>
            </w:r>
            <w:r w:rsidR="00E032DD">
              <w:rPr>
                <w:noProof/>
                <w:position w:val="-8"/>
                <w:sz w:val="18"/>
                <w:szCs w:val="18"/>
              </w:rPr>
              <w:drawing>
                <wp:inline distT="0" distB="0" distL="0" distR="0">
                  <wp:extent cx="104775" cy="21907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(до 2017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xml:space="preserve"> 29), 41)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(с 2</w:t>
            </w:r>
            <w:r>
              <w:rPr>
                <w:sz w:val="18"/>
                <w:szCs w:val="18"/>
              </w:rPr>
              <w:t>015 до 2016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М</w:t>
            </w:r>
            <w:r w:rsidR="00E032DD">
              <w:rPr>
                <w:noProof/>
                <w:position w:val="-8"/>
                <w:sz w:val="18"/>
                <w:szCs w:val="18"/>
              </w:rPr>
              <w:drawing>
                <wp:inline distT="0" distB="0" distL="0" distR="0">
                  <wp:extent cx="104775" cy="2190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(до 2018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w:instrText>
            </w:r>
            <w:r>
              <w:rPr>
                <w:sz w:val="18"/>
                <w:szCs w:val="18"/>
              </w:rPr>
              <w:instrText>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-06 (экологический класс 5)</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(с 2016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M</w:t>
            </w:r>
            <w:r w:rsidR="00E032DD">
              <w:rPr>
                <w:noProof/>
                <w:position w:val="-8"/>
                <w:sz w:val="18"/>
                <w:szCs w:val="18"/>
              </w:rPr>
              <w:drawing>
                <wp:inline distT="0" distB="0" distL="0" distR="0">
                  <wp:extent cx="104775" cy="2190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(с 2018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 (с 2017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M</w:t>
            </w:r>
            <w:r w:rsidR="00E032DD">
              <w:rPr>
                <w:noProof/>
                <w:position w:val="-8"/>
                <w:sz w:val="18"/>
                <w:szCs w:val="18"/>
              </w:rPr>
              <w:drawing>
                <wp:inline distT="0" distB="0" distL="0" distR="0">
                  <wp:extent cx="104775" cy="2190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 (с 2019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w:instrText>
            </w:r>
            <w:r>
              <w:rPr>
                <w:sz w:val="18"/>
                <w:szCs w:val="18"/>
              </w:rPr>
              <w:instrText>0000000065C0IR"\o"’’О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в</w:t>
            </w:r>
            <w:r>
              <w:rPr>
                <w:sz w:val="18"/>
                <w:szCs w:val="18"/>
              </w:rPr>
              <w:t xml:space="preserve">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w:instrText>
            </w:r>
            <w:r>
              <w:rPr>
                <w:sz w:val="18"/>
                <w:szCs w:val="18"/>
              </w:rPr>
              <w:instrText xml:space="preserve">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w:instrText>
            </w:r>
            <w:r>
              <w:rPr>
                <w:sz w:val="18"/>
                <w:szCs w:val="18"/>
              </w:rPr>
              <w:instrText>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Дне</w:t>
            </w:r>
            <w:r>
              <w:rPr>
                <w:sz w:val="18"/>
                <w:szCs w:val="18"/>
              </w:rPr>
              <w:t>вные ходовые огни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"kodeks://link/d?nd=1200110361&amp;point=mark=000000000000000000000000000000000000000000000000007D20K3"\o"’’Правила ЕЭК ООН N 87 (пересмотр 3) Единообразные предписания, касающиеся официального утверждения дневных ходовых огн</w:instrText>
            </w:r>
            <w:r>
              <w:rPr>
                <w:sz w:val="18"/>
                <w:szCs w:val="18"/>
              </w:rPr>
              <w:instrText>ей механических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87</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шинами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"kodeks://link/d?nd=1200106505&amp;point=mark=00000000000000000000000000000000000000000000</w:instrText>
            </w:r>
            <w:r>
              <w:rPr>
                <w:sz w:val="18"/>
                <w:szCs w:val="18"/>
              </w:rPr>
              <w:instrText>0000007D20K3"\o"’’Правила ЕЭК ООН N 88 Единообразные предписания, касающиеся официального утверждения светоотражающих шин для двухколесных транспортных средств’’</w:instrText>
            </w:r>
          </w:p>
          <w:p w:rsidR="00000000" w:rsidRDefault="00013013">
            <w:pPr>
              <w:pStyle w:val="FORMATTEXT"/>
              <w:rPr>
                <w:sz w:val="18"/>
                <w:szCs w:val="18"/>
              </w:rPr>
            </w:pPr>
            <w:r>
              <w:rPr>
                <w:sz w:val="18"/>
                <w:szCs w:val="18"/>
              </w:rPr>
              <w:instrText>Применяется с 10.04.1991</w:instrText>
            </w:r>
          </w:p>
          <w:p w:rsidR="00000000" w:rsidRDefault="00013013">
            <w:pPr>
              <w:pStyle w:val="FORMATTEXT"/>
              <w:rPr>
                <w:sz w:val="18"/>
                <w:szCs w:val="18"/>
              </w:rPr>
            </w:pPr>
            <w:r>
              <w:rPr>
                <w:sz w:val="18"/>
                <w:szCs w:val="18"/>
              </w:rPr>
              <w:instrText>Статус: действует с 10.04.1991"</w:instrText>
            </w:r>
            <w:r w:rsidR="00E032DD">
              <w:rPr>
                <w:sz w:val="18"/>
                <w:szCs w:val="18"/>
              </w:rPr>
            </w:r>
            <w:r>
              <w:rPr>
                <w:sz w:val="18"/>
                <w:szCs w:val="18"/>
              </w:rPr>
              <w:fldChar w:fldCharType="separate"/>
            </w:r>
            <w:r>
              <w:rPr>
                <w:color w:val="0000AA"/>
                <w:sz w:val="18"/>
                <w:szCs w:val="18"/>
                <w:u w:val="single"/>
              </w:rPr>
              <w:t>Правила ООН N 88</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w:t>
            </w:r>
            <w:r>
              <w:rPr>
                <w:sz w:val="18"/>
                <w:szCs w:val="18"/>
              </w:rPr>
              <w:t>ние устройствами ограничения максимальной скорости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"kodeks://link/d?nd=902323948"\o"’’Правила ЕЭК ООН N 89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действует</w:instrText>
            </w:r>
          </w:p>
          <w:p w:rsidR="00000000" w:rsidRDefault="00013013">
            <w:pPr>
              <w:pStyle w:val="FORMATTEXT"/>
              <w:rPr>
                <w:sz w:val="18"/>
                <w:szCs w:val="18"/>
              </w:rPr>
            </w:pPr>
            <w:r>
              <w:rPr>
                <w:sz w:val="18"/>
                <w:szCs w:val="18"/>
              </w:rPr>
              <w:instrText>Применяется для целей технического регламе</w:instrText>
            </w:r>
            <w:r>
              <w:rPr>
                <w:sz w:val="18"/>
                <w:szCs w:val="18"/>
              </w:rPr>
              <w:instrText>нта"</w:instrText>
            </w:r>
            <w:r w:rsidR="00E032DD">
              <w:rPr>
                <w:sz w:val="18"/>
                <w:szCs w:val="18"/>
              </w:rPr>
            </w:r>
            <w:r>
              <w:rPr>
                <w:sz w:val="18"/>
                <w:szCs w:val="18"/>
              </w:rPr>
              <w:fldChar w:fldCharType="separate"/>
            </w:r>
            <w:r>
              <w:rPr>
                <w:color w:val="0000AA"/>
                <w:sz w:val="18"/>
                <w:szCs w:val="18"/>
                <w:u w:val="single"/>
              </w:rPr>
              <w:t>Правила ООН N 89</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Боковые габаритные фонари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"kodeks://link/d?nd=1200112344&amp;point=mark=000000000000000000000000000000000000000000000000007D20K3"\o"’’Правила ЕЭК ООН N 91 (пересмотр 3) Единообразные предписания, каса</w:instrText>
            </w:r>
            <w:r>
              <w:rPr>
                <w:sz w:val="18"/>
                <w:szCs w:val="18"/>
              </w:rPr>
              <w:instrText>ющиеся официального утверждения боковых габаритных фонарей механических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91</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передними защитными устройствами транспортных средств для перевозки грузов</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"kodeks://link/d?nd=902309706"\o"’’Правила ЕЭК ООН N 93 Единообразные предписания, касающиеся официального утверждения: I. Передних ...’’</w:instrText>
            </w:r>
          </w:p>
          <w:p w:rsidR="00000000" w:rsidRDefault="00013013">
            <w:pPr>
              <w:pStyle w:val="FORMATTEXT"/>
              <w:rPr>
                <w:sz w:val="18"/>
                <w:szCs w:val="18"/>
              </w:rPr>
            </w:pPr>
            <w:r>
              <w:rPr>
                <w:sz w:val="18"/>
                <w:szCs w:val="18"/>
              </w:rPr>
              <w:instrText>Применяется с 27.02.1994</w:instrText>
            </w:r>
          </w:p>
          <w:p w:rsidR="00000000" w:rsidRDefault="00013013">
            <w:pPr>
              <w:pStyle w:val="FORMATTEXT"/>
              <w:rPr>
                <w:sz w:val="18"/>
                <w:szCs w:val="18"/>
              </w:rPr>
            </w:pPr>
            <w:r>
              <w:rPr>
                <w:sz w:val="18"/>
                <w:szCs w:val="18"/>
              </w:rPr>
              <w:instrText>Статус</w:instrText>
            </w:r>
            <w:r>
              <w:rPr>
                <w:sz w:val="18"/>
                <w:szCs w:val="18"/>
              </w:rPr>
              <w:instrText>: действует с 27.02.1994"</w:instrText>
            </w:r>
            <w:r w:rsidR="00E032DD">
              <w:rPr>
                <w:sz w:val="18"/>
                <w:szCs w:val="18"/>
              </w:rPr>
            </w:r>
            <w:r>
              <w:rPr>
                <w:sz w:val="18"/>
                <w:szCs w:val="18"/>
              </w:rPr>
              <w:fldChar w:fldCharType="separate"/>
            </w:r>
            <w:r>
              <w:rPr>
                <w:color w:val="0000AA"/>
                <w:sz w:val="18"/>
                <w:szCs w:val="18"/>
                <w:u w:val="single"/>
              </w:rPr>
              <w:t>Правила ООН N 93</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Защита водителя и пассажиров при фронтальном столкновении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"kodeks://link/d?nd=551213261&amp;point=mark=000000000000000000000000000000000000000000000000007D20K3"\o"’’Правила ЕЭК ООН N 94 (пересмотр 3) Единообразные предписания, касающиеся официального утверждения транспо</w:instrText>
            </w:r>
            <w:r>
              <w:rPr>
                <w:sz w:val="18"/>
                <w:szCs w:val="18"/>
              </w:rPr>
              <w:instrText>ртных средств в отношении защиты водителя и пассажиров в случае лобового столкновения’’</w:instrText>
            </w:r>
          </w:p>
          <w:p w:rsidR="00000000" w:rsidRDefault="00013013">
            <w:pPr>
              <w:pStyle w:val="FORMATTEXT"/>
              <w:rPr>
                <w:sz w:val="18"/>
                <w:szCs w:val="18"/>
              </w:rPr>
            </w:pPr>
            <w:r>
              <w:rPr>
                <w:sz w:val="18"/>
                <w:szCs w:val="18"/>
              </w:rPr>
              <w:instrText>Статус: действует с 01.10.1995"</w:instrText>
            </w:r>
            <w:r w:rsidR="00E032DD">
              <w:rPr>
                <w:sz w:val="18"/>
                <w:szCs w:val="18"/>
              </w:rPr>
            </w:r>
            <w:r>
              <w:rPr>
                <w:sz w:val="18"/>
                <w:szCs w:val="18"/>
              </w:rPr>
              <w:fldChar w:fldCharType="separate"/>
            </w:r>
            <w:r>
              <w:rPr>
                <w:color w:val="0000AA"/>
                <w:sz w:val="18"/>
                <w:szCs w:val="18"/>
                <w:u w:val="single"/>
              </w:rPr>
              <w:t>Правила ООН N 94</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16), 22)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Защита водителя и пассажиров при боковом столкновении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"kodeks://link/d?nd=1200112345&amp;point=mark=000000000000000000000000000000000000000000000000007D20K3"\o"’’Правила ЕЭК ООН N 95 (пересмотр 2) Единообразные предписания, касающиеся официального утверждения транспортных средств в отношении защиты во</w:instrText>
            </w:r>
            <w:r>
              <w:rPr>
                <w:sz w:val="18"/>
                <w:szCs w:val="18"/>
              </w:rPr>
              <w:instrText>дителя и пассажиров в случае бокового столкновения’’</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95</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16), 22)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Выбросы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максимальной массой свыше 3,5 т, M</w:t>
            </w:r>
            <w:r w:rsidR="00E032DD">
              <w:rPr>
                <w:noProof/>
                <w:position w:val="-8"/>
                <w:sz w:val="18"/>
                <w:szCs w:val="18"/>
              </w:rPr>
              <w:drawing>
                <wp:inline distT="0" distB="0" distL="0" distR="0">
                  <wp:extent cx="104775" cy="2190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G,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w:instrText>
            </w:r>
            <w:r>
              <w:rPr>
                <w:sz w:val="18"/>
                <w:szCs w:val="18"/>
              </w:rPr>
              <w:instrText>INK "kodeks://link/d?nd=1200113166&amp;point=mark=000000000000000000000000000000000000000000000000007D20K3"\o"’’Правила ЕЭК ООН N 96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w:t>
            </w:r>
            <w:r>
              <w:rPr>
                <w:color w:val="0000AA"/>
                <w:sz w:val="18"/>
                <w:szCs w:val="18"/>
                <w:u w:val="single"/>
              </w:rPr>
              <w:t xml:space="preserve"> N 96</w:t>
            </w:r>
            <w:r>
              <w:rPr>
                <w:color w:val="0000FF"/>
                <w:sz w:val="18"/>
                <w:szCs w:val="18"/>
                <w:u w:val="single"/>
              </w:rPr>
              <w:t xml:space="preserve"> </w:t>
            </w:r>
            <w:r>
              <w:rPr>
                <w:sz w:val="18"/>
                <w:szCs w:val="18"/>
              </w:rPr>
              <w:fldChar w:fldCharType="end"/>
            </w:r>
            <w:r>
              <w:rPr>
                <w:sz w:val="18"/>
                <w:szCs w:val="18"/>
              </w:rPr>
              <w:t>-02 (экологический класс 4)</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9"/>
                <w:sz w:val="18"/>
                <w:szCs w:val="18"/>
              </w:rPr>
              <w:drawing>
                <wp:inline distT="0" distB="0" distL="0" distR="0">
                  <wp:extent cx="104775" cy="2286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N</w:t>
            </w:r>
            <w:r w:rsidR="00E032DD">
              <w:rPr>
                <w:noProof/>
                <w:position w:val="-8"/>
                <w:sz w:val="18"/>
                <w:szCs w:val="18"/>
              </w:rPr>
              <w:drawing>
                <wp:inline distT="0" distB="0" distL="0" distR="0">
                  <wp:extent cx="104775" cy="2190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N</w:t>
            </w:r>
            <w:r w:rsidR="00E032DD">
              <w:rPr>
                <w:noProof/>
                <w:position w:val="-9"/>
                <w:sz w:val="18"/>
                <w:szCs w:val="18"/>
              </w:rPr>
              <w:drawing>
                <wp:inline distT="0" distB="0" distL="0" distR="0">
                  <wp:extent cx="104775"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G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 2017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30)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 дизелями, самоходные шасси, предназначенные исключительно для монт</w:t>
            </w:r>
            <w:r>
              <w:rPr>
                <w:sz w:val="18"/>
                <w:szCs w:val="18"/>
              </w:rPr>
              <w:t xml:space="preserve">ажа крановых установок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 2018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30)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(Пункт в редакции, введенной в действие с 17 декабря 2015 года </w:t>
            </w:r>
            <w:r>
              <w:rPr>
                <w:sz w:val="18"/>
                <w:szCs w:val="18"/>
              </w:rPr>
              <w:fldChar w:fldCharType="begin"/>
            </w:r>
            <w:r>
              <w:rPr>
                <w:sz w:val="18"/>
                <w:szCs w:val="18"/>
              </w:rPr>
              <w:instrText xml:space="preserve"> HYPERLINK "kodeks://link/d?nd=420320842&amp;point=mark=0000000000000000000000000000000000000000000000000065C0IR"\o"’’О внесении изменений в техни</w:instrText>
            </w:r>
            <w:r>
              <w:rPr>
                <w:sz w:val="18"/>
                <w:szCs w:val="18"/>
              </w:rPr>
              <w:instrText>ческий регламент Таможенного союза ’’О безопасности колесных транспортных средств’’</w:instrText>
            </w:r>
          </w:p>
          <w:p w:rsidR="00000000" w:rsidRDefault="00013013">
            <w:pPr>
              <w:pStyle w:val="FORMATTEXT"/>
              <w:rPr>
                <w:sz w:val="18"/>
                <w:szCs w:val="18"/>
              </w:rPr>
            </w:pPr>
            <w:r>
              <w:rPr>
                <w:sz w:val="18"/>
                <w:szCs w:val="18"/>
              </w:rPr>
              <w:instrText>Решение Совета ЕЭК от 14.10.2015 N 78</w:instrText>
            </w:r>
          </w:p>
          <w:p w:rsidR="00000000" w:rsidRDefault="00013013">
            <w:pPr>
              <w:pStyle w:val="FORMATTEXT"/>
              <w:rPr>
                <w:sz w:val="18"/>
                <w:szCs w:val="18"/>
              </w:rPr>
            </w:pPr>
            <w:r>
              <w:rPr>
                <w:sz w:val="18"/>
                <w:szCs w:val="18"/>
              </w:rPr>
              <w:instrText>Статус: действует с 17.12.2015"</w:instrText>
            </w:r>
            <w:r w:rsidR="00E032DD">
              <w:rPr>
                <w:sz w:val="18"/>
                <w:szCs w:val="18"/>
              </w:rPr>
            </w:r>
            <w:r>
              <w:rPr>
                <w:sz w:val="18"/>
                <w:szCs w:val="18"/>
              </w:rPr>
              <w:fldChar w:fldCharType="separate"/>
            </w:r>
            <w:r>
              <w:rPr>
                <w:color w:val="0000AA"/>
                <w:sz w:val="18"/>
                <w:szCs w:val="18"/>
                <w:u w:val="single"/>
              </w:rPr>
              <w:t>решением Совета ЕЭК от 14 октября 2015 года N 78</w:t>
            </w:r>
            <w:r>
              <w:rPr>
                <w:color w:val="0000FF"/>
                <w:sz w:val="18"/>
                <w:szCs w:val="18"/>
                <w:u w:val="single"/>
              </w:rPr>
              <w:t xml:space="preserve"> </w:t>
            </w:r>
            <w:r>
              <w:rPr>
                <w:sz w:val="18"/>
                <w:szCs w:val="18"/>
              </w:rPr>
              <w:fldChar w:fldCharType="end"/>
            </w:r>
            <w:r>
              <w:rPr>
                <w:sz w:val="18"/>
                <w:szCs w:val="18"/>
              </w:rPr>
              <w:t>; в редакции, введенной в действие с 11 ноября 2018</w:t>
            </w:r>
            <w:r>
              <w:rPr>
                <w:sz w:val="18"/>
                <w:szCs w:val="18"/>
              </w:rPr>
              <w:t xml:space="preserve">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w:instrText>
            </w:r>
            <w:r>
              <w:rPr>
                <w:sz w:val="18"/>
                <w:szCs w:val="18"/>
              </w:rPr>
              <w:instrText>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w:instrText>
            </w:r>
            <w:r>
              <w:rPr>
                <w:sz w:val="18"/>
                <w:szCs w:val="18"/>
              </w:rPr>
              <w:instrText>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Фары ближнего и дальнего света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 N, L</w:t>
            </w:r>
            <w:r w:rsidR="00E032DD">
              <w:rPr>
                <w:noProof/>
                <w:position w:val="-9"/>
                <w:sz w:val="18"/>
                <w:szCs w:val="18"/>
              </w:rPr>
              <w:drawing>
                <wp:inline distT="0" distB="0" distL="0" distR="0">
                  <wp:extent cx="104775" cy="2286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r w:rsidR="00E032DD">
              <w:rPr>
                <w:noProof/>
                <w:position w:val="-9"/>
                <w:sz w:val="18"/>
                <w:szCs w:val="18"/>
              </w:rPr>
              <w:drawing>
                <wp:inline distT="0" distB="0" distL="0" distR="0">
                  <wp:extent cx="200025" cy="2286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sz w:val="18"/>
                <w:szCs w:val="18"/>
              </w:rPr>
              <w:t xml:space="preserve">, </w:t>
            </w:r>
            <w:r w:rsidR="00E032DD">
              <w:rPr>
                <w:noProof/>
                <w:position w:val="-9"/>
                <w:sz w:val="18"/>
                <w:szCs w:val="18"/>
              </w:rPr>
              <w:drawing>
                <wp:inline distT="0" distB="0" distL="0" distR="0">
                  <wp:extent cx="200025" cy="228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"kodeks://link/d?nd=1200106513"\o"’’Правила ЕЭК ООН N 98 (пересмотр 3) Единообразные предписания, касающиеся официального утверждения</w:instrText>
            </w:r>
            <w:r>
              <w:rPr>
                <w:sz w:val="18"/>
                <w:szCs w:val="18"/>
              </w:rPr>
              <w:instrText xml:space="preserve"> фар механических транспортных средств с газоразрядными источниками света’’</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98</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w:instrText>
            </w:r>
            <w:r>
              <w:rPr>
                <w:sz w:val="18"/>
                <w:szCs w:val="18"/>
              </w:rPr>
              <w:instrText>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w:instrText>
            </w:r>
            <w:r>
              <w:rPr>
                <w:sz w:val="18"/>
                <w:szCs w:val="18"/>
              </w:rPr>
              <w:instrText>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средств (с изменениями на 11 июля 2016 года</w:instrText>
            </w:r>
            <w:r>
              <w:rPr>
                <w:sz w:val="18"/>
                <w:szCs w:val="18"/>
              </w:rPr>
              <w:instrText>)’’</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Безопасность транспортных средств с электрическим приводом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"kodeks://link/d?nd=1200110668&amp;point=mark=000000000000000000000000000000000000000000000000007D20K3"\o"’’Правила ЕЭК ООН N 100 (пересмотр 2) Единообразные предписания, касающиеся официального утверждения транспортных средств в отношении особых тр</w:instrText>
            </w:r>
            <w:r>
              <w:rPr>
                <w:sz w:val="18"/>
                <w:szCs w:val="18"/>
              </w:rPr>
              <w:instrText>ебований к электрическому приводу’’</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100</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w:instrText>
            </w:r>
            <w:r>
              <w:rPr>
                <w:sz w:val="18"/>
                <w:szCs w:val="18"/>
              </w:rPr>
              <w:instrText>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w:t>
            </w:r>
            <w:r>
              <w:rPr>
                <w:color w:val="0000AA"/>
                <w:sz w:val="18"/>
                <w:szCs w:val="18"/>
                <w:u w:val="single"/>
              </w:rPr>
              <w:t>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w:instrText>
            </w:r>
            <w:r>
              <w:rPr>
                <w:sz w:val="18"/>
                <w:szCs w:val="18"/>
              </w:rPr>
              <w:instrText xml:space="preserve">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Расход топлива и выбросы углекислого газа. Расход электроэнергии и запас хода транспортных средств с электроприводом</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"kodeks://link/d?nd=1200110666&amp;point=mark=000000000000000000000000000000000000000000000000007D20K3"\o"’’Правила ЕЭК ООН N 101 (пересмотр 3) Единообразные предписания, кас</w:instrText>
            </w:r>
            <w:r>
              <w:rPr>
                <w:sz w:val="18"/>
                <w:szCs w:val="18"/>
              </w:rPr>
              <w:instrText>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101</w:t>
            </w:r>
            <w:r>
              <w:rPr>
                <w:color w:val="0000FF"/>
                <w:sz w:val="18"/>
                <w:szCs w:val="18"/>
                <w:u w:val="single"/>
              </w:rPr>
              <w:t xml:space="preserve"> </w:t>
            </w:r>
            <w:r>
              <w:rPr>
                <w:sz w:val="18"/>
                <w:szCs w:val="18"/>
              </w:rPr>
              <w:fldChar w:fldCharType="end"/>
            </w:r>
            <w:r>
              <w:rPr>
                <w:sz w:val="18"/>
                <w:szCs w:val="18"/>
              </w:rPr>
              <w:t xml:space="preserve">-01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16), 22)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укороченными сцепными устройствами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9"/>
                <w:sz w:val="18"/>
                <w:szCs w:val="18"/>
              </w:rPr>
              <w:drawing>
                <wp:inline distT="0" distB="0" distL="0" distR="0">
                  <wp:extent cx="104775" cy="2286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8"/>
                <w:sz w:val="18"/>
                <w:szCs w:val="18"/>
              </w:rPr>
              <w:drawing>
                <wp:inline distT="0" distB="0" distL="0" distR="0">
                  <wp:extent cx="104775" cy="2190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"kodeks://link/d?nd=902323952"\o"’’Правила ЕЭК ООН N 102 Единообразные предписания, касающиеся официального утверждения: I. Укорочен</w:instrText>
            </w:r>
            <w:r>
              <w:rPr>
                <w:sz w:val="18"/>
                <w:szCs w:val="18"/>
              </w:rPr>
              <w:instrText>ного ...’’</w:instrText>
            </w:r>
          </w:p>
          <w:p w:rsidR="00000000" w:rsidRDefault="00013013">
            <w:pPr>
              <w:pStyle w:val="FORMATTEXT"/>
              <w:rPr>
                <w:sz w:val="18"/>
                <w:szCs w:val="18"/>
              </w:rPr>
            </w:pPr>
            <w:r>
              <w:rPr>
                <w:sz w:val="18"/>
                <w:szCs w:val="18"/>
              </w:rPr>
              <w:instrText>Применяется с 13.12.1996</w:instrText>
            </w:r>
          </w:p>
          <w:p w:rsidR="00000000" w:rsidRDefault="00013013">
            <w:pPr>
              <w:pStyle w:val="FORMATTEXT"/>
              <w:rPr>
                <w:sz w:val="18"/>
                <w:szCs w:val="18"/>
              </w:rPr>
            </w:pPr>
            <w:r>
              <w:rPr>
                <w:sz w:val="18"/>
                <w:szCs w:val="18"/>
              </w:rPr>
              <w:instrText>Статус: действует с 13.12.1996"</w:instrText>
            </w:r>
            <w:r w:rsidR="00E032DD">
              <w:rPr>
                <w:sz w:val="18"/>
                <w:szCs w:val="18"/>
              </w:rPr>
            </w:r>
            <w:r>
              <w:rPr>
                <w:sz w:val="18"/>
                <w:szCs w:val="18"/>
              </w:rPr>
              <w:fldChar w:fldCharType="separate"/>
            </w:r>
            <w:r>
              <w:rPr>
                <w:color w:val="0000AA"/>
                <w:sz w:val="18"/>
                <w:szCs w:val="18"/>
                <w:u w:val="single"/>
              </w:rPr>
              <w:t>Правила ООН N 102</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Светоотражающая маркировка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9"/>
                <w:sz w:val="18"/>
                <w:szCs w:val="18"/>
              </w:rPr>
              <w:drawing>
                <wp:inline distT="0" distB="0" distL="0" distR="0">
                  <wp:extent cx="104775" cy="2286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8"/>
                <w:sz w:val="18"/>
                <w:szCs w:val="18"/>
              </w:rPr>
              <w:drawing>
                <wp:inline distT="0" distB="0" distL="0" distR="0">
                  <wp:extent cx="104775" cy="2190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"kodeks://link/d?nd=902310064"\o"’’Правила ЕЭК ООН N 104 (пересмотр 1) Единообразные предписан</w:instrText>
            </w:r>
            <w:r>
              <w:rPr>
                <w:sz w:val="18"/>
                <w:szCs w:val="18"/>
              </w:rPr>
              <w:instrText>ия, касающиеся официального утверждения светоотражающей маркировки для транспортных средств категории M, N и O’’</w:instrText>
            </w:r>
          </w:p>
          <w:p w:rsidR="00000000" w:rsidRDefault="00013013">
            <w:pPr>
              <w:pStyle w:val="FORMATTEXT"/>
              <w:rPr>
                <w:sz w:val="18"/>
                <w:szCs w:val="18"/>
              </w:rPr>
            </w:pPr>
            <w:r>
              <w:rPr>
                <w:sz w:val="18"/>
                <w:szCs w:val="18"/>
              </w:rPr>
              <w:instrText>Применяется с 15.01.1998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104</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Общие требования безопасности к пассажирским транспортны</w:t>
            </w:r>
            <w:r>
              <w:rPr>
                <w:sz w:val="18"/>
                <w:szCs w:val="18"/>
              </w:rPr>
              <w:t xml:space="preserve">м средствам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"kodeks://link/d?nd=1200120774"\o"’’Правила ЕЭК ООН N 107 (пересмотр 5) Единообразные предписания, касающиеся ...’’</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w:instrText>
            </w:r>
            <w:r>
              <w:rPr>
                <w:sz w:val="18"/>
                <w:szCs w:val="18"/>
              </w:rPr>
              <w:instrText xml:space="preserve">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107</w:t>
            </w:r>
            <w:r>
              <w:rPr>
                <w:color w:val="0000FF"/>
                <w:sz w:val="18"/>
                <w:szCs w:val="18"/>
                <w:u w:val="single"/>
              </w:rPr>
              <w:t xml:space="preserve"> </w:t>
            </w:r>
            <w:r>
              <w:rPr>
                <w:sz w:val="18"/>
                <w:szCs w:val="18"/>
              </w:rPr>
              <w:fldChar w:fldCharType="end"/>
            </w:r>
            <w:r>
              <w:rPr>
                <w:sz w:val="18"/>
                <w:szCs w:val="18"/>
              </w:rPr>
              <w:t xml:space="preserve">-03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10),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w:instrText>
            </w:r>
            <w:r>
              <w:rPr>
                <w:sz w:val="18"/>
                <w:szCs w:val="18"/>
              </w:rPr>
              <w:instrText>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 См</w:t>
            </w:r>
            <w:r>
              <w:rPr>
                <w:sz w:val="18"/>
                <w:szCs w:val="18"/>
              </w:rPr>
              <w:t xml:space="preserve">.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w:instrText>
            </w:r>
            <w:r>
              <w:rPr>
                <w:sz w:val="18"/>
                <w:szCs w:val="18"/>
              </w:rPr>
              <w:instrText>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 анспортные средства и системы питания на компримированном природном газе (КПГ)</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"kodeks://link/d?nd=1200119797&amp;point=mark=0000000000000000000000000000000000000</w:instrText>
            </w:r>
            <w:r>
              <w:rPr>
                <w:sz w:val="18"/>
                <w:szCs w:val="18"/>
              </w:rPr>
              <w:instrText>00000000000007D20K3"\o"’’Правила ЕЭК ООН N 110 (пересмотр 3)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110</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w:instrText>
            </w:r>
            <w:r>
              <w:rPr>
                <w:sz w:val="18"/>
                <w:szCs w:val="18"/>
              </w:rPr>
              <w:instrText>k/d?nd=1200111183"\o"’’Правила ЕЭК ООН N 112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112</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L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"kodeks://link/d?nd=1200110661&amp;point=mark=000000000000000000000000000000000000000000000000007D20K3"\o"’’Правила ЕЭК ООН N 113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w:t>
            </w:r>
            <w:r>
              <w:rPr>
                <w:color w:val="0000AA"/>
                <w:sz w:val="18"/>
                <w:szCs w:val="18"/>
                <w:u w:val="single"/>
              </w:rPr>
              <w:t xml:space="preserve"> ООН N 113</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Защита транспортного средства от несанкционированного использования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"kodeks://link/d?nd=902259288"\o"’’Правила ЕЭК ООН N 116 Единообразные</w:instrText>
            </w:r>
            <w:r>
              <w:rPr>
                <w:sz w:val="18"/>
                <w:szCs w:val="18"/>
              </w:rPr>
              <w:instrText xml:space="preserve"> предписания, касающиеся защиты механических транспортных средств от несанкционированного использования’’</w:instrText>
            </w:r>
          </w:p>
          <w:p w:rsidR="00000000" w:rsidRDefault="00013013">
            <w:pPr>
              <w:pStyle w:val="FORMATTEXT"/>
              <w:rPr>
                <w:sz w:val="18"/>
                <w:szCs w:val="18"/>
              </w:rPr>
            </w:pPr>
            <w:r>
              <w:rPr>
                <w:sz w:val="18"/>
                <w:szCs w:val="18"/>
              </w:rPr>
              <w:instrText>Применяется с 06.04.2005</w:instrText>
            </w:r>
          </w:p>
          <w:p w:rsidR="00000000" w:rsidRDefault="00013013">
            <w:pPr>
              <w:pStyle w:val="FORMATTEXT"/>
              <w:rPr>
                <w:sz w:val="18"/>
                <w:szCs w:val="18"/>
              </w:rPr>
            </w:pPr>
            <w:r>
              <w:rPr>
                <w:sz w:val="18"/>
                <w:szCs w:val="18"/>
              </w:rPr>
              <w:instrText>Статус: действует с 06.04.2005</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116</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2), 13), 16), 21), 23)</w:t>
            </w:r>
            <w:r>
              <w:rPr>
                <w:sz w:val="18"/>
                <w:szCs w:val="18"/>
              </w:rPr>
              <w:t xml:space="preserve">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w:instrText>
            </w:r>
            <w:r>
              <w:rPr>
                <w:sz w:val="18"/>
                <w:szCs w:val="18"/>
              </w:rPr>
              <w:instrText>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w:instrText>
            </w:r>
            <w:r>
              <w:rPr>
                <w:sz w:val="18"/>
                <w:szCs w:val="18"/>
              </w:rPr>
              <w:instrText>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Уровень шума от качения шин</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"kodeks://link/d?nd=456073624&amp;point=mark=000000000000000000000000000000000000000000000000007D20K3"\o"’’Правила ЕЭК ООН N 117 (пересмотр 4) Единообразные предписания, касающиеся официального утверждения ш</w:instrText>
            </w:r>
            <w:r>
              <w:rPr>
                <w:sz w:val="18"/>
                <w:szCs w:val="18"/>
              </w:rPr>
              <w:instrText>ин в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117</w:t>
            </w:r>
            <w:r>
              <w:rPr>
                <w:color w:val="0000FF"/>
                <w:sz w:val="18"/>
                <w:szCs w:val="18"/>
                <w:u w:val="single"/>
              </w:rPr>
              <w:t xml:space="preserve"> </w:t>
            </w:r>
            <w:r>
              <w:rPr>
                <w:sz w:val="18"/>
                <w:szCs w:val="18"/>
              </w:rPr>
              <w:fldChar w:fldCharType="end"/>
            </w:r>
            <w:r>
              <w:rPr>
                <w:sz w:val="18"/>
                <w:szCs w:val="18"/>
              </w:rPr>
              <w:t xml:space="preserve">-02, стадия 1 (до 2016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"kodeks://link/d?nd=456073624&amp;point=mark=000000000000000000000000000000000000000000000000007D20K3"\o"’’Правила ЕЭК ООН N 117 (пересмотр 4</w:instrText>
            </w:r>
            <w:r>
              <w:rPr>
                <w:sz w:val="18"/>
                <w:szCs w:val="18"/>
              </w:rPr>
              <w:instrText>) Единообразные предписания, касающиеся официального утверждения шин в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117</w:t>
            </w:r>
            <w:r>
              <w:rPr>
                <w:color w:val="0000FF"/>
                <w:sz w:val="18"/>
                <w:szCs w:val="18"/>
                <w:u w:val="single"/>
              </w:rPr>
              <w:t xml:space="preserve"> </w:t>
            </w:r>
            <w:r>
              <w:rPr>
                <w:sz w:val="18"/>
                <w:szCs w:val="18"/>
              </w:rPr>
              <w:fldChar w:fldCharType="end"/>
            </w:r>
            <w:r>
              <w:rPr>
                <w:sz w:val="18"/>
                <w:szCs w:val="18"/>
              </w:rPr>
              <w:t>-02, стадия 2 (с 2017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Сцепление шин на мокром покрытии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85725" cy="2190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O</w:t>
            </w:r>
            <w:r w:rsidR="00E032DD">
              <w:rPr>
                <w:noProof/>
                <w:position w:val="-8"/>
                <w:sz w:val="18"/>
                <w:szCs w:val="18"/>
              </w:rPr>
              <w:drawing>
                <wp:inline distT="0" distB="0" distL="0" distR="0">
                  <wp:extent cx="104775" cy="2190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"kodeks://link/d?nd=456073624&amp;point=mark=000000000000000000000000000000000000000000000000007D20K3"\o"’’Правила ЕЭК ООН N 117 (пересмотр 4) Единообразные предписания, каса</w:instrText>
            </w:r>
            <w:r>
              <w:rPr>
                <w:sz w:val="18"/>
                <w:szCs w:val="18"/>
              </w:rPr>
              <w:instrText>ющиеся официального утверждения шин в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117</w:t>
            </w:r>
            <w:r>
              <w:rPr>
                <w:color w:val="0000FF"/>
                <w:sz w:val="18"/>
                <w:szCs w:val="18"/>
                <w:u w:val="single"/>
              </w:rPr>
              <w:t xml:space="preserve"> </w:t>
            </w:r>
            <w:r>
              <w:rPr>
                <w:sz w:val="18"/>
                <w:szCs w:val="18"/>
              </w:rPr>
              <w:fldChar w:fldCharType="end"/>
            </w:r>
            <w:r>
              <w:rPr>
                <w:sz w:val="18"/>
                <w:szCs w:val="18"/>
              </w:rPr>
              <w:t xml:space="preserve">-02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Сопротивление качению шин</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"kodeks://link/d?nd=456073624&amp;point=mark=000000000000000000000000000000000000000000000000007D20K3"\o</w:instrText>
            </w:r>
            <w:r>
              <w:rPr>
                <w:sz w:val="18"/>
                <w:szCs w:val="18"/>
              </w:rPr>
              <w:instrText>"’’Правила ЕЭК ООН N 117 (пересмотр 4) Единообразные предписания, касающиеся официального утверждения шин в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117</w:t>
            </w:r>
            <w:r>
              <w:rPr>
                <w:color w:val="0000FF"/>
                <w:sz w:val="18"/>
                <w:szCs w:val="18"/>
                <w:u w:val="single"/>
              </w:rPr>
              <w:t xml:space="preserve"> </w:t>
            </w:r>
            <w:r>
              <w:rPr>
                <w:sz w:val="18"/>
                <w:szCs w:val="18"/>
              </w:rPr>
              <w:fldChar w:fldCharType="end"/>
            </w:r>
            <w:r>
              <w:rPr>
                <w:sz w:val="18"/>
                <w:szCs w:val="18"/>
              </w:rPr>
              <w:t xml:space="preserve">-02, стадия 1 (с 2017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Противопожарные свойства интерьера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9"/>
                <w:sz w:val="18"/>
                <w:szCs w:val="18"/>
              </w:rPr>
              <w:drawing>
                <wp:inline distT="0" distB="0" distL="0" distR="0">
                  <wp:extent cx="104775" cy="2286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(классы II и III)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"kodeks://link/d?nd=1200110646&amp;point=mark=000000000000000000000000000000000000000000000000007D20K3"\o"’’Правила ЕЭК ООН N 118 (пересмотр 1) Единообразные предписания, касающиеся характеристик горения и/или ...’</w:instrText>
            </w:r>
            <w:r>
              <w:rPr>
                <w:sz w:val="18"/>
                <w:szCs w:val="18"/>
              </w:rPr>
              <w:instrText>’</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118</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"kodeks://link/d?nd=1200110646&amp;point=mark=000000000000000000000000000000000000000000000000007D20K3"\o"’’Правила ЕЭК ООН N 118 (пересмотр 1) Единообразные предписания, касающиеся ха</w:instrText>
            </w:r>
            <w:r>
              <w:rPr>
                <w:sz w:val="18"/>
                <w:szCs w:val="18"/>
              </w:rPr>
              <w:instrText>рактеристик горения и/или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118</w:t>
            </w:r>
            <w:r>
              <w:rPr>
                <w:color w:val="0000FF"/>
                <w:sz w:val="18"/>
                <w:szCs w:val="18"/>
                <w:u w:val="single"/>
              </w:rPr>
              <w:t xml:space="preserve"> </w:t>
            </w:r>
            <w:r>
              <w:rPr>
                <w:sz w:val="18"/>
                <w:szCs w:val="18"/>
              </w:rPr>
              <w:fldChar w:fldCharType="end"/>
            </w:r>
            <w:r>
              <w:rPr>
                <w:sz w:val="18"/>
                <w:szCs w:val="18"/>
              </w:rPr>
              <w:t>-00 (с 2016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Угловые фонари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"kodeks://link/d?nd=456060453"\o"’’Правила ЕЭК ООН N 119 (пересмотр 2) Единообразные </w:instrText>
            </w:r>
            <w:r>
              <w:rPr>
                <w:sz w:val="18"/>
                <w:szCs w:val="18"/>
              </w:rPr>
              <w:instrText>предписания, касающиеся официального утверждения угловых повторителей поворота механических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119</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93.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Органы управления транспортных средств -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 N, L</w:t>
            </w:r>
            <w:r w:rsidR="00E032DD">
              <w:rPr>
                <w:noProof/>
                <w:position w:val="-9"/>
                <w:sz w:val="18"/>
                <w:szCs w:val="18"/>
              </w:rPr>
              <w:drawing>
                <wp:inline distT="0" distB="0" distL="0" distR="0">
                  <wp:extent cx="104775" cy="2286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"kodeks://link/d?nd=1200135133&amp;point=mark=000000000000000000000000000000000000000000000000007D20K3"\o"’’Правила ЕЭК ООН N 121 (пересмотр 2) Единообразные предписания, касающиеся официального утвер</w:instrText>
            </w:r>
            <w:r>
              <w:rPr>
                <w:sz w:val="18"/>
                <w:szCs w:val="18"/>
              </w:rPr>
              <w:instrText>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121</w:t>
            </w:r>
            <w:r>
              <w:rPr>
                <w:color w:val="0000FF"/>
                <w:sz w:val="18"/>
                <w:szCs w:val="18"/>
                <w:u w:val="single"/>
              </w:rPr>
              <w:t xml:space="preserve"> </w:t>
            </w:r>
            <w:r>
              <w:rPr>
                <w:sz w:val="18"/>
                <w:szCs w:val="18"/>
              </w:rPr>
              <w:fldChar w:fldCharType="end"/>
            </w:r>
            <w:r>
              <w:rPr>
                <w:sz w:val="18"/>
                <w:szCs w:val="18"/>
              </w:rPr>
              <w:t>-00</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4), 16)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идентификация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"kodeks://link/d?nd=1200135133&amp;point=mark=000000000000000000000000000000000000000000000000007D20K3"\o"’’Правила ЕЭК ООН N 121 (пересмотр 2) Единооб</w:instrText>
            </w:r>
            <w:r>
              <w:rPr>
                <w:sz w:val="18"/>
                <w:szCs w:val="18"/>
              </w:rPr>
              <w:instrText>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121</w:t>
            </w:r>
            <w:r>
              <w:rPr>
                <w:color w:val="0000FF"/>
                <w:sz w:val="18"/>
                <w:szCs w:val="18"/>
                <w:u w:val="single"/>
              </w:rPr>
              <w:t xml:space="preserve"> </w:t>
            </w:r>
            <w:r>
              <w:rPr>
                <w:sz w:val="18"/>
                <w:szCs w:val="18"/>
              </w:rPr>
              <w:fldChar w:fldCharType="end"/>
            </w:r>
            <w:r>
              <w:rPr>
                <w:sz w:val="18"/>
                <w:szCs w:val="18"/>
              </w:rPr>
              <w:t>-00 (с 2016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16)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Системы отопления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"kodeks://link/d?nd=902310026"\o"’’Правила ЕЭК ООН N 122 Единообразные техн</w:instrText>
            </w:r>
            <w:r>
              <w:rPr>
                <w:sz w:val="18"/>
                <w:szCs w:val="18"/>
              </w:rPr>
              <w:instrText>ические предписания, касающиеся официального утверждения транспортных средств категорий M, N и O в отношении их систем отопления’’</w:instrText>
            </w:r>
          </w:p>
          <w:p w:rsidR="00000000" w:rsidRDefault="00013013">
            <w:pPr>
              <w:pStyle w:val="FORMATTEXT"/>
              <w:rPr>
                <w:sz w:val="18"/>
                <w:szCs w:val="18"/>
              </w:rPr>
            </w:pPr>
            <w:r>
              <w:rPr>
                <w:sz w:val="18"/>
                <w:szCs w:val="18"/>
              </w:rPr>
              <w:instrText>Применяется с 18.01.2006</w:instrText>
            </w:r>
          </w:p>
          <w:p w:rsidR="00000000" w:rsidRDefault="00013013">
            <w:pPr>
              <w:pStyle w:val="FORMATTEXT"/>
              <w:rPr>
                <w:sz w:val="18"/>
                <w:szCs w:val="18"/>
              </w:rPr>
            </w:pPr>
            <w:r>
              <w:rPr>
                <w:sz w:val="18"/>
                <w:szCs w:val="18"/>
              </w:rPr>
              <w:instrText>Статус: действующая редакция (действ. с 23.06.2011)"</w:instrText>
            </w:r>
            <w:r w:rsidR="00E032DD">
              <w:rPr>
                <w:sz w:val="18"/>
                <w:szCs w:val="18"/>
              </w:rPr>
            </w:r>
            <w:r>
              <w:rPr>
                <w:sz w:val="18"/>
                <w:szCs w:val="18"/>
              </w:rPr>
              <w:fldChar w:fldCharType="separate"/>
            </w:r>
            <w:r>
              <w:rPr>
                <w:color w:val="0000AA"/>
                <w:sz w:val="18"/>
                <w:szCs w:val="18"/>
                <w:u w:val="single"/>
              </w:rPr>
              <w:t>Правила ООН N 122</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w:t>
            </w:r>
            <w:r>
              <w:rPr>
                <w:sz w:val="18"/>
                <w:szCs w:val="18"/>
              </w:rPr>
              <w:t xml:space="preserve">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w:instrText>
            </w:r>
            <w:r>
              <w:rPr>
                <w:sz w:val="18"/>
                <w:szCs w:val="18"/>
              </w:rPr>
              <w:instrText>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w:instrText>
            </w:r>
            <w:r>
              <w:rPr>
                <w:sz w:val="18"/>
                <w:szCs w:val="18"/>
              </w:rPr>
              <w:instrText>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Адаптивные сис</w:t>
            </w:r>
            <w:r>
              <w:rPr>
                <w:sz w:val="18"/>
                <w:szCs w:val="18"/>
              </w:rPr>
              <w:t>темы переднего освещения</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"kodeks://link/d?nd=1200112349&amp;point=mark=000000000000000000000000000000000000000000000000007D20K3"\o"’’Правила ЕЭК ООН N 123 (пересмотр 2) Единообразные предписания, касающиеся официального утверждения адаптивных </w:instrText>
            </w:r>
            <w:r>
              <w:rPr>
                <w:sz w:val="18"/>
                <w:szCs w:val="18"/>
              </w:rPr>
              <w:instrText>систем переднего освещения (АСПО) для автотранспортных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123</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Передняя обзорность</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"kodeks://link/d?nd=1200110640&amp;point=mark=00000000000000</w:instrText>
            </w:r>
            <w:r>
              <w:rPr>
                <w:sz w:val="18"/>
                <w:szCs w:val="18"/>
              </w:rPr>
              <w:instrText>0000000000000000000000000000000000007D20K3"\o"’’Правила ЕЭК ООН N 125 (пересмотр 2) Единообразные предписания, касающиеся официального утверждения автотранспортных средств в отношении поля обзора водителя спереди’’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w:t>
            </w:r>
            <w:r>
              <w:rPr>
                <w:color w:val="0000AA"/>
                <w:sz w:val="18"/>
                <w:szCs w:val="18"/>
                <w:u w:val="single"/>
              </w:rPr>
              <w:t xml:space="preserve"> N 125</w:t>
            </w:r>
            <w:r>
              <w:rPr>
                <w:color w:val="0000FF"/>
                <w:sz w:val="18"/>
                <w:szCs w:val="18"/>
                <w:u w:val="single"/>
              </w:rPr>
              <w:t xml:space="preserve"> </w:t>
            </w:r>
            <w:r>
              <w:rPr>
                <w:sz w:val="18"/>
                <w:szCs w:val="18"/>
              </w:rPr>
              <w:fldChar w:fldCharType="end"/>
            </w:r>
            <w:r>
              <w:rPr>
                <w:sz w:val="18"/>
                <w:szCs w:val="18"/>
              </w:rPr>
              <w:t xml:space="preserve">-00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 16), 23), 22)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w:instrText>
            </w:r>
            <w:r>
              <w:rPr>
                <w:sz w:val="18"/>
                <w:szCs w:val="18"/>
              </w:rPr>
              <w:instrText>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w:instrText>
            </w:r>
            <w:r>
              <w:rPr>
                <w:sz w:val="18"/>
                <w:szCs w:val="18"/>
              </w:rPr>
              <w:instrText>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w:instrText>
            </w:r>
            <w:r>
              <w:rPr>
                <w:sz w:val="18"/>
                <w:szCs w:val="18"/>
              </w:rPr>
              <w:instrText>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Замки и петли дверей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Глобальные технические правила ООН N 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Обеспечение защиты пешеходов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Глобальные технические правила ООН N 9 (с 2016 года)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15), 22)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w:instrText>
            </w:r>
            <w:r>
              <w:rPr>
                <w:sz w:val="18"/>
                <w:szCs w:val="18"/>
              </w:rPr>
              <w:instrText>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 xml:space="preserve">Решение Совета ЕЭК </w:instrText>
            </w:r>
            <w:r>
              <w:rPr>
                <w:sz w:val="18"/>
                <w:szCs w:val="18"/>
              </w:rPr>
              <w:instrText>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транспор</w:instrText>
            </w:r>
            <w:r>
              <w:rPr>
                <w:sz w:val="18"/>
                <w:szCs w:val="18"/>
              </w:rPr>
              <w:instrText>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устройствами освещения и световой сигнализации</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104775" cy="21907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w:instrText>
            </w:r>
            <w:r>
              <w:rPr>
                <w:sz w:val="18"/>
                <w:szCs w:val="18"/>
              </w:rPr>
              <w:instrText>000000000000000000000008PE0LS"\o"’’ТР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 xml:space="preserve">Статус: действующая </w:instrText>
            </w:r>
            <w:r>
              <w:rPr>
                <w:sz w:val="18"/>
                <w:szCs w:val="18"/>
              </w:rPr>
              <w:instrText>редакция (действ. с 11.11.201"</w:instrText>
            </w:r>
            <w:r w:rsidR="00E032DD">
              <w:rPr>
                <w:sz w:val="18"/>
                <w:szCs w:val="18"/>
              </w:rPr>
            </w:r>
            <w:r>
              <w:rPr>
                <w:sz w:val="18"/>
                <w:szCs w:val="18"/>
              </w:rPr>
              <w:fldChar w:fldCharType="separate"/>
            </w:r>
            <w:r>
              <w:rPr>
                <w:color w:val="0000AA"/>
                <w:sz w:val="18"/>
                <w:szCs w:val="18"/>
                <w:u w:val="single"/>
              </w:rPr>
              <w:t>Пункт 1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17)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Внутренний шум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"kodeks://link/d?nd=902320557&amp;point=mark=000000000000000000000000000000000000000000000000008PQ0M0"\o"’’ТР ТС</w:instrText>
            </w:r>
            <w:r>
              <w:rPr>
                <w:sz w:val="18"/>
                <w:szCs w:val="18"/>
              </w:rPr>
              <w:instrText xml:space="preserve">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2 пр</w:t>
            </w:r>
            <w:r>
              <w:rPr>
                <w:color w:val="0000AA"/>
                <w:sz w:val="18"/>
                <w:szCs w:val="18"/>
                <w:u w:val="single"/>
              </w:rPr>
              <w:t>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w:instrText>
            </w:r>
            <w:r>
              <w:rPr>
                <w:sz w:val="18"/>
                <w:szCs w:val="18"/>
              </w:rPr>
              <w:instrText>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w:instrText>
            </w:r>
            <w:r>
              <w:rPr>
                <w:sz w:val="18"/>
                <w:szCs w:val="18"/>
              </w:rPr>
              <w:instrText>odeks://link/d?nd=542635266&amp;point=mark=000000000000000000000000000000000000000000000000008PQ0M3"\o"’’О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w:instrText>
            </w:r>
            <w:r>
              <w:rPr>
                <w:sz w:val="18"/>
                <w:szCs w:val="18"/>
              </w:rPr>
              <w:instrText>.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Содержание вредных (загрязняющих) веществ в воздухе обитаемого помещения транспортного средства</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"kodeks://link/d?nd=902320557&amp;point=mark=000000000000000000000000000000000000000000000000008PU0M1"\o"’’ТР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 xml:space="preserve">(утв. решением Комиссии Таможенного союза </w:instrText>
            </w:r>
            <w:r>
              <w:rPr>
                <w:sz w:val="18"/>
                <w:szCs w:val="18"/>
              </w:rPr>
              <w:instrText>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3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Устойчивость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M, N, 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w:instrText>
            </w:r>
            <w:r>
              <w:rPr>
                <w:sz w:val="18"/>
                <w:szCs w:val="18"/>
              </w:rPr>
              <w:instrText>=000000000000000000000000000000000000000000000000008Q00M2"\o"’’ТР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w:instrText>
            </w:r>
            <w:r>
              <w:rPr>
                <w:sz w:val="18"/>
                <w:szCs w:val="18"/>
              </w:rPr>
              <w:instrText>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4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12), 16)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Передняя обзорность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"kodeks://link/d?nd=902320557&amp;point=mark=000000000000000000000000000000000000000000000000008PE0LR"\o"’’ТР ТС 018/2011 Технический регламент Таможенного союза ’’О безоп</w:instrText>
            </w:r>
            <w:r>
              <w:rPr>
                <w:sz w:val="18"/>
                <w:szCs w:val="18"/>
              </w:rPr>
              <w:instrText>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5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 </w:t>
            </w:r>
            <w:r>
              <w:rPr>
                <w:sz w:val="18"/>
                <w:szCs w:val="18"/>
              </w:rPr>
              <w:t xml:space="preserve">23), 22)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w:instrText>
            </w:r>
            <w:r>
              <w:rPr>
                <w:sz w:val="18"/>
                <w:szCs w:val="18"/>
              </w:rPr>
              <w:instrText>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w:instrText>
            </w:r>
            <w:r>
              <w:rPr>
                <w:sz w:val="18"/>
                <w:szCs w:val="18"/>
              </w:rPr>
              <w:instrText>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Вентиляция, отопление и </w:t>
            </w:r>
            <w:r>
              <w:rPr>
                <w:sz w:val="18"/>
                <w:szCs w:val="18"/>
              </w:rPr>
              <w:lastRenderedPageBreak/>
              <w:t xml:space="preserve">кондиционирование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M, N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"kodeks://link/d?nd=902320557&amp;point=mark=000000000000000000000000000000000000000000000000008QC0M6"\o"’’ТР ТС 018/2011 Технический регламент Таможенного союза ’’О безопасности колесны</w:instrText>
            </w:r>
            <w:r>
              <w:rPr>
                <w:sz w:val="18"/>
                <w:szCs w:val="18"/>
              </w:rPr>
              <w:instrText>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6 приложения N 3</w:t>
            </w:r>
            <w:r>
              <w:rPr>
                <w:color w:val="0000FF"/>
                <w:sz w:val="18"/>
                <w:szCs w:val="18"/>
                <w:u w:val="single"/>
              </w:rPr>
              <w:t xml:space="preserve"> </w:t>
            </w:r>
            <w:r>
              <w:rPr>
                <w:sz w:val="18"/>
                <w:szCs w:val="18"/>
              </w:rPr>
              <w:fldChar w:fldCharType="end"/>
            </w:r>
            <w:r>
              <w:rPr>
                <w:sz w:val="18"/>
                <w:szCs w:val="18"/>
              </w:rPr>
              <w:t xml:space="preserve"> к </w:t>
            </w:r>
            <w:r>
              <w:rPr>
                <w:sz w:val="18"/>
                <w:szCs w:val="18"/>
              </w:rPr>
              <w:lastRenderedPageBreak/>
              <w:t xml:space="preserve">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w:t>
            </w:r>
            <w:r>
              <w:rPr>
                <w:sz w:val="18"/>
                <w:szCs w:val="18"/>
              </w:rPr>
              <w:t xml:space="preserve">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w:instrText>
            </w:r>
            <w:r>
              <w:rPr>
                <w:sz w:val="18"/>
                <w:szCs w:val="18"/>
              </w:rPr>
              <w:instrText>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w:instrText>
            </w:r>
            <w:r>
              <w:rPr>
                <w:sz w:val="18"/>
                <w:szCs w:val="18"/>
              </w:rPr>
              <w:instrText>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Системы оч</w:t>
            </w:r>
            <w:r>
              <w:rPr>
                <w:sz w:val="18"/>
                <w:szCs w:val="18"/>
              </w:rPr>
              <w:t xml:space="preserve">истки ветрового стекла от обледенения и запотевания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"kodeks://link/d?nd=902320557&amp;point=mark=000000000000000000000000000000000000000000000000008QA0M4"\o"’’ТР ТС 018/2011 Технический регламент Таможенного со</w:instrText>
            </w:r>
            <w:r>
              <w:rPr>
                <w:sz w:val="18"/>
                <w:szCs w:val="18"/>
              </w:rPr>
              <w:instrText>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7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w:t>
            </w:r>
            <w:r>
              <w:rPr>
                <w:sz w:val="18"/>
                <w:szCs w:val="18"/>
              </w:rPr>
              <w:t xml:space="preserve">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16),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w:instrText>
            </w:r>
            <w:r>
              <w:rPr>
                <w:sz w:val="18"/>
                <w:szCs w:val="18"/>
              </w:rPr>
              <w:instrText>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w:instrText>
            </w:r>
            <w:r>
              <w:rPr>
                <w:sz w:val="18"/>
                <w:szCs w:val="18"/>
              </w:rPr>
              <w:instrText>0000000000000000000000000000000000000000000000008PQ0M3"\o"’’О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 xml:space="preserve">предыдущую </w:t>
            </w:r>
            <w:r>
              <w:rPr>
                <w:color w:val="BF2F1C"/>
                <w:sz w:val="18"/>
                <w:szCs w:val="18"/>
                <w:u w:val="single"/>
              </w:rPr>
              <w:t>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Стеклоочистители и стеклоомыватели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"kodeks://link/d?nd=902320557&amp;point=mark=000000000000000000000000000000000000000000000000008QA0M3"\o"’’ТР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w:instrText>
            </w:r>
            <w:r>
              <w:rPr>
                <w:sz w:val="18"/>
                <w:szCs w:val="18"/>
              </w:rPr>
              <w:instrText>.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8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16),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w:t>
            </w:r>
            <w:r>
              <w:rPr>
                <w:sz w:val="18"/>
                <w:szCs w:val="18"/>
              </w:rPr>
              <w:t xml:space="preserve">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w:instrText>
            </w:r>
            <w:r>
              <w:rPr>
                <w:sz w:val="18"/>
                <w:szCs w:val="18"/>
              </w:rPr>
              <w:instrText xml:space="preserve">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w:instrText>
            </w:r>
            <w:r>
              <w:rPr>
                <w:sz w:val="18"/>
                <w:szCs w:val="18"/>
              </w:rPr>
              <w:instrText>3"\o"’’О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Защита от разбрызгивания из-по</w:t>
            </w:r>
            <w:r>
              <w:rPr>
                <w:sz w:val="18"/>
                <w:szCs w:val="18"/>
              </w:rPr>
              <w:t xml:space="preserve">д колес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N, O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"kodeks://link/d?nd=902320557&amp;point=mark=000000000000000000000000000000000000000000000000008Q60M0"\o"’’ТР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w:instrText>
            </w:r>
            <w:r>
              <w:rPr>
                <w:sz w:val="18"/>
                <w:szCs w:val="18"/>
              </w:rPr>
              <w:instrText>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9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32)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"kodeks://link/d?nd=902320557&amp;point=mark=000000000000000000000000000000000000000000000000008QS0M9"\o"’’ТР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 xml:space="preserve">(утв. решением Комиссии Таможенного союза </w:instrText>
            </w:r>
            <w:r>
              <w:rPr>
                <w:sz w:val="18"/>
                <w:szCs w:val="18"/>
              </w:rPr>
              <w:instrText>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10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16), 23)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w:instrText>
            </w:r>
            <w:r>
              <w:rPr>
                <w:sz w:val="18"/>
                <w:szCs w:val="18"/>
              </w:rPr>
              <w:instrText>YPERLINK "kodeks://link/d?nd=557415868&amp;point=mark=000000000000000000000000000000000000000000000000007DC0K6"\o"’’О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w:instrText>
            </w:r>
            <w:r>
              <w:rPr>
                <w:sz w:val="18"/>
                <w:szCs w:val="18"/>
              </w:rPr>
              <w:instrText>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"kodeks://link/d?nd=542635266&amp;point=mark=000000000000000000000000000000000000000000000000008PQ0M3"\o"’’О безопасности колесных тр</w:instrText>
            </w:r>
            <w:r>
              <w:rPr>
                <w:sz w:val="18"/>
                <w:szCs w:val="18"/>
              </w:rPr>
              <w:instrText>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Радиопомехи индустриальные от троллейбусов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9"/>
                <w:sz w:val="18"/>
                <w:szCs w:val="18"/>
              </w:rPr>
              <w:drawing>
                <wp:inline distT="0" distB="0" distL="0" distR="0">
                  <wp:extent cx="104775" cy="2286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(троллейбусы)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"kodeks://link/d?nd=902320557&amp;point=mark=000000000000000000000000000000000000000000000000008PI0LQ"\o"’’ТР ТС 018/2011 Технический регламент Таможенного союза ’’О безопасности колесных транспортн</w:instrText>
            </w:r>
            <w:r>
              <w:rPr>
                <w:sz w:val="18"/>
                <w:szCs w:val="18"/>
              </w:rPr>
              <w:instrText>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11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Выбросы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бензиновыми двигателями</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"kodeks://link/d?nd=902320557&amp;point=mark=000000000000000000000000000000000000000000000000008PM0LR"\o"’’ТР ТС 018/2011 Технический регламент Тамож</w:instrText>
            </w:r>
            <w:r>
              <w:rPr>
                <w:sz w:val="18"/>
                <w:szCs w:val="18"/>
              </w:rPr>
              <w:instrText>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12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w:t>
            </w:r>
            <w:r>
              <w:rPr>
                <w:sz w:val="18"/>
                <w:szCs w:val="18"/>
              </w:rPr>
              <w:t xml:space="preserve">ескому регламенту (экологический класс 4)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Выбросы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N гибридные (в соответствии с областью применения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w:instrText>
            </w:r>
            <w:r>
              <w:rPr>
                <w:sz w:val="18"/>
                <w:szCs w:val="18"/>
              </w:rPr>
              <w:instrText>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 ООН N 49</w:t>
            </w:r>
            <w:r>
              <w:rPr>
                <w:color w:val="0000FF"/>
                <w:sz w:val="18"/>
                <w:szCs w:val="18"/>
                <w:u w:val="single"/>
              </w:rPr>
              <w:t xml:space="preserve"> </w:t>
            </w:r>
            <w:r>
              <w:rPr>
                <w:sz w:val="18"/>
                <w:szCs w:val="18"/>
              </w:rPr>
              <w:fldChar w:fldCharType="end"/>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"kodeks://link/d?nd=902320557&amp;point=mark=000000000000000000000000000000000000000000000000008PQ0LS"\o"’’ТР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 xml:space="preserve">(утв. решением Комиссии Таможенного союза </w:instrText>
            </w:r>
            <w:r>
              <w:rPr>
                <w:sz w:val="18"/>
                <w:szCs w:val="18"/>
              </w:rPr>
              <w:instrText>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13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(экологический класс 4)</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(2015 год)</w:t>
            </w:r>
          </w:p>
          <w:p w:rsidR="00000000" w:rsidRDefault="00013013">
            <w:pPr>
              <w:pStyle w:val="FORMATTEXT"/>
              <w:rPr>
                <w:sz w:val="18"/>
                <w:szCs w:val="18"/>
              </w:rPr>
            </w:pPr>
          </w:p>
          <w:p w:rsidR="00000000" w:rsidRDefault="00013013">
            <w:pPr>
              <w:pStyle w:val="FORMATTEXT"/>
              <w:rPr>
                <w:sz w:val="18"/>
                <w:szCs w:val="18"/>
              </w:rPr>
            </w:pPr>
            <w:r>
              <w:rPr>
                <w:sz w:val="18"/>
                <w:szCs w:val="18"/>
              </w:rPr>
              <w:t>(с 2015 до 2016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29)</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w:instrText>
            </w:r>
            <w:r>
              <w:rPr>
                <w:sz w:val="18"/>
                <w:szCs w:val="18"/>
              </w:rPr>
              <w:instrText>RLINK "kodeks://link/d?nd=902320557&amp;point=mark=000000000000000000000000000000000000000000000000008PQ0LS"\o"’’ТР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w:instrText>
            </w:r>
            <w:r>
              <w:rPr>
                <w:sz w:val="18"/>
                <w:szCs w:val="18"/>
              </w:rPr>
              <w:instrText>.12.2011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13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(экологический класс 5)</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 2016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 2017 года)</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Весовые о</w:t>
            </w:r>
            <w:r>
              <w:rPr>
                <w:sz w:val="18"/>
                <w:szCs w:val="18"/>
              </w:rPr>
              <w:t xml:space="preserve">граничения, </w:t>
            </w:r>
            <w:r>
              <w:rPr>
                <w:sz w:val="18"/>
                <w:szCs w:val="18"/>
              </w:rPr>
              <w:lastRenderedPageBreak/>
              <w:t>действующие в отношении транспортных средств</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М, N, O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"kodeks://link/d?nd=902320557&amp;point=mark=000000000000000000000000000000000000000000000000008Q60LV"\o"’’ТР ТС 018/2011 Технический регламент Таможенного союза ’’О безопасности коле</w:instrText>
            </w:r>
            <w:r>
              <w:rPr>
                <w:sz w:val="18"/>
                <w:szCs w:val="18"/>
              </w:rPr>
              <w:instrText>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14 приложения N 3</w:t>
            </w:r>
            <w:r>
              <w:rPr>
                <w:color w:val="0000FF"/>
                <w:sz w:val="18"/>
                <w:szCs w:val="18"/>
                <w:u w:val="single"/>
              </w:rPr>
              <w:t xml:space="preserve"> </w:t>
            </w:r>
            <w:r>
              <w:rPr>
                <w:sz w:val="18"/>
                <w:szCs w:val="18"/>
              </w:rPr>
              <w:fldChar w:fldCharType="end"/>
            </w:r>
            <w:r>
              <w:rPr>
                <w:sz w:val="18"/>
                <w:szCs w:val="18"/>
              </w:rPr>
              <w:t xml:space="preserve"> к </w:t>
            </w:r>
            <w:r>
              <w:rPr>
                <w:sz w:val="18"/>
                <w:szCs w:val="18"/>
              </w:rPr>
              <w:lastRenderedPageBreak/>
              <w:t xml:space="preserve">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Дополни</w:t>
            </w:r>
            <w:r>
              <w:rPr>
                <w:sz w:val="18"/>
                <w:szCs w:val="18"/>
              </w:rPr>
              <w:t xml:space="preserve">тельные требования к транспортным средствам, предназначенным для лиц с ограниченными физическими возможностями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w:instrText>
            </w:r>
            <w:r>
              <w:rPr>
                <w:sz w:val="18"/>
                <w:szCs w:val="18"/>
              </w:rPr>
              <w:instrText>000000000000000000000000000000000008QO0M5"\o"’’ТР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 xml:space="preserve">Статус: </w:instrText>
            </w:r>
            <w:r>
              <w:rPr>
                <w:sz w:val="18"/>
                <w:szCs w:val="18"/>
              </w:rPr>
              <w:instrText>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15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устройством вызова экстренных</w:t>
            </w:r>
          </w:p>
          <w:p w:rsidR="00000000" w:rsidRDefault="00013013">
            <w:pPr>
              <w:pStyle w:val="FORMATTEXT"/>
              <w:rPr>
                <w:sz w:val="18"/>
                <w:szCs w:val="18"/>
              </w:rPr>
            </w:pPr>
            <w:r>
              <w:rPr>
                <w:sz w:val="18"/>
                <w:szCs w:val="18"/>
              </w:rPr>
              <w:t>оперативных служб</w:t>
            </w:r>
          </w:p>
          <w:p w:rsidR="00000000" w:rsidRDefault="00013013">
            <w:pPr>
              <w:pStyle w:val="FORMATTEXT"/>
              <w:rPr>
                <w:sz w:val="18"/>
                <w:szCs w:val="18"/>
              </w:rPr>
            </w:pPr>
            <w:r>
              <w:rPr>
                <w:sz w:val="18"/>
                <w:szCs w:val="18"/>
              </w:rPr>
              <w:t xml:space="preserve">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не входящие в область применения </w:t>
            </w:r>
            <w:r>
              <w:rPr>
                <w:sz w:val="18"/>
                <w:szCs w:val="18"/>
              </w:rPr>
              <w:fldChar w:fldCharType="begin"/>
            </w:r>
            <w:r>
              <w:rPr>
                <w:sz w:val="18"/>
                <w:szCs w:val="18"/>
              </w:rPr>
              <w:instrText xml:space="preserve"> HYPE</w:instrText>
            </w:r>
            <w:r>
              <w:rPr>
                <w:sz w:val="18"/>
                <w:szCs w:val="18"/>
              </w:rPr>
              <w:instrText xml:space="preserve">RLINK "kodeks://link/d?nd=551213261&amp;point=mark=000000000000000000000000000000000000000000000000007D20K3"\o"’’Правила ЕЭК ООН N 94 (пересмотр 3) Единообразные предписания, касающиеся официального утверждения транспортных средств в отношении защиты водителя </w:instrText>
            </w:r>
            <w:r>
              <w:rPr>
                <w:sz w:val="18"/>
                <w:szCs w:val="18"/>
              </w:rPr>
              <w:instrText>и пассажиров в случае лобового столкновения’’</w:instrText>
            </w:r>
          </w:p>
          <w:p w:rsidR="00000000" w:rsidRDefault="00013013">
            <w:pPr>
              <w:pStyle w:val="FORMATTEXT"/>
              <w:rPr>
                <w:sz w:val="18"/>
                <w:szCs w:val="18"/>
              </w:rPr>
            </w:pPr>
            <w:r>
              <w:rPr>
                <w:sz w:val="18"/>
                <w:szCs w:val="18"/>
              </w:rPr>
              <w:instrText>Статус: действует с 01.10.1995"</w:instrText>
            </w:r>
            <w:r w:rsidR="00E032DD">
              <w:rPr>
                <w:sz w:val="18"/>
                <w:szCs w:val="18"/>
              </w:rPr>
            </w:r>
            <w:r>
              <w:rPr>
                <w:sz w:val="18"/>
                <w:szCs w:val="18"/>
              </w:rPr>
              <w:fldChar w:fldCharType="separate"/>
            </w:r>
            <w:r>
              <w:rPr>
                <w:color w:val="0000AA"/>
                <w:sz w:val="18"/>
                <w:szCs w:val="18"/>
                <w:u w:val="single"/>
              </w:rPr>
              <w:t>Правил ООН N 94</w:t>
            </w:r>
            <w:r>
              <w:rPr>
                <w:color w:val="0000FF"/>
                <w:sz w:val="18"/>
                <w:szCs w:val="18"/>
                <w:u w:val="single"/>
              </w:rPr>
              <w:t xml:space="preserve"> </w:t>
            </w:r>
            <w:r>
              <w:rPr>
                <w:sz w:val="18"/>
                <w:szCs w:val="18"/>
              </w:rPr>
              <w:fldChar w:fldCharType="end"/>
            </w:r>
            <w:r>
              <w:rPr>
                <w:sz w:val="18"/>
                <w:szCs w:val="18"/>
              </w:rPr>
              <w:t xml:space="preserve"> и </w:t>
            </w:r>
            <w:r>
              <w:rPr>
                <w:sz w:val="18"/>
                <w:szCs w:val="18"/>
              </w:rPr>
              <w:fldChar w:fldCharType="begin"/>
            </w:r>
            <w:r>
              <w:rPr>
                <w:sz w:val="18"/>
                <w:szCs w:val="18"/>
              </w:rPr>
              <w:instrText xml:space="preserve"> HYPERLINK "kodeks://link/d?nd=1200112345&amp;point=mark=000000000000000000000000000000000000000000000000007D20K3"\o"’’Правила ЕЭК ООН N 95 (пересмотр 2) Единооб</w:instrText>
            </w:r>
            <w:r>
              <w:rPr>
                <w:sz w:val="18"/>
                <w:szCs w:val="18"/>
              </w:rPr>
              <w:instrText>разные предписания, касающиеся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95</w:t>
            </w:r>
            <w:r>
              <w:rPr>
                <w:color w:val="0000FF"/>
                <w:sz w:val="18"/>
                <w:szCs w:val="18"/>
                <w:u w:val="single"/>
              </w:rPr>
              <w:t xml:space="preserve"> </w:t>
            </w:r>
            <w:r>
              <w:rPr>
                <w:sz w:val="18"/>
                <w:szCs w:val="18"/>
              </w:rPr>
              <w:fldChar w:fldCharType="end"/>
            </w:r>
            <w:r>
              <w:rPr>
                <w:sz w:val="18"/>
                <w:szCs w:val="18"/>
              </w:rPr>
              <w:t>; N</w:t>
            </w:r>
            <w:r w:rsidR="00E032DD">
              <w:rPr>
                <w:noProof/>
                <w:position w:val="-8"/>
                <w:sz w:val="18"/>
                <w:szCs w:val="18"/>
              </w:rPr>
              <w:drawing>
                <wp:inline distT="0" distB="0" distL="0" distR="0">
                  <wp:extent cx="66675" cy="2095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Pr>
                <w:sz w:val="18"/>
                <w:szCs w:val="18"/>
              </w:rPr>
              <w:t xml:space="preserve">, не </w:t>
            </w:r>
          </w:p>
          <w:p w:rsidR="00000000" w:rsidRDefault="00013013">
            <w:pPr>
              <w:pStyle w:val="FORMATTEXT"/>
              <w:rPr>
                <w:sz w:val="18"/>
                <w:szCs w:val="18"/>
              </w:rPr>
            </w:pPr>
            <w:r>
              <w:rPr>
                <w:sz w:val="18"/>
                <w:szCs w:val="18"/>
              </w:rPr>
              <w:t xml:space="preserve">входящие в область применения </w:t>
            </w:r>
            <w:r>
              <w:rPr>
                <w:sz w:val="18"/>
                <w:szCs w:val="18"/>
              </w:rPr>
              <w:fldChar w:fldCharType="begin"/>
            </w:r>
            <w:r>
              <w:rPr>
                <w:sz w:val="18"/>
                <w:szCs w:val="18"/>
              </w:rPr>
              <w:instrText xml:space="preserve"> HYPERLINK "kodeks://link/d?nd=1200112345&amp;point=mark=000000000000000000000000000000000000000000000000007D20K3"\o"’’Правила ЕЭК ООН N 95 (пересмотр 2) Единообразные предписания, касающие</w:instrText>
            </w:r>
            <w:r>
              <w:rPr>
                <w:sz w:val="18"/>
                <w:szCs w:val="18"/>
              </w:rPr>
              <w:instrText>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95</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104775" cy="21907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p w:rsidR="00000000" w:rsidRDefault="00013013">
            <w:pPr>
              <w:pStyle w:val="FORMATTEXT"/>
              <w:rPr>
                <w:sz w:val="18"/>
                <w:szCs w:val="18"/>
              </w:rPr>
            </w:pPr>
            <w:r>
              <w:rPr>
                <w:sz w:val="18"/>
                <w:szCs w:val="18"/>
              </w:rPr>
              <w:t xml:space="preserve">N </w:t>
            </w:r>
            <w:r w:rsidR="00E032DD">
              <w:rPr>
                <w:noProof/>
                <w:position w:val="-9"/>
                <w:sz w:val="18"/>
                <w:szCs w:val="18"/>
              </w:rPr>
              <w:drawing>
                <wp:inline distT="0" distB="0" distL="0" distR="0">
                  <wp:extent cx="104775" cy="2286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"kodeks://link/d?nd=902320557&amp;point=mark=00000000000000000000000000000000000000000000000000BQ</w:instrText>
            </w:r>
            <w:r>
              <w:rPr>
                <w:sz w:val="18"/>
                <w:szCs w:val="18"/>
              </w:rPr>
              <w:instrText>C0OT"\o"’’ТР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w:instrText>
            </w:r>
            <w:r>
              <w:rPr>
                <w:sz w:val="18"/>
                <w:szCs w:val="18"/>
              </w:rPr>
              <w:instrText>.201"</w:instrText>
            </w:r>
            <w:r w:rsidR="00E032DD">
              <w:rPr>
                <w:sz w:val="18"/>
                <w:szCs w:val="18"/>
              </w:rPr>
            </w:r>
            <w:r>
              <w:rPr>
                <w:sz w:val="18"/>
                <w:szCs w:val="18"/>
              </w:rPr>
              <w:fldChar w:fldCharType="separate"/>
            </w:r>
            <w:r>
              <w:rPr>
                <w:color w:val="0000AA"/>
                <w:sz w:val="18"/>
                <w:szCs w:val="18"/>
                <w:u w:val="single"/>
              </w:rPr>
              <w:t>Пункт 16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w:t>
            </w:r>
          </w:p>
          <w:p w:rsidR="00000000" w:rsidRDefault="00013013">
            <w:pPr>
              <w:pStyle w:val="FORMATTEXT"/>
              <w:rPr>
                <w:sz w:val="18"/>
                <w:szCs w:val="18"/>
              </w:rPr>
            </w:pPr>
            <w:r>
              <w:rPr>
                <w:sz w:val="18"/>
                <w:szCs w:val="18"/>
              </w:rPr>
              <w:t>(с 2015 года)</w:t>
            </w:r>
          </w:p>
          <w:p w:rsidR="00000000" w:rsidRDefault="00013013">
            <w:pPr>
              <w:pStyle w:val="FORMATTEXT"/>
              <w:rPr>
                <w:sz w:val="18"/>
                <w:szCs w:val="18"/>
              </w:rPr>
            </w:pPr>
            <w:r>
              <w:rPr>
                <w:sz w:val="18"/>
                <w:szCs w:val="18"/>
              </w:rPr>
              <w:t>(с 2016 года)</w:t>
            </w:r>
          </w:p>
          <w:p w:rsidR="00000000" w:rsidRDefault="00013013">
            <w:pPr>
              <w:pStyle w:val="FORMATTEXT"/>
              <w:rPr>
                <w:sz w:val="18"/>
                <w:szCs w:val="18"/>
              </w:rPr>
            </w:pPr>
            <w:r>
              <w:rPr>
                <w:sz w:val="18"/>
                <w:szCs w:val="18"/>
              </w:rPr>
              <w:t>(с 2017 года)</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2)</w:t>
            </w:r>
          </w:p>
          <w:p w:rsidR="00000000" w:rsidRDefault="00013013">
            <w:pPr>
              <w:pStyle w:val="FORMATTEXT"/>
              <w:rPr>
                <w:sz w:val="18"/>
                <w:szCs w:val="18"/>
              </w:rPr>
            </w:pPr>
            <w:r>
              <w:rPr>
                <w:sz w:val="18"/>
                <w:szCs w:val="18"/>
              </w:rPr>
              <w:t>37)     </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дополнительно включена с 15 марта 2013 года </w:t>
            </w:r>
            <w:r>
              <w:rPr>
                <w:sz w:val="18"/>
                <w:szCs w:val="18"/>
              </w:rPr>
              <w:fldChar w:fldCharType="begin"/>
            </w:r>
            <w:r>
              <w:rPr>
                <w:sz w:val="18"/>
                <w:szCs w:val="18"/>
              </w:rPr>
              <w:instrText xml:space="preserve"> HYPERLINK "kodeks://link/d?nd=499000257&amp;point=mark=000000000000000000000000000000000000000000000000007D60K4"\o"’’О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30.01.2013 N 6</w:instrText>
            </w:r>
          </w:p>
          <w:p w:rsidR="00000000" w:rsidRDefault="00013013">
            <w:pPr>
              <w:pStyle w:val="FORMATTEXT"/>
              <w:rPr>
                <w:sz w:val="18"/>
                <w:szCs w:val="18"/>
              </w:rPr>
            </w:pPr>
            <w:r>
              <w:rPr>
                <w:sz w:val="18"/>
                <w:szCs w:val="18"/>
              </w:rPr>
              <w:instrText>Статус: действует с 15.03.2013"</w:instrText>
            </w:r>
            <w:r w:rsidR="00E032DD">
              <w:rPr>
                <w:sz w:val="18"/>
                <w:szCs w:val="18"/>
              </w:rPr>
            </w:r>
            <w:r>
              <w:rPr>
                <w:sz w:val="18"/>
                <w:szCs w:val="18"/>
              </w:rPr>
              <w:fldChar w:fldCharType="separate"/>
            </w:r>
            <w:r>
              <w:rPr>
                <w:color w:val="0000AA"/>
                <w:sz w:val="18"/>
                <w:szCs w:val="18"/>
                <w:u w:val="single"/>
              </w:rPr>
              <w:t>решением Совета ЕЭК от 30 января 2013 года N 6</w:t>
            </w:r>
            <w:r>
              <w:rPr>
                <w:color w:val="0000FF"/>
                <w:sz w:val="18"/>
                <w:szCs w:val="18"/>
                <w:u w:val="single"/>
              </w:rPr>
              <w:t xml:space="preserve"> </w:t>
            </w:r>
            <w:r>
              <w:rPr>
                <w:sz w:val="18"/>
                <w:szCs w:val="18"/>
              </w:rPr>
              <w:fldChar w:fldCharType="end"/>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Оснащение системой вызова экстренных оперативных</w:t>
            </w:r>
          </w:p>
          <w:p w:rsidR="00000000" w:rsidRDefault="00013013">
            <w:pPr>
              <w:pStyle w:val="FORMATTEXT"/>
              <w:rPr>
                <w:sz w:val="18"/>
                <w:szCs w:val="18"/>
              </w:rPr>
            </w:pPr>
            <w:r>
              <w:rPr>
                <w:sz w:val="18"/>
                <w:szCs w:val="18"/>
              </w:rPr>
              <w:t xml:space="preserve">служб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входящие в область применения </w:t>
            </w:r>
            <w:r>
              <w:rPr>
                <w:sz w:val="18"/>
                <w:szCs w:val="18"/>
              </w:rPr>
              <w:fldChar w:fldCharType="begin"/>
            </w:r>
            <w:r>
              <w:rPr>
                <w:sz w:val="18"/>
                <w:szCs w:val="18"/>
              </w:rPr>
              <w:instrText xml:space="preserve"> HYPERLINK "kod</w:instrText>
            </w:r>
            <w:r>
              <w:rPr>
                <w:sz w:val="18"/>
                <w:szCs w:val="18"/>
              </w:rPr>
              <w:instrText>eks://link/d?nd=551213261&amp;point=mark=000000000000000000000000000000000000000000000000007D20K3"\o"’’Правила ЕЭК ООН N 94 (пересмотр 3) Единообразные предписания, касающиеся официального утверждения транспортных средств в отношении защиты водителя и пассажир</w:instrText>
            </w:r>
            <w:r>
              <w:rPr>
                <w:sz w:val="18"/>
                <w:szCs w:val="18"/>
              </w:rPr>
              <w:instrText>ов в случае лобового столкновения’’</w:instrText>
            </w:r>
          </w:p>
          <w:p w:rsidR="00000000" w:rsidRDefault="00013013">
            <w:pPr>
              <w:pStyle w:val="FORMATTEXT"/>
              <w:rPr>
                <w:sz w:val="18"/>
                <w:szCs w:val="18"/>
              </w:rPr>
            </w:pPr>
            <w:r>
              <w:rPr>
                <w:sz w:val="18"/>
                <w:szCs w:val="18"/>
              </w:rPr>
              <w:instrText>Статус: действует с 01.10.1995"</w:instrText>
            </w:r>
            <w:r w:rsidR="00E032DD">
              <w:rPr>
                <w:sz w:val="18"/>
                <w:szCs w:val="18"/>
              </w:rPr>
            </w:r>
            <w:r>
              <w:rPr>
                <w:sz w:val="18"/>
                <w:szCs w:val="18"/>
              </w:rPr>
              <w:fldChar w:fldCharType="separate"/>
            </w:r>
            <w:r>
              <w:rPr>
                <w:color w:val="0000AA"/>
                <w:sz w:val="18"/>
                <w:szCs w:val="18"/>
                <w:u w:val="single"/>
              </w:rPr>
              <w:t>Правил ООН N 94</w:t>
            </w:r>
            <w:r>
              <w:rPr>
                <w:color w:val="0000FF"/>
                <w:sz w:val="18"/>
                <w:szCs w:val="18"/>
                <w:u w:val="single"/>
              </w:rPr>
              <w:t xml:space="preserve"> </w:t>
            </w:r>
            <w:r>
              <w:rPr>
                <w:sz w:val="18"/>
                <w:szCs w:val="18"/>
              </w:rPr>
              <w:fldChar w:fldCharType="end"/>
            </w:r>
            <w:r>
              <w:rPr>
                <w:sz w:val="18"/>
                <w:szCs w:val="18"/>
              </w:rPr>
              <w:t xml:space="preserve"> и </w:t>
            </w:r>
            <w:r>
              <w:rPr>
                <w:sz w:val="18"/>
                <w:szCs w:val="18"/>
              </w:rPr>
              <w:fldChar w:fldCharType="begin"/>
            </w:r>
            <w:r>
              <w:rPr>
                <w:sz w:val="18"/>
                <w:szCs w:val="18"/>
              </w:rPr>
              <w:instrText xml:space="preserve"> HYPERLINK "kodeks://link/d?nd=1200112345&amp;point=mark=000000000000000000000000000000000000000000000000007D20K3"\o"’’Правила ЕЭК ООН N 95 (пересмотр 2) Единообразные пре</w:instrText>
            </w:r>
            <w:r>
              <w:rPr>
                <w:sz w:val="18"/>
                <w:szCs w:val="18"/>
              </w:rPr>
              <w:instrText>дписания, касающиеся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95</w:t>
            </w:r>
            <w:r>
              <w:rPr>
                <w:color w:val="0000FF"/>
                <w:sz w:val="18"/>
                <w:szCs w:val="18"/>
                <w:u w:val="single"/>
              </w:rPr>
              <w:t xml:space="preserve"> </w:t>
            </w:r>
            <w:r>
              <w:rPr>
                <w:sz w:val="18"/>
                <w:szCs w:val="18"/>
              </w:rPr>
              <w:fldChar w:fldCharType="end"/>
            </w:r>
            <w:r>
              <w:rPr>
                <w:sz w:val="18"/>
                <w:szCs w:val="18"/>
              </w:rPr>
              <w:t>; N</w:t>
            </w:r>
            <w:r w:rsidR="00E032DD">
              <w:rPr>
                <w:noProof/>
                <w:position w:val="-8"/>
                <w:sz w:val="18"/>
                <w:szCs w:val="18"/>
              </w:rPr>
              <w:drawing>
                <wp:inline distT="0" distB="0" distL="0" distR="0">
                  <wp:extent cx="85725" cy="2190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входящие в область применения </w:t>
            </w:r>
          </w:p>
          <w:p w:rsidR="00000000" w:rsidRDefault="00013013">
            <w:pPr>
              <w:pStyle w:val="FORMATTEXT"/>
              <w:rPr>
                <w:sz w:val="18"/>
                <w:szCs w:val="18"/>
              </w:rPr>
            </w:pPr>
            <w:r>
              <w:rPr>
                <w:sz w:val="18"/>
                <w:szCs w:val="18"/>
              </w:rPr>
              <w:fldChar w:fldCharType="begin"/>
            </w:r>
            <w:r>
              <w:rPr>
                <w:sz w:val="18"/>
                <w:szCs w:val="18"/>
              </w:rPr>
              <w:instrText xml:space="preserve"> HYPERLI</w:instrText>
            </w:r>
            <w:r>
              <w:rPr>
                <w:sz w:val="18"/>
                <w:szCs w:val="18"/>
              </w:rPr>
              <w:instrText xml:space="preserve">NK "kodeks://link/d?nd=1200112345&amp;point=mark=000000000000000000000000000000000000000000000000007D20K3"\o"’’Правила ЕЭК ООН N 95 (пересмотр 2) Единообразные предписания, касающиеся официального утверждения транспортных средств в отношении защиты водителя и </w:instrText>
            </w:r>
            <w:r>
              <w:rPr>
                <w:sz w:val="18"/>
                <w:szCs w:val="18"/>
              </w:rPr>
              <w:instrText>пассажиров в случае бокового столкновения’’</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95</w:t>
            </w:r>
            <w:r>
              <w:rPr>
                <w:color w:val="0000FF"/>
                <w:sz w:val="18"/>
                <w:szCs w:val="18"/>
                <w:u w:val="single"/>
              </w:rPr>
              <w:t xml:space="preserve"> </w:t>
            </w:r>
            <w:r>
              <w:rPr>
                <w:sz w:val="18"/>
                <w:szCs w:val="18"/>
              </w:rPr>
              <w:fldChar w:fldCharType="end"/>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"kodeks://link/d?nd=902320557&amp;point=mark=00000000000000000000000000000000000000000000000000BSC0P7"\o"’’ТР ТС 018/2011 Технический регламент Таможенного</w:instrText>
            </w:r>
            <w:r>
              <w:rPr>
                <w:sz w:val="18"/>
                <w:szCs w:val="18"/>
              </w:rPr>
              <w:instrText xml:space="preserve">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17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w:t>
            </w:r>
            <w:r>
              <w:rPr>
                <w:sz w:val="18"/>
                <w:szCs w:val="18"/>
              </w:rPr>
              <w:t xml:space="preserve"> регламенту</w:t>
            </w:r>
          </w:p>
          <w:p w:rsidR="00000000" w:rsidRDefault="00013013">
            <w:pPr>
              <w:pStyle w:val="FORMATTEXT"/>
              <w:rPr>
                <w:sz w:val="18"/>
                <w:szCs w:val="18"/>
              </w:rPr>
            </w:pPr>
            <w:r>
              <w:rPr>
                <w:sz w:val="18"/>
                <w:szCs w:val="18"/>
              </w:rPr>
              <w:t>(с 2015 года)</w:t>
            </w:r>
          </w:p>
          <w:p w:rsidR="00000000" w:rsidRDefault="00013013">
            <w:pPr>
              <w:pStyle w:val="FORMATTEXT"/>
              <w:rPr>
                <w:sz w:val="18"/>
                <w:szCs w:val="18"/>
              </w:rPr>
            </w:pPr>
            <w:r>
              <w:rPr>
                <w:sz w:val="18"/>
                <w:szCs w:val="18"/>
              </w:rPr>
              <w:t>(с 2017 года)     </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r>
              <w:rPr>
                <w:sz w:val="18"/>
                <w:szCs w:val="18"/>
              </w:rPr>
              <w:t>     </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2) </w:t>
            </w:r>
          </w:p>
        </w:tc>
      </w:tr>
      <w:tr w:rsidR="00000000">
        <w:tblPrEx>
          <w:tblCellMar>
            <w:top w:w="0" w:type="dxa"/>
            <w:bottom w:w="0" w:type="dxa"/>
          </w:tblCellMar>
        </w:tblPrEx>
        <w:tc>
          <w:tcPr>
            <w:tcW w:w="870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дополнительно включена с 15 марта 2013 года </w:t>
            </w:r>
            <w:r>
              <w:rPr>
                <w:sz w:val="18"/>
                <w:szCs w:val="18"/>
              </w:rPr>
              <w:fldChar w:fldCharType="begin"/>
            </w:r>
            <w:r>
              <w:rPr>
                <w:sz w:val="18"/>
                <w:szCs w:val="18"/>
              </w:rPr>
              <w:instrText xml:space="preserve"> HYPERLINK "kodeks://link/d?nd=499000257&amp;point=mark=000000000000000000000000000000000000000000000000007D60K4"\o"’’О внесении изменен</w:instrText>
            </w:r>
            <w:r>
              <w:rPr>
                <w:sz w:val="18"/>
                <w:szCs w:val="18"/>
              </w:rPr>
              <w:instrText>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30.01.2013 N 6</w:instrText>
            </w:r>
          </w:p>
          <w:p w:rsidR="00000000" w:rsidRDefault="00013013">
            <w:pPr>
              <w:pStyle w:val="FORMATTEXT"/>
              <w:rPr>
                <w:sz w:val="18"/>
                <w:szCs w:val="18"/>
              </w:rPr>
            </w:pPr>
            <w:r>
              <w:rPr>
                <w:sz w:val="18"/>
                <w:szCs w:val="18"/>
              </w:rPr>
              <w:instrText>Статус: действует с 15.03.2013"</w:instrText>
            </w:r>
            <w:r w:rsidR="00E032DD">
              <w:rPr>
                <w:sz w:val="18"/>
                <w:szCs w:val="18"/>
              </w:rPr>
            </w:r>
            <w:r>
              <w:rPr>
                <w:sz w:val="18"/>
                <w:szCs w:val="18"/>
              </w:rPr>
              <w:fldChar w:fldCharType="separate"/>
            </w:r>
            <w:r>
              <w:rPr>
                <w:color w:val="0000AA"/>
                <w:sz w:val="18"/>
                <w:szCs w:val="18"/>
                <w:u w:val="single"/>
              </w:rPr>
              <w:t>решением Совета ЕЭК от 30 января 2013 года N 6</w:t>
            </w:r>
            <w:r>
              <w:rPr>
                <w:color w:val="0000FF"/>
                <w:sz w:val="18"/>
                <w:szCs w:val="18"/>
                <w:u w:val="single"/>
              </w:rPr>
              <w:t xml:space="preserve"> </w:t>
            </w:r>
            <w:r>
              <w:rPr>
                <w:sz w:val="18"/>
                <w:szCs w:val="18"/>
              </w:rPr>
              <w:fldChar w:fldCharType="end"/>
            </w: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rPr>
          <w:u w:val="single"/>
        </w:rPr>
        <w:t>Примечания</w:t>
      </w:r>
      <w:r>
        <w:t>:</w:t>
      </w:r>
    </w:p>
    <w:p w:rsidR="00000000" w:rsidRDefault="00013013">
      <w:pPr>
        <w:pStyle w:val="FORMATTEXT"/>
        <w:ind w:firstLine="568"/>
        <w:jc w:val="both"/>
      </w:pPr>
    </w:p>
    <w:p w:rsidR="00000000" w:rsidRDefault="00013013">
      <w:pPr>
        <w:pStyle w:val="FORMATTEXT"/>
        <w:ind w:firstLine="568"/>
        <w:jc w:val="both"/>
      </w:pPr>
      <w:r>
        <w:t>1) Треб</w:t>
      </w:r>
      <w:r>
        <w:t>ования применяются к типам транспортных средств, заявка на проведение оценки соответствия которых впервые подавалась после 4 января 2008 года.</w:t>
      </w:r>
    </w:p>
    <w:p w:rsidR="00000000" w:rsidRDefault="00013013">
      <w:pPr>
        <w:pStyle w:val="FORMATTEXT"/>
        <w:ind w:firstLine="568"/>
        <w:jc w:val="both"/>
      </w:pPr>
    </w:p>
    <w:p w:rsidR="00000000" w:rsidRDefault="00013013">
      <w:pPr>
        <w:pStyle w:val="FORMATTEXT"/>
        <w:ind w:firstLine="568"/>
        <w:jc w:val="both"/>
      </w:pPr>
      <w:r>
        <w:t>2) Требования применяются в отношении типов транспортных средств (шасси), не проходивших оценку соответствия нас</w:t>
      </w:r>
      <w:r>
        <w:t>тоящему техническому регламенту или на национальном уровне в государствах - членах Таможенного союза до введения требований.</w:t>
      </w:r>
    </w:p>
    <w:p w:rsidR="00000000" w:rsidRDefault="00013013">
      <w:pPr>
        <w:pStyle w:val="FORMATTEXT"/>
        <w:ind w:firstLine="568"/>
        <w:jc w:val="both"/>
      </w:pPr>
    </w:p>
    <w:p w:rsidR="00000000" w:rsidRDefault="00013013">
      <w:pPr>
        <w:pStyle w:val="FORMATTEXT"/>
        <w:ind w:firstLine="568"/>
        <w:jc w:val="both"/>
      </w:pPr>
      <w:r>
        <w:t>3) Требования к квадрициклам применяются в случае наличия стекол.</w:t>
      </w:r>
    </w:p>
    <w:p w:rsidR="00000000" w:rsidRDefault="00013013">
      <w:pPr>
        <w:pStyle w:val="FORMATTEXT"/>
        <w:ind w:firstLine="568"/>
        <w:jc w:val="both"/>
      </w:pPr>
    </w:p>
    <w:p w:rsidR="00000000" w:rsidRDefault="00013013">
      <w:pPr>
        <w:pStyle w:val="FORMATTEXT"/>
        <w:ind w:firstLine="568"/>
        <w:jc w:val="both"/>
      </w:pPr>
      <w:r>
        <w:t>4) Требования не применяются в отношении квадрициклов с мотоцик</w:t>
      </w:r>
      <w:r>
        <w:t>летной посадкой.</w:t>
      </w:r>
    </w:p>
    <w:p w:rsidR="00000000" w:rsidRDefault="00013013">
      <w:pPr>
        <w:pStyle w:val="FORMATTEXT"/>
        <w:ind w:firstLine="568"/>
        <w:jc w:val="both"/>
      </w:pPr>
    </w:p>
    <w:p w:rsidR="00000000" w:rsidRDefault="00013013">
      <w:pPr>
        <w:pStyle w:val="FORMATTEXT"/>
        <w:ind w:firstLine="568"/>
        <w:jc w:val="both"/>
      </w:pPr>
      <w:r>
        <w:t>5) В качестве альтернативы для транспортных средств категории М</w:t>
      </w:r>
      <w:r w:rsidR="00E032DD">
        <w:rPr>
          <w:noProof/>
          <w:position w:val="-8"/>
        </w:rPr>
        <w:drawing>
          <wp:inline distT="0" distB="0" distL="0" distR="0">
            <wp:extent cx="104775" cy="2190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разрешается применять </w:t>
      </w:r>
      <w:r>
        <w:fldChar w:fldCharType="begin"/>
      </w:r>
      <w:r>
        <w:instrText xml:space="preserve"> HYPERLINK "kodeks://link/d?nd=1200116496&amp;point=mark=000000000000000000000000000000000000000000000000007D20K3"\o"’’П</w:instrText>
      </w:r>
      <w:r>
        <w:instrText>равила ЕЭК ООН N 17 (пересмотр 5) Единообразные предписания, касающиеся официального утверждения транспортных средств в отношении сидений, их креплений и любых подголовников’’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 ООН N 17</w:t>
      </w:r>
      <w:r>
        <w:rPr>
          <w:color w:val="0000FF"/>
          <w:u w:val="single"/>
        </w:rPr>
        <w:t xml:space="preserve"> </w:t>
      </w:r>
      <w:r>
        <w:fldChar w:fldCharType="end"/>
      </w:r>
      <w:r>
        <w:t xml:space="preserve">. </w:t>
      </w:r>
    </w:p>
    <w:p w:rsidR="00000000" w:rsidRDefault="00013013">
      <w:pPr>
        <w:pStyle w:val="FORMATTEXT"/>
        <w:ind w:firstLine="568"/>
        <w:jc w:val="both"/>
      </w:pPr>
      <w:r>
        <w:t>(Примечание в редакции, введ</w:t>
      </w:r>
      <w:r>
        <w:t xml:space="preserve">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w:instrText>
      </w:r>
      <w:r>
        <w:instrText>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w:instrText>
      </w:r>
      <w:r>
        <w:instrText>000BS80P8"\o"’’О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6) </w:t>
      </w:r>
      <w:r>
        <w:fldChar w:fldCharType="begin"/>
      </w:r>
      <w:r>
        <w:instrText xml:space="preserve"> HYPERLINK "kodeks://link/d</w:instrText>
      </w:r>
      <w:r>
        <w:instrText xml:space="preserve">?nd=1200133358&amp;point=mark=000000000000000000000000000000000000000000000000007D20K3"\o"’’Правила ЕЭК ООН N 51 (пересмотр 3) Единообразные предписания, касающиеся официального утверждения автотранспортных средств, имеющих не менее четырех колес, в отношении </w:instrText>
      </w:r>
      <w:r>
        <w:instrText>излучаемого ими звука’’</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 ООН N 51</w:t>
      </w:r>
      <w:r>
        <w:rPr>
          <w:color w:val="0000FF"/>
          <w:u w:val="single"/>
        </w:rPr>
        <w:t xml:space="preserve"> </w:t>
      </w:r>
      <w:r>
        <w:fldChar w:fldCharType="end"/>
      </w:r>
      <w:r>
        <w:t xml:space="preserve">-02 применяются в редакции без учета дополнения 5.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"kodeks://link/d?nd=557415868&amp;point=mark=000000000000</w:instrText>
      </w:r>
      <w:r>
        <w:instrText>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w:t>
      </w:r>
      <w:r>
        <w:rPr>
          <w:color w:val="0000AA"/>
          <w:u w:val="single"/>
        </w:rPr>
        <w:t>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"kodeks://link/d?nd=542635266&amp;point=mark=00000000000000000000000000000000000000000000000000BSC0P9"\o"’’О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w:instrText>
      </w:r>
      <w:r>
        <w:instrText>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7) Требования не распространяются на транспортные средства с кузовами, производство которых было начато до 1 января 1977 года.</w:t>
      </w:r>
    </w:p>
    <w:p w:rsidR="00000000" w:rsidRDefault="00013013">
      <w:pPr>
        <w:pStyle w:val="FORMATTEXT"/>
        <w:ind w:firstLine="568"/>
        <w:jc w:val="both"/>
      </w:pPr>
    </w:p>
    <w:p w:rsidR="00000000" w:rsidRDefault="00013013">
      <w:pPr>
        <w:pStyle w:val="FORMATTEXT"/>
        <w:ind w:firstLine="568"/>
        <w:jc w:val="both"/>
      </w:pPr>
      <w:r>
        <w:lastRenderedPageBreak/>
        <w:t xml:space="preserve">8) В </w:t>
      </w:r>
      <w:r>
        <w:t>отношении специализированных пассажирских транспортных средств, автобусов категорий М</w:t>
      </w:r>
      <w:r w:rsidR="00E032DD">
        <w:rPr>
          <w:noProof/>
          <w:position w:val="-8"/>
        </w:rPr>
        <w:drawing>
          <wp:inline distT="0" distB="0" distL="0" distR="0">
            <wp:extent cx="104775" cy="2190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 М</w:t>
      </w:r>
      <w:r w:rsidR="00E032DD">
        <w:rPr>
          <w:noProof/>
          <w:position w:val="-9"/>
        </w:rPr>
        <w:drawing>
          <wp:inline distT="0" distB="0" distL="0" distR="0">
            <wp:extent cx="104775" cy="2286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автобусов для ритуальных услуг, а также транспортных средств категорий М</w:t>
      </w:r>
      <w:r w:rsidR="00E032DD">
        <w:rPr>
          <w:noProof/>
          <w:position w:val="-8"/>
        </w:rPr>
        <w:drawing>
          <wp:inline distT="0" distB="0" distL="0" distR="0">
            <wp:extent cx="104775" cy="2190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уменьшенным числом посадочных мест требования пунктов 5.1, 5.3, 5.6.1.1, 5.7.5-5.7.8, 5.10 </w:t>
      </w:r>
      <w:r>
        <w:fldChar w:fldCharType="begin"/>
      </w:r>
      <w:r>
        <w:instrText xml:space="preserve"> HYPERLINK "kodeks://link/d?nd=499006130&amp;point=mark=000000000000000000000000000000000000000000000000007D20K</w:instrText>
      </w:r>
      <w:r>
        <w:instrText>3"\o"’’Правила ЕЭК ООН N 36 (пересмотр 3) Единообразные предписания, касающиеся официального утверждения пассажирских транспортных средств большой вместимости в отношении их общей конструкции’’</w:instrText>
      </w:r>
    </w:p>
    <w:p w:rsidR="00000000" w:rsidRDefault="00013013">
      <w:pPr>
        <w:pStyle w:val="FORMATTEXT"/>
        <w:ind w:firstLine="568"/>
        <w:jc w:val="both"/>
      </w:pPr>
      <w:r>
        <w:instrText>Применяется с 20.08.2002</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w:t>
      </w:r>
      <w:r>
        <w:rPr>
          <w:color w:val="0000AA"/>
          <w:u w:val="single"/>
        </w:rPr>
        <w:t>ОН N 36</w:t>
      </w:r>
      <w:r>
        <w:rPr>
          <w:color w:val="0000FF"/>
          <w:u w:val="single"/>
        </w:rPr>
        <w:t xml:space="preserve"> </w:t>
      </w:r>
      <w:r>
        <w:fldChar w:fldCharType="end"/>
      </w:r>
      <w:r>
        <w:t xml:space="preserve">-03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 </w:t>
      </w:r>
    </w:p>
    <w:p w:rsidR="00000000" w:rsidRDefault="00013013">
      <w:pPr>
        <w:pStyle w:val="FORMATTEXT"/>
        <w:ind w:firstLine="568"/>
        <w:jc w:val="both"/>
      </w:pPr>
      <w:r>
        <w:t xml:space="preserve">(Примечание в редакции, введенной в действие с 11 ноября 2018 </w:t>
      </w:r>
      <w:r>
        <w:t xml:space="preserve">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w:instrText>
      </w:r>
      <w:r>
        <w:instrText>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"kodeks://link/d?nd=542635266&amp;point=mark=00000000000000000000000000000000000000000000000000BSK0PB"\o"’’О безопасности коле</w:instrText>
      </w:r>
      <w:r>
        <w:instrText>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9) В отношении специализированных пассажирских транспортных сред</w:t>
      </w:r>
      <w:r>
        <w:t>ств, автобусов категорий М</w:t>
      </w:r>
      <w:r w:rsidR="00E032DD">
        <w:rPr>
          <w:noProof/>
          <w:position w:val="-8"/>
        </w:rPr>
        <w:drawing>
          <wp:inline distT="0" distB="0" distL="0" distR="0">
            <wp:extent cx="104775" cy="2190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 М</w:t>
      </w:r>
      <w:r w:rsidR="00E032DD">
        <w:rPr>
          <w:noProof/>
          <w:position w:val="-9"/>
        </w:rPr>
        <w:drawing>
          <wp:inline distT="0" distB="0" distL="0" distR="0">
            <wp:extent cx="104775" cy="2286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автобусов для ритуальных услуг, а также транспортных средств категорий М</w:t>
      </w:r>
      <w:r w:rsidR="00E032DD">
        <w:rPr>
          <w:noProof/>
          <w:position w:val="-8"/>
        </w:rPr>
        <w:drawing>
          <wp:inline distT="0" distB="0" distL="0" distR="0">
            <wp:extent cx="104775" cy="2190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уменьшенным числом посадочных мест требования пунктов 5.1, 5.3, 5.6.1.1, 5.6.3.1, 5.7.1.1-5.7.1.7, 5.7.5-5.7.8, 5.9, 5.10 </w:t>
      </w:r>
      <w:r>
        <w:fldChar w:fldCharType="begin"/>
      </w:r>
      <w:r>
        <w:instrText xml:space="preserve"> HYPERLINK "kodeks://link/d?nd=1200106332&amp;point=mark=000</w:instrText>
      </w:r>
      <w:r>
        <w:instrText>000000000000000000000000000000000000000000000007D20K3"\o"’’Правила ЕЭК ООН N 52 (пересмотр 3) Единообразные предписания, касающиеся официального утверждения маломестных транспортных средств категории М(2) и М(3) в отношении их общей конструкции’’</w:instrText>
      </w:r>
    </w:p>
    <w:p w:rsidR="00000000" w:rsidRDefault="00013013">
      <w:pPr>
        <w:pStyle w:val="FORMATTEXT"/>
        <w:ind w:firstLine="568"/>
        <w:jc w:val="both"/>
      </w:pPr>
      <w:r>
        <w:instrText>Применяет</w:instrText>
      </w:r>
      <w:r>
        <w:instrText>ся с 12.09.1995</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52</w:t>
      </w:r>
      <w:r>
        <w:rPr>
          <w:color w:val="0000FF"/>
          <w:u w:val="single"/>
        </w:rPr>
        <w:t xml:space="preserve"> </w:t>
      </w:r>
      <w:r>
        <w:fldChar w:fldCharType="end"/>
      </w:r>
      <w:r>
        <w:t xml:space="preserve">-01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 </w:t>
      </w:r>
    </w:p>
    <w:p w:rsidR="00000000" w:rsidRDefault="00013013">
      <w:pPr>
        <w:pStyle w:val="FORMATTEXT"/>
        <w:ind w:firstLine="568"/>
        <w:jc w:val="both"/>
      </w:pPr>
      <w:r>
        <w:t>(Примечан</w:t>
      </w:r>
      <w:r>
        <w:t xml:space="preserve">ие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w:instrText>
      </w:r>
      <w:r>
        <w:instrText>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w:instrText>
      </w:r>
      <w:r>
        <w:instrText>0000000000000000000000BSO0PC"\o"’’О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10) В отнош</w:t>
      </w:r>
      <w:r>
        <w:t>ении специализированных пассажирских транспортных средств, автобусов категорий М</w:t>
      </w:r>
      <w:r w:rsidR="00E032DD">
        <w:rPr>
          <w:noProof/>
          <w:position w:val="-8"/>
        </w:rPr>
        <w:drawing>
          <wp:inline distT="0" distB="0" distL="0" distR="0">
            <wp:extent cx="104775" cy="21907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 М</w:t>
      </w:r>
      <w:r w:rsidR="00E032DD">
        <w:rPr>
          <w:noProof/>
          <w:position w:val="-9"/>
        </w:rPr>
        <w:drawing>
          <wp:inline distT="0" distB="0" distL="0" distR="0">
            <wp:extent cx="104775" cy="2286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автобусов для ритуальных услуг, а также транспортных средств категорий М</w:t>
      </w:r>
      <w:r w:rsidR="00E032DD">
        <w:rPr>
          <w:noProof/>
          <w:position w:val="-8"/>
        </w:rPr>
        <w:drawing>
          <wp:inline distT="0" distB="0" distL="0" distR="0">
            <wp:extent cx="104775" cy="21907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уменьшенным числом посадочных мест требования пунктов 7.2, 7.6.1.1, 7.6.3.1, 7.7.1.1-7.7.1.7, 7.7.5-7.7.8, 7.11, 7.12 приложения 3 к </w:t>
      </w:r>
      <w:r>
        <w:fldChar w:fldCharType="begin"/>
      </w:r>
      <w:r>
        <w:instrText xml:space="preserve"> HYPERLINK "kodeks://link/d?nd=1200120774"\o"’’Правила ЕЭК ООН N 107 (п</w:instrText>
      </w:r>
      <w:r>
        <w:instrText>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 ООН N 107</w:t>
      </w:r>
      <w:r>
        <w:rPr>
          <w:color w:val="0000FF"/>
          <w:u w:val="single"/>
        </w:rPr>
        <w:t xml:space="preserve"> </w:t>
      </w:r>
      <w:r>
        <w:fldChar w:fldCharType="end"/>
      </w:r>
      <w:r>
        <w:t xml:space="preserve"> не применяются, при этом в "одобрении типа транспортного средства" делается запись об ограничении испо</w:t>
      </w:r>
      <w:r>
        <w:t xml:space="preserve">льзования таких транспортных средств для коммерческих перевозок пассажиров.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"kodeks://link/d?nd=557415868&amp;point=mark=000000000000000000000000000000000000000000000000006560IO"\o"</w:instrText>
      </w:r>
      <w:r>
        <w:instrText>’’О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r>
        <w:t xml:space="preserve">- См. </w:t>
      </w:r>
      <w:r>
        <w:fldChar w:fldCharType="begin"/>
      </w:r>
      <w:r>
        <w:instrText xml:space="preserve"> HYPERLINK "kodeks://link/d?nd=542635266&amp;point=mark=00000000000000000000000000000000000000000000000000BSS0PD"\o"’’О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w:instrText>
      </w:r>
      <w:r>
        <w:instrText>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 В качестве доказательственных материалов принимаются таковые в отношении сидений, если последние испытывались вместе с подголовниками.</w:t>
      </w:r>
    </w:p>
    <w:p w:rsidR="00000000" w:rsidRDefault="00013013">
      <w:pPr>
        <w:pStyle w:val="FORMATTEXT"/>
        <w:ind w:firstLine="568"/>
        <w:jc w:val="both"/>
      </w:pPr>
    </w:p>
    <w:p w:rsidR="00000000" w:rsidRDefault="00013013">
      <w:pPr>
        <w:pStyle w:val="FORMATTEXT"/>
        <w:ind w:firstLine="568"/>
        <w:jc w:val="both"/>
      </w:pPr>
      <w:r>
        <w:t>12) При оценке соответствия признаются со</w:t>
      </w:r>
      <w:r>
        <w:t xml:space="preserve">общения об официальном утверждении типа транспортного средства, предусмотренные </w:t>
      </w:r>
      <w:r>
        <w:fldChar w:fldCharType="begin"/>
      </w:r>
      <w:r>
        <w:instrText xml:space="preserve"> HYPERLINK "kodeks://link/d?nd=1200106493&amp;point=mark=000000000000000000000000000000000000000000000000007D20K3"\o"’’Правила ЕЭК ООН N 111 Единообразные предписания, касающиеся о</w:instrText>
      </w:r>
      <w:r>
        <w:instrText>фициального утверждения автоцистерн категорий N и O в отношении их устойчивости к опрокидыванию’’</w:instrText>
      </w:r>
    </w:p>
    <w:p w:rsidR="00000000" w:rsidRDefault="00013013">
      <w:pPr>
        <w:pStyle w:val="FORMATTEXT"/>
        <w:ind w:firstLine="568"/>
        <w:jc w:val="both"/>
      </w:pPr>
      <w:r>
        <w:instrText>Применяется с 28.12.2000</w:instrText>
      </w:r>
    </w:p>
    <w:p w:rsidR="00000000" w:rsidRDefault="00013013">
      <w:pPr>
        <w:pStyle w:val="FORMATTEXT"/>
        <w:ind w:firstLine="568"/>
        <w:jc w:val="both"/>
      </w:pPr>
      <w:r>
        <w:instrText>Статус: действует с 28.12.2000"</w:instrText>
      </w:r>
      <w:r>
        <w:fldChar w:fldCharType="separate"/>
      </w:r>
      <w:r>
        <w:rPr>
          <w:color w:val="0000AA"/>
          <w:u w:val="single"/>
        </w:rPr>
        <w:t>Правилами ООН N 111</w:t>
      </w:r>
      <w:r>
        <w:rPr>
          <w:color w:val="0000FF"/>
          <w:u w:val="single"/>
        </w:rPr>
        <w:t xml:space="preserve"> </w:t>
      </w:r>
      <w:r>
        <w:fldChar w:fldCharType="end"/>
      </w:r>
      <w:r>
        <w:t xml:space="preserve">.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w:instrText>
      </w:r>
      <w:r>
        <w:instrText>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w:instrText>
      </w:r>
      <w:r>
        <w:instrText>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"kodeks://link/d?nd=542635266&amp;point=mark=00000000000000000000000000000000000000000000000000BT40PF"\o"’’О безопасности колесных транспорт</w:instrText>
      </w:r>
      <w:r>
        <w:instrText>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13) При представлении сообщений об официальном утверждении типа транспортного </w:t>
      </w:r>
      <w:r>
        <w:t xml:space="preserve">средства, предусмотренных </w:t>
      </w:r>
      <w:r>
        <w:fldChar w:fldCharType="begin"/>
      </w:r>
      <w:r>
        <w:instrText xml:space="preserve"> HYPERLINK "kodeks://link/d?nd=902259288"\o"’’Правила ЕЭК ООН N 116 Единообразные предписания, касающиеся защиты механических транспортных средств от несанкционированного использования’’</w:instrText>
      </w:r>
    </w:p>
    <w:p w:rsidR="00000000" w:rsidRDefault="00013013">
      <w:pPr>
        <w:pStyle w:val="FORMATTEXT"/>
        <w:ind w:firstLine="568"/>
        <w:jc w:val="both"/>
      </w:pPr>
      <w:r>
        <w:instrText>Применяется с 06.04.2005</w:instrText>
      </w:r>
    </w:p>
    <w:p w:rsidR="00000000" w:rsidRDefault="00013013">
      <w:pPr>
        <w:pStyle w:val="FORMATTEXT"/>
        <w:ind w:firstLine="568"/>
        <w:jc w:val="both"/>
      </w:pPr>
      <w:r>
        <w:instrText xml:space="preserve">Статус: действует </w:instrText>
      </w:r>
      <w:r>
        <w:instrText>с 06.04.2005</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Правилами ООН N 116</w:t>
      </w:r>
      <w:r>
        <w:rPr>
          <w:color w:val="0000FF"/>
          <w:u w:val="single"/>
        </w:rPr>
        <w:t xml:space="preserve"> </w:t>
      </w:r>
      <w:r>
        <w:fldChar w:fldCharType="end"/>
      </w:r>
      <w:r>
        <w:t xml:space="preserve">, сообщение об официальном утверждении типа транспортного средства, предусмотренное </w:t>
      </w:r>
      <w:r>
        <w:fldChar w:fldCharType="begin"/>
      </w:r>
      <w:r>
        <w:instrText xml:space="preserve"> HYPERLINK "kodeks://link/d?nd=902272894"\o"’’Правила ЕЭК ООН N 18 (пересмотр 3) Единообра</w:instrText>
      </w:r>
      <w:r>
        <w:instrText>зные предписания, касающиеся официального утверждения автотранспортных средств в отношении их защиты от несанкционированного использования’’</w:instrText>
      </w:r>
    </w:p>
    <w:p w:rsidR="00000000" w:rsidRDefault="00013013">
      <w:pPr>
        <w:pStyle w:val="FORMATTEXT"/>
        <w:ind w:firstLine="568"/>
        <w:jc w:val="both"/>
      </w:pPr>
      <w:r>
        <w:instrText>Применяется с 24.11.1980</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18</w:t>
      </w:r>
      <w:r>
        <w:rPr>
          <w:color w:val="0000FF"/>
          <w:u w:val="single"/>
        </w:rPr>
        <w:t xml:space="preserve"> </w:t>
      </w:r>
      <w:r>
        <w:fldChar w:fldCharType="end"/>
      </w:r>
      <w:r>
        <w:t xml:space="preserve">, представлять не требуется. </w:t>
      </w:r>
    </w:p>
    <w:p w:rsidR="00000000" w:rsidRDefault="00013013">
      <w:pPr>
        <w:pStyle w:val="FORMATTEXT"/>
        <w:ind w:firstLine="568"/>
        <w:jc w:val="both"/>
      </w:pPr>
      <w:r>
        <w:t>(Примечан</w:t>
      </w:r>
      <w:r>
        <w:t xml:space="preserve">ие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w:instrText>
      </w:r>
      <w:r>
        <w:instrText>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w:instrText>
      </w:r>
      <w:r>
        <w:instrText>0000000000000000000000BT60PG"\o"’’О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14) Для пол</w:t>
      </w:r>
      <w:r>
        <w:t>ноприводных транспортных средств категорий М</w:t>
      </w:r>
      <w:r w:rsidR="00E032DD">
        <w:rPr>
          <w:noProof/>
          <w:position w:val="-8"/>
        </w:rPr>
        <w:drawing>
          <wp:inline distT="0" distB="0" distL="0" distR="0">
            <wp:extent cx="104775" cy="2190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М</w:t>
      </w:r>
      <w:r w:rsidR="00E032DD">
        <w:rPr>
          <w:noProof/>
          <w:position w:val="-9"/>
        </w:rPr>
        <w:drawing>
          <wp:inline distT="0" distB="0" distL="0" distR="0">
            <wp:extent cx="104775" cy="2286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N</w:t>
      </w:r>
      <w:r w:rsidR="00E032DD">
        <w:rPr>
          <w:noProof/>
          <w:position w:val="-8"/>
        </w:rPr>
        <w:drawing>
          <wp:inline distT="0" distB="0" distL="0" distR="0">
            <wp:extent cx="104775" cy="2190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 N</w:t>
      </w:r>
      <w:r w:rsidR="00E032DD">
        <w:rPr>
          <w:noProof/>
          <w:position w:val="-9"/>
        </w:rPr>
        <w:drawing>
          <wp:inline distT="0" distB="0" distL="0" distR="0">
            <wp:extent cx="104775" cy="2286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при проведении измерений при движении допускается превышение предельных значений на 3 дБ (А).</w:t>
      </w:r>
    </w:p>
    <w:p w:rsidR="00000000" w:rsidRDefault="00013013">
      <w:pPr>
        <w:pStyle w:val="FORMATTEXT"/>
        <w:ind w:firstLine="568"/>
        <w:jc w:val="both"/>
      </w:pPr>
    </w:p>
    <w:p w:rsidR="00000000" w:rsidRDefault="00013013">
      <w:pPr>
        <w:pStyle w:val="FORMATTEXT"/>
        <w:ind w:firstLine="568"/>
        <w:jc w:val="both"/>
      </w:pPr>
      <w:r>
        <w:t xml:space="preserve">15) Правила ООН в отношении защиты пешеходов после их вступления в силу применяются </w:t>
      </w:r>
      <w:r>
        <w:t xml:space="preserve">альтернативно ГТП N 9.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w:instrText>
      </w:r>
      <w:r>
        <w:instrText>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"kodeks://link/d?nd=542635266&amp;point=mark=00000000000000000000000000000000000000000000000000BTA0PI"\o"’’О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 Для автомобилей-домов, автомобилей скорой медицинской помощи и автомобилей-катафалков категории М</w:t>
      </w:r>
      <w:r w:rsidR="00E032DD">
        <w:rPr>
          <w:noProof/>
          <w:position w:val="-8"/>
        </w:rPr>
        <w:drawing>
          <wp:inline distT="0" distB="0" distL="0" distR="0">
            <wp:extent cx="85725" cy="2190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М</w:t>
      </w:r>
      <w:r w:rsidR="00E032DD">
        <w:rPr>
          <w:noProof/>
          <w:position w:val="-8"/>
        </w:rPr>
        <w:drawing>
          <wp:inline distT="0" distB="0" distL="0" distR="0">
            <wp:extent cx="104775" cy="2190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объем предъявляемых требований должен соответствовать объему требований, предъявляемых к базовому транспортному средству.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"kodeks://link/d?nd=557415868</w:instrText>
      </w:r>
      <w:r>
        <w:instrText>&amp;point=mark=000000000000000000000000000000000000000000000000007DE0K7"\o"’’О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w:instrText>
      </w:r>
      <w:r>
        <w:instrText>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"kodeks://link/d?nd=542635266&amp;point=mark=00000000000000000000000000000000000000000000000000BTC0PJ"\o"’’О безопасности колесных транспортных средств (с изменениями на 1</w:instrText>
      </w:r>
      <w:r>
        <w:instrText>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r>
        <w:t>17) Факультативные устройства освещения и световой сигнализации при наличии на транспортном средстве должны с</w:t>
      </w:r>
      <w:r>
        <w:t xml:space="preserve">оответствовать установленным предписаниям Правил ООН.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w:instrText>
      </w:r>
      <w:r>
        <w:instrText xml:space="preserve">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w:instrText>
      </w:r>
      <w:r>
        <w:instrText>ks://link/d?nd=542635266&amp;point=mark=00000000000000000000000000000000000000000000000000BTE0PK"\o"’’О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w:instrText>
      </w:r>
      <w:r>
        <w:instrText xml:space="preserve">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18) Транспортные средства категорий М</w:t>
      </w:r>
      <w:r w:rsidR="00E032DD">
        <w:rPr>
          <w:noProof/>
          <w:position w:val="-8"/>
        </w:rPr>
        <w:drawing>
          <wp:inline distT="0" distB="0" distL="0" distR="0">
            <wp:extent cx="85725" cy="2190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 а также М</w:t>
      </w:r>
      <w:r w:rsidR="00E032DD">
        <w:rPr>
          <w:noProof/>
          <w:position w:val="-8"/>
        </w:rPr>
        <w:drawing>
          <wp:inline distT="0" distB="0" distL="0" distR="0">
            <wp:extent cx="104775" cy="2190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классов III и В оборудуются </w:t>
      </w:r>
      <w:r>
        <w:lastRenderedPageBreak/>
        <w:t>ремнями безо</w:t>
      </w:r>
      <w:r>
        <w:t>пасности. Остальные транспортные средства категорий М</w:t>
      </w:r>
      <w:r w:rsidR="00E032DD">
        <w:rPr>
          <w:noProof/>
          <w:position w:val="-8"/>
        </w:rPr>
        <w:drawing>
          <wp:inline distT="0" distB="0" distL="0" distR="0">
            <wp:extent cx="104775" cy="2190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оборудуются ремнями безопасности, если они используются для перевозки пассажиров в междугородном сообщении.</w:t>
      </w:r>
    </w:p>
    <w:p w:rsidR="00000000" w:rsidRDefault="00013013">
      <w:pPr>
        <w:pStyle w:val="FORMATTEXT"/>
        <w:ind w:firstLine="568"/>
        <w:jc w:val="both"/>
      </w:pPr>
    </w:p>
    <w:p w:rsidR="00000000" w:rsidRDefault="00013013">
      <w:pPr>
        <w:pStyle w:val="FORMATTEXT"/>
        <w:ind w:firstLine="568"/>
        <w:jc w:val="both"/>
      </w:pPr>
      <w:r>
        <w:t>19) Требования прим</w:t>
      </w:r>
      <w:r>
        <w:t>еняются в зависимости от типа сидений.</w:t>
      </w:r>
    </w:p>
    <w:p w:rsidR="00000000" w:rsidRDefault="00013013">
      <w:pPr>
        <w:pStyle w:val="FORMATTEXT"/>
        <w:ind w:firstLine="568"/>
        <w:jc w:val="both"/>
      </w:pPr>
    </w:p>
    <w:p w:rsidR="00000000" w:rsidRDefault="00013013">
      <w:pPr>
        <w:pStyle w:val="FORMATTEXT"/>
        <w:ind w:firstLine="568"/>
        <w:jc w:val="both"/>
      </w:pPr>
      <w:r>
        <w:t>20) Применяется в случае установки на транспортном средстве.</w:t>
      </w:r>
    </w:p>
    <w:p w:rsidR="00000000" w:rsidRDefault="00013013">
      <w:pPr>
        <w:pStyle w:val="FORMATTEXT"/>
        <w:ind w:firstLine="568"/>
        <w:jc w:val="both"/>
      </w:pPr>
    </w:p>
    <w:p w:rsidR="00000000" w:rsidRDefault="00013013">
      <w:pPr>
        <w:pStyle w:val="FORMATTEXT"/>
        <w:ind w:firstLine="568"/>
        <w:jc w:val="both"/>
      </w:pPr>
      <w:r>
        <w:t xml:space="preserve">21) При оценке соответствия признаются сообщения об официальном утверждении типа транспортного средства, предусмотренные </w:t>
      </w:r>
      <w:r>
        <w:fldChar w:fldCharType="begin"/>
      </w:r>
      <w:r>
        <w:instrText xml:space="preserve"> HYPERLINK "kodeks://link/d?nd=90</w:instrText>
      </w:r>
      <w:r>
        <w:instrText>2323950"\o"’’Правила ЕЭК ООН N 97 (пересмотр 1) Единообразные предписания, касающиеся официального утверждения систем ...’’</w:instrText>
      </w:r>
    </w:p>
    <w:p w:rsidR="00000000" w:rsidRDefault="00013013">
      <w:pPr>
        <w:pStyle w:val="FORMATTEXT"/>
        <w:ind w:firstLine="568"/>
        <w:jc w:val="both"/>
      </w:pPr>
      <w:r>
        <w:instrText>Применяется с 10.10.2006</w:instrText>
      </w:r>
    </w:p>
    <w:p w:rsidR="00000000" w:rsidRDefault="00013013">
      <w:pPr>
        <w:pStyle w:val="FORMATTEXT"/>
        <w:ind w:firstLine="568"/>
        <w:jc w:val="both"/>
      </w:pPr>
      <w:r>
        <w:instrText>Статус: действует с 10.10.2006"</w:instrText>
      </w:r>
      <w:r>
        <w:fldChar w:fldCharType="separate"/>
      </w:r>
      <w:r>
        <w:rPr>
          <w:color w:val="0000AA"/>
          <w:u w:val="single"/>
        </w:rPr>
        <w:t>Правилами ООН N 97</w:t>
      </w:r>
      <w:r>
        <w:rPr>
          <w:color w:val="0000FF"/>
          <w:u w:val="single"/>
        </w:rPr>
        <w:t xml:space="preserve"> </w:t>
      </w:r>
      <w:r>
        <w:fldChar w:fldCharType="end"/>
      </w:r>
      <w:r>
        <w:t xml:space="preserve">. </w:t>
      </w:r>
    </w:p>
    <w:p w:rsidR="00000000" w:rsidRDefault="00013013">
      <w:pPr>
        <w:pStyle w:val="FORMATTEXT"/>
        <w:ind w:firstLine="568"/>
        <w:jc w:val="both"/>
      </w:pPr>
      <w:r>
        <w:t>(Примечание в редакции, введенной в действие с 11 н</w:t>
      </w:r>
      <w:r>
        <w:t xml:space="preserve">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w:instrText>
      </w:r>
      <w:r>
        <w:instrText>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"kodeks://link/d?nd=542635266&amp;point=mark=00000000000000000000000000000000000000000000000000BTM0PO"\o"’’О безопа</w:instrText>
      </w:r>
      <w:r>
        <w:instrText>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22) Требования не применяются к транспортным средства</w:t>
      </w:r>
      <w:r>
        <w:t>м, оборудованным броневой защитой, соответствие которой нормативным техническим требованиям подтверждено в установленном порядке.</w:t>
      </w:r>
    </w:p>
    <w:p w:rsidR="00000000" w:rsidRDefault="00013013">
      <w:pPr>
        <w:pStyle w:val="FORMATTEXT"/>
        <w:ind w:firstLine="568"/>
        <w:jc w:val="both"/>
      </w:pPr>
    </w:p>
    <w:p w:rsidR="00000000" w:rsidRDefault="00013013">
      <w:pPr>
        <w:pStyle w:val="FORMATTEXT"/>
        <w:ind w:firstLine="568"/>
        <w:jc w:val="both"/>
      </w:pPr>
      <w:r>
        <w:t>23) Для транспортных средств, оснащенных броневой защитой, соответствие которой требованиям законодательства государства - чл</w:t>
      </w:r>
      <w:r>
        <w:t xml:space="preserve">ена Евразийского экономического союза подтверждено в установленном порядке, допускается отступление от установленных требований в случае, если особенности конструкции такого транспортного средства не позволяют выполнить эти требования полностью. </w:t>
      </w:r>
    </w:p>
    <w:p w:rsidR="00000000" w:rsidRDefault="00013013">
      <w:pPr>
        <w:pStyle w:val="FORMATTEXT"/>
        <w:ind w:firstLine="568"/>
        <w:jc w:val="both"/>
      </w:pPr>
      <w:r>
        <w:t>(Примечан</w:t>
      </w:r>
      <w:r>
        <w:t xml:space="preserve">ие в редакции, введенной в действие с 11 ноября 2018 года </w:t>
      </w:r>
      <w:r>
        <w:fldChar w:fldCharType="begin"/>
      </w:r>
      <w:r>
        <w:instrText xml:space="preserve"> HYPERLINK "kodeks://link/d?nd=557415868&amp;point=mark=000000000000000000000000000000000000000000000000007DE0K7"\o"’’О внесении изменений в технический регламент Таможенного союза ’’О безопасности коле</w:instrText>
      </w:r>
      <w:r>
        <w:instrText>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"kodeks://link/d?nd=542635266&amp;point=mark=00000000000000000000000000000000000000000000000000BSA0P8"\o"’’О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24) Для транспортных средств,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w:t>
      </w:r>
      <w:r>
        <w:t xml:space="preserve">экономического союза, оснащение электронными системами контроля устойчивости и помощи при экстренном торможении является обязательным. Допускается оценка соответствия транспортных средств категории </w:t>
      </w:r>
      <w:r w:rsidR="00E032DD">
        <w:rPr>
          <w:noProof/>
          <w:position w:val="-8"/>
        </w:rPr>
        <w:drawing>
          <wp:inline distT="0" distB="0" distL="0" distR="0">
            <wp:extent cx="219075" cy="2190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по </w:t>
      </w:r>
      <w:r>
        <w:fldChar w:fldCharType="begin"/>
      </w:r>
      <w:r>
        <w:instrText xml:space="preserve"> HYPERLINK "kodeks:/</w:instrText>
      </w:r>
      <w:r>
        <w:instrText>/link/d?nd=1200113145&amp;point=mark=000000000000000000000000000000000000000000000000007D20K3"\o"’’Правила ЕЭК ООН N 13 (пересмотр 8) Единообразные предписания, касающиеся официального утверждения транспортных средств категорий М, N и О в отношении торможения’</w:instrText>
      </w:r>
      <w:r>
        <w:instrText>’</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 ООН N 13</w:t>
      </w:r>
      <w:r>
        <w:rPr>
          <w:color w:val="0000FF"/>
          <w:u w:val="single"/>
        </w:rPr>
        <w:t xml:space="preserve"> </w:t>
      </w:r>
      <w:r>
        <w:fldChar w:fldCharType="end"/>
      </w:r>
      <w:r>
        <w:t>-11.</w:t>
      </w:r>
    </w:p>
    <w:p w:rsidR="00000000" w:rsidRDefault="00013013">
      <w:pPr>
        <w:pStyle w:val="FORMATTEXT"/>
        <w:ind w:firstLine="568"/>
        <w:jc w:val="both"/>
      </w:pPr>
    </w:p>
    <w:p w:rsidR="00000000" w:rsidRDefault="00013013">
      <w:pPr>
        <w:pStyle w:val="FORMATTEXT"/>
        <w:ind w:firstLine="568"/>
        <w:jc w:val="both"/>
      </w:pPr>
      <w:r>
        <w:t>С 1 января 2016 г. оснащение транспортных средств, не подпадающих под действие абзаца первого настоящего примечания, антиблокировочными тормозными систе</w:t>
      </w:r>
      <w:r>
        <w:t>мами является обязательным, при этом оснащение таких транспортных средств электронными системами контроля устойчивости и помощи при экстренном торможении является факультативным.</w:t>
      </w:r>
    </w:p>
    <w:p w:rsidR="00000000" w:rsidRDefault="00013013">
      <w:pPr>
        <w:pStyle w:val="FORMATTEXT"/>
        <w:ind w:firstLine="568"/>
        <w:jc w:val="both"/>
      </w:pPr>
    </w:p>
    <w:p w:rsidR="00000000" w:rsidRDefault="00013013">
      <w:pPr>
        <w:pStyle w:val="FORMATTEXT"/>
        <w:ind w:firstLine="568"/>
        <w:jc w:val="both"/>
      </w:pPr>
      <w:r>
        <w:t>Указанное требование не применяется в отношении транспортных средств категор</w:t>
      </w:r>
      <w:r>
        <w:t xml:space="preserve">ии </w:t>
      </w:r>
      <w:r w:rsidR="00E032DD">
        <w:rPr>
          <w:noProof/>
          <w:position w:val="-8"/>
        </w:rPr>
        <w:drawing>
          <wp:inline distT="0" distB="0" distL="0" distR="0">
            <wp:extent cx="333375" cy="2190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 </w:t>
      </w:r>
    </w:p>
    <w:p w:rsidR="00000000" w:rsidRDefault="00013013">
      <w:pPr>
        <w:pStyle w:val="FORMATTEXT"/>
        <w:ind w:firstLine="568"/>
        <w:jc w:val="both"/>
      </w:pPr>
      <w:r>
        <w:t>(Примечание в редакци</w:t>
      </w:r>
      <w:r>
        <w:t xml:space="preserve">и, введенной в действие с 11 ноября 2018 года </w:t>
      </w:r>
      <w:r>
        <w:fldChar w:fldCharType="begin"/>
      </w:r>
      <w:r>
        <w:instrText xml:space="preserve"> HYPERLINK "kodeks://link/d?nd=557415868&amp;point=mark=000000000000000000000000000000000000000000000000007DE0K7"\o"’’О внесении изменений в технический регламент Таможенного союза ’’О безопасности колесных транспо</w:instrText>
      </w:r>
      <w:r>
        <w:instrText>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w:instrText>
      </w:r>
      <w:r>
        <w:instrText>0000000000BSE0P9"\o"’’О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25) Обязательно оснащен</w:t>
      </w:r>
      <w:r>
        <w:t>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p w:rsidR="00000000" w:rsidRDefault="00013013">
      <w:pPr>
        <w:pStyle w:val="FORMATTEXT"/>
        <w:ind w:firstLine="568"/>
        <w:jc w:val="both"/>
      </w:pPr>
    </w:p>
    <w:p w:rsidR="00000000" w:rsidRDefault="00013013">
      <w:pPr>
        <w:pStyle w:val="FORMATTEXT"/>
        <w:ind w:firstLine="568"/>
        <w:jc w:val="both"/>
      </w:pPr>
      <w:r>
        <w:t>26) Обяза</w:t>
      </w:r>
      <w:r>
        <w:t xml:space="preserve">тельность применения регламентируется </w:t>
      </w:r>
      <w:r>
        <w:fldChar w:fldCharType="begin"/>
      </w:r>
      <w:r>
        <w:instrText xml:space="preserve"> HYPERLINK "kodeks://link/d?nd=1200120778&amp;point=mark=000000000000000000000000000000000000000000000000007D20K3"\o"’’Правила ЕЭК ООН N 48 (пересмотр 12) Единообразные предписания, касающиеся официального утверждения тран</w:instrText>
      </w:r>
      <w:r>
        <w:instrText>спортных средств в отношении установки устройств освещения и световой сигнализации’’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48</w:t>
      </w:r>
      <w:r>
        <w:rPr>
          <w:color w:val="0000FF"/>
          <w:u w:val="single"/>
        </w:rPr>
        <w:t xml:space="preserve"> </w:t>
      </w:r>
      <w:r>
        <w:fldChar w:fldCharType="end"/>
      </w:r>
      <w:r>
        <w:t xml:space="preserve">.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"kodeks://link/d?nd=557415868&amp;point=mar</w:instrText>
      </w:r>
      <w:r>
        <w:instrText>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w:instrText>
      </w:r>
      <w:r>
        <w:instrText>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"kodeks://link/d?nd=542635266&amp;point=mark=00000000000000000000000000000000000000000000000000BSM0PB"\o"’’О безопасности колесных транспортных средств (с изменениями на 11 июля 201</w:instrText>
      </w:r>
      <w:r>
        <w:instrText>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27) Допускается альтернативное применение </w:t>
      </w:r>
      <w:r>
        <w:fldChar w:fldCharType="begin"/>
      </w:r>
      <w:r>
        <w:instrText xml:space="preserve"> HYPERLINK "kodeks://link/d?nd=1200120774"\o"’’Правила ЕЭК ООН N 107 (пересмо</w:instrText>
      </w:r>
      <w:r>
        <w:instrText>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 107</w:t>
      </w:r>
      <w:r>
        <w:rPr>
          <w:color w:val="0000FF"/>
          <w:u w:val="single"/>
        </w:rPr>
        <w:t xml:space="preserve"> </w:t>
      </w:r>
      <w:r>
        <w:fldChar w:fldCharType="end"/>
      </w:r>
      <w:r>
        <w:t xml:space="preserve">-03 </w:t>
      </w:r>
      <w:r>
        <w:fldChar w:fldCharType="begin"/>
      </w:r>
      <w:r>
        <w:instrText xml:space="preserve"> HYPERLINK "kodeks://link/d?nd=499006130&amp;point=mark=000000000000000000000000000000000000000000000000007D20K</w:instrText>
      </w:r>
      <w:r>
        <w:instrText>3"\o"’’Правила ЕЭК ООН N 36 (пересмотр 3) Единообразные предписания, касающиеся официального утверждения пассажирских транспортных средств большой вместимости в отношении их общей конструкции’’</w:instrText>
      </w:r>
    </w:p>
    <w:p w:rsidR="00000000" w:rsidRDefault="00013013">
      <w:pPr>
        <w:pStyle w:val="FORMATTEXT"/>
        <w:ind w:firstLine="568"/>
        <w:jc w:val="both"/>
      </w:pPr>
      <w:r>
        <w:instrText>Применяется с 20.08.2002</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w:t>
      </w:r>
      <w:r>
        <w:rPr>
          <w:color w:val="0000AA"/>
          <w:u w:val="single"/>
        </w:rPr>
        <w:t xml:space="preserve"> ООН N 36</w:t>
      </w:r>
      <w:r>
        <w:rPr>
          <w:color w:val="0000FF"/>
          <w:u w:val="single"/>
        </w:rPr>
        <w:t xml:space="preserve"> </w:t>
      </w:r>
      <w:r>
        <w:fldChar w:fldCharType="end"/>
      </w:r>
      <w:r>
        <w:t xml:space="preserve">-03 и </w:t>
      </w:r>
      <w:r>
        <w:fldChar w:fldCharType="begin"/>
      </w:r>
      <w:r>
        <w:instrText xml:space="preserve"> HYPERLINK "kodeks://link/d?nd=1200106332&amp;point=mark=000000000000000000000000000000000000000000000000007D20K3"\o"’’Правила ЕЭК ООН N 52 (пересмотр 3) Единообразные предписания, касающиеся официального утверждения маломестных транспортных</w:instrText>
      </w:r>
      <w:r>
        <w:instrText xml:space="preserve"> средств категории М(2) и М(3) в отношении их общей конструкции’’</w:instrText>
      </w:r>
    </w:p>
    <w:p w:rsidR="00000000" w:rsidRDefault="00013013">
      <w:pPr>
        <w:pStyle w:val="FORMATTEXT"/>
        <w:ind w:firstLine="568"/>
        <w:jc w:val="both"/>
      </w:pPr>
      <w:r>
        <w:instrText>Применяется с 12.09.1995</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52</w:t>
      </w:r>
      <w:r>
        <w:rPr>
          <w:color w:val="0000FF"/>
          <w:u w:val="single"/>
        </w:rPr>
        <w:t xml:space="preserve"> </w:t>
      </w:r>
      <w:r>
        <w:fldChar w:fldCharType="end"/>
      </w:r>
      <w:r>
        <w:t xml:space="preserve">-01.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"kodeks://link/d?nd=557415868&amp;point=mark=00000</w:instrText>
      </w:r>
      <w:r>
        <w:instrText>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instrText>"</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"kodeks://link/d?nd=542635266&amp;point=mark=00000000000000000000000000000000000000000000000000BSQ0PC"\o"’’О безопасности колесных транспортных средств (с изменениями на 11 июля 2016 года)</w:instrText>
      </w:r>
      <w:r>
        <w:instrText>’’</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28) Требования применяются в отношении транспортных средств, изготавливаемых с использованием выпущенных в обращение базовых т</w:t>
      </w:r>
      <w:r>
        <w:t>ранспортных средств или шасси, производимых другими изготовителями.</w:t>
      </w:r>
    </w:p>
    <w:p w:rsidR="00000000" w:rsidRDefault="00013013">
      <w:pPr>
        <w:pStyle w:val="FORMATTEXT"/>
        <w:ind w:firstLine="568"/>
        <w:jc w:val="both"/>
      </w:pPr>
    </w:p>
    <w:p w:rsidR="00000000" w:rsidRDefault="00013013">
      <w:pPr>
        <w:pStyle w:val="FORMATTEXT"/>
        <w:ind w:firstLine="568"/>
        <w:jc w:val="both"/>
      </w:pPr>
      <w:r>
        <w:t>29) Требования применяются в отношении всех транспортных средств, кроме транспортных средств, на которые распространяются примечания 2) и 28).</w:t>
      </w:r>
    </w:p>
    <w:p w:rsidR="00000000" w:rsidRDefault="00013013">
      <w:pPr>
        <w:pStyle w:val="FORMATTEXT"/>
        <w:ind w:firstLine="568"/>
        <w:jc w:val="both"/>
      </w:pPr>
    </w:p>
    <w:p w:rsidR="00000000" w:rsidRDefault="00013013">
      <w:pPr>
        <w:pStyle w:val="FORMATTEXT"/>
        <w:ind w:firstLine="568"/>
        <w:jc w:val="both"/>
      </w:pPr>
      <w:r>
        <w:lastRenderedPageBreak/>
        <w:t>30) Требования применяются к транспортным с</w:t>
      </w:r>
      <w:r>
        <w:t>редствам с приводом на все колеса, в том числе с отключаемым приводом одной из осей; транспортным средствам категории N</w:t>
      </w:r>
      <w:r w:rsidR="00E032DD">
        <w:rPr>
          <w:noProof/>
          <w:position w:val="-9"/>
        </w:rPr>
        <w:drawing>
          <wp:inline distT="0" distB="0" distL="0" distR="0">
            <wp:extent cx="104775" cy="2286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G повышенной проходимости без привода на все колеса (кроме классифицируемой по коду </w:t>
      </w:r>
      <w:r>
        <w:fldChar w:fldCharType="begin"/>
      </w:r>
      <w:r>
        <w:instrText xml:space="preserve"> HYPERLINK "kodek</w:instrText>
      </w:r>
      <w:r>
        <w:instrText>s://link/d?nd=902360112&amp;point=mark=0000000000000000000000000000000000000000000000000065A0IQ"\o"’’Об утверждении единой Товарной номенклатуры внешнеэкономической деятельности Евразийского ...’’</w:instrText>
      </w:r>
    </w:p>
    <w:p w:rsidR="00000000" w:rsidRDefault="00013013">
      <w:pPr>
        <w:pStyle w:val="FORMATTEXT"/>
        <w:ind w:firstLine="568"/>
        <w:jc w:val="both"/>
      </w:pPr>
      <w:r>
        <w:instrText>Решение Совета ЕЭК от 16.07.2012 N 54</w:instrText>
      </w:r>
    </w:p>
    <w:p w:rsidR="00000000" w:rsidRDefault="00013013">
      <w:pPr>
        <w:pStyle w:val="FORMATTEXT"/>
        <w:ind w:firstLine="568"/>
        <w:jc w:val="both"/>
      </w:pPr>
      <w:r>
        <w:instrText>Статус: действующая редак</w:instrText>
      </w:r>
      <w:r>
        <w:instrText>ция (действ. с 21.08.2019)"</w:instrText>
      </w:r>
      <w:r>
        <w:fldChar w:fldCharType="separate"/>
      </w:r>
      <w:r>
        <w:rPr>
          <w:color w:val="0000AA"/>
          <w:u w:val="single"/>
        </w:rPr>
        <w:t>ТН ВЭД ТС</w:t>
      </w:r>
      <w:r>
        <w:rPr>
          <w:color w:val="0000FF"/>
          <w:u w:val="single"/>
        </w:rPr>
        <w:t xml:space="preserve"> </w:t>
      </w:r>
      <w:r>
        <w:fldChar w:fldCharType="end"/>
      </w:r>
      <w:r>
        <w:t xml:space="preserve"> 8701), ранее сертифицированных в Национальных системах сертификации по техническим нормативам выбросов, предусмотренных </w:t>
      </w:r>
      <w:r>
        <w:fldChar w:fldCharType="begin"/>
      </w:r>
      <w:r>
        <w:instrText xml:space="preserve"> HYPERLINK "kodeks://link/d?nd=1200113166&amp;point=mark=000000000000000000000000000000000000000000</w:instrText>
      </w:r>
      <w:r>
        <w:instrText>000000007D20K3"\o"’’Правила ЕЭК ООН N 96 (пересмотр 3) Единообразные предписания, касающиеся официального утверждения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96</w:t>
      </w:r>
      <w:r>
        <w:rPr>
          <w:color w:val="0000FF"/>
          <w:u w:val="single"/>
        </w:rPr>
        <w:t xml:space="preserve"> </w:t>
      </w:r>
      <w:r>
        <w:fldChar w:fldCharType="end"/>
      </w:r>
      <w:r>
        <w:t xml:space="preserve">-02. </w:t>
      </w:r>
    </w:p>
    <w:p w:rsidR="00000000" w:rsidRDefault="00013013">
      <w:pPr>
        <w:pStyle w:val="FORMATTEXT"/>
        <w:ind w:firstLine="568"/>
        <w:jc w:val="both"/>
      </w:pPr>
      <w:r>
        <w:t xml:space="preserve">(Примечание в редакции, введенной в действие с 17 декабря 2015 года </w:t>
      </w:r>
      <w:r>
        <w:fldChar w:fldCharType="begin"/>
      </w:r>
      <w:r>
        <w:instrText xml:space="preserve"> HYPERLINK "kodeks://link/d?nd=420320842&amp;point=mark=0000000000000000000000000000000000000000000000000065E0IS"\o"’’О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ind w:firstLine="568"/>
        <w:jc w:val="both"/>
      </w:pPr>
      <w:r>
        <w:instrText>Решение Совета ЕЭК от 14.10.20</w:instrText>
      </w:r>
      <w:r>
        <w:instrText>15 N 78</w:instrText>
      </w:r>
    </w:p>
    <w:p w:rsidR="00000000" w:rsidRDefault="00013013">
      <w:pPr>
        <w:pStyle w:val="FORMATTEXT"/>
        <w:ind w:firstLine="568"/>
        <w:jc w:val="both"/>
      </w:pPr>
      <w:r>
        <w:instrText>Статус: действует с 17.12.2015"</w:instrText>
      </w:r>
      <w:r>
        <w:fldChar w:fldCharType="separate"/>
      </w:r>
      <w:r>
        <w:rPr>
          <w:color w:val="0000AA"/>
          <w:u w:val="single"/>
        </w:rPr>
        <w:t>решением Совета ЕЭК от 14 октября 2015 года N 78</w:t>
      </w:r>
      <w:r>
        <w:rPr>
          <w:color w:val="0000FF"/>
          <w:u w:val="single"/>
        </w:rPr>
        <w:t xml:space="preserve"> </w:t>
      </w:r>
      <w:r>
        <w:fldChar w:fldCharType="end"/>
      </w:r>
      <w:r>
        <w:t xml:space="preserve">. - См. </w:t>
      </w:r>
      <w:r>
        <w:fldChar w:fldCharType="begin"/>
      </w:r>
      <w:r>
        <w:instrText xml:space="preserve"> HYPERLINK "kodeks://link/d?nd=420323384&amp;point=mark=00000000000000000000000000000000000000000000000000BT60PF"\o"’’О безопасности колесных транспортных средст</w:instrText>
      </w:r>
      <w:r>
        <w:instrText>в (с изменениями на 30 января 2013 года)’’</w:instrText>
      </w:r>
    </w:p>
    <w:p w:rsidR="00000000" w:rsidRDefault="00013013">
      <w:pPr>
        <w:pStyle w:val="FORMATTEXT"/>
        <w:ind w:firstLine="568"/>
        <w:jc w:val="both"/>
      </w:pPr>
      <w:r>
        <w:instrText xml:space="preserve"> от 09.12.2011 N 018/2011</w:instrText>
      </w:r>
    </w:p>
    <w:p w:rsidR="00000000" w:rsidRDefault="00013013">
      <w:pPr>
        <w:pStyle w:val="FORMATTEXT"/>
        <w:ind w:firstLine="568"/>
        <w:jc w:val="both"/>
      </w:pPr>
      <w:r>
        <w:instrText>Статус: недействующая редакция  (действ. с 01.01.2015 по 16.12.2015)"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r>
        <w:t>31) Исключения допускаются для специальных транспортных средств, если их специальное целевое</w:t>
      </w:r>
      <w:r>
        <w:t xml:space="preserve">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w:t>
      </w:r>
      <w:r>
        <w:t>ме.</w:t>
      </w:r>
    </w:p>
    <w:p w:rsidR="00000000" w:rsidRDefault="00013013">
      <w:pPr>
        <w:pStyle w:val="FORMATTEXT"/>
        <w:ind w:firstLine="568"/>
        <w:jc w:val="both"/>
      </w:pPr>
    </w:p>
    <w:p w:rsidR="00000000" w:rsidRDefault="00013013">
      <w:pPr>
        <w:pStyle w:val="FORMATTEXT"/>
        <w:ind w:firstLine="568"/>
        <w:jc w:val="both"/>
      </w:pPr>
      <w:r>
        <w:t>32) В отношении транспортных средств категорий N</w:t>
      </w:r>
      <w:r w:rsidR="00E032DD">
        <w:rPr>
          <w:noProof/>
          <w:position w:val="-8"/>
        </w:rPr>
        <w:drawing>
          <wp:inline distT="0" distB="0" distL="0" distR="0">
            <wp:extent cx="85725" cy="2190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 технически допустимой максимальной массой не более 7,5 т, O</w:t>
      </w:r>
      <w:r w:rsidR="00E032DD">
        <w:rPr>
          <w:noProof/>
          <w:position w:val="-8"/>
        </w:rPr>
        <w:drawing>
          <wp:inline distT="0" distB="0" distL="0" distR="0">
            <wp:extent cx="85725" cy="21907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О</w:t>
      </w:r>
      <w:r w:rsidR="00E032DD">
        <w:rPr>
          <w:noProof/>
          <w:position w:val="-8"/>
        </w:rPr>
        <w:drawing>
          <wp:inline distT="0" distB="0" distL="0" distR="0">
            <wp:extent cx="104775" cy="21907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альтернативно могут применяться требования пункта 10 </w:t>
      </w:r>
      <w:r>
        <w:fldChar w:fldCharType="begin"/>
      </w:r>
      <w:r>
        <w:instrText xml:space="preserve"> HYPERLINK "kodeks://link/d?nd=902320557&amp;point=mark=000000000000000000000000000000000000000000000000008PS0M4"\o"’’ТР ТС 018/2011 Технический регламент Таможенного союз</w:instrText>
      </w:r>
      <w:r>
        <w:instrText>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3</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33) Требования, касающиеся раздвижных дверей, действуют с 1 января 2016 года.</w:t>
      </w:r>
    </w:p>
    <w:p w:rsidR="00000000" w:rsidRDefault="00013013">
      <w:pPr>
        <w:pStyle w:val="FORMATTEXT"/>
        <w:ind w:firstLine="568"/>
        <w:jc w:val="both"/>
      </w:pPr>
    </w:p>
    <w:p w:rsidR="00000000" w:rsidRDefault="00013013">
      <w:pPr>
        <w:pStyle w:val="FORMATTEXT"/>
        <w:ind w:firstLine="568"/>
        <w:jc w:val="both"/>
      </w:pPr>
      <w:r>
        <w:t xml:space="preserve">34) При оценке соответствия значения максимальной мощности должны быть получены при проведении измерений по процедуре, предусмотренной </w:t>
      </w:r>
      <w:r>
        <w:fldChar w:fldCharType="begin"/>
      </w:r>
      <w:r>
        <w:instrText xml:space="preserve"> HYPERLINK "kodeks://link/d?nd=1200113162&amp;</w:instrText>
      </w:r>
      <w:r>
        <w:instrText>point=mark=000000000000000000000000000000000000000000000000007D20K3"\o"’’Правила ЕЭК ООН N 85 (пересмотр 1) Единообразные предписания, касающиеся официального утверждения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85</w:t>
      </w:r>
      <w:r>
        <w:rPr>
          <w:color w:val="0000FF"/>
          <w:u w:val="single"/>
        </w:rPr>
        <w:t xml:space="preserve"> </w:t>
      </w:r>
      <w:r>
        <w:fldChar w:fldCharType="end"/>
      </w:r>
      <w:r>
        <w:t>-00 (с дополнениями 1-5), чт</w:t>
      </w:r>
      <w:r>
        <w:t xml:space="preserve">о должно быть подтверждено сообщением об официальном утверждении типа или декларацией о соответствии, принятой по схеме декларирования 3д, сведения о которых приводятся в "одобрении типа транспортного средства". Описание схемы декларирования приведено в </w:t>
      </w:r>
      <w:r>
        <w:fldChar w:fldCharType="begin"/>
      </w:r>
      <w:r>
        <w:instrText xml:space="preserve"> H</w:instrText>
      </w:r>
      <w:r>
        <w:instrText>YPERLINK "kodeks://link/d?nd=902320557&amp;point=mark=00000000000000000000000000000000000000000000000000BTC0PN"\o"’’ТР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w:instrText>
      </w:r>
      <w:r>
        <w:instrText xml:space="preserve">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приложении N 19</w:t>
      </w:r>
      <w:r>
        <w:rPr>
          <w:color w:val="0000FF"/>
          <w:u w:val="single"/>
        </w:rPr>
        <w:t xml:space="preserve"> </w:t>
      </w:r>
      <w:r>
        <w:fldChar w:fldCharType="end"/>
      </w:r>
      <w:r>
        <w:t xml:space="preserve"> настоящего технического регламента.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w:instrText>
      </w:r>
      <w:r>
        <w:instrText>/d?nd=557415868&amp;point=mark=000000000000000000000000000000000000000000000000006560IO"\o"’’О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w:instrText>
      </w:r>
      <w:r>
        <w:instrText>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"kodeks://link/d?nd=542635266&amp;point=mark=00000000000000000000000000000000000000000000000000BTE0PJ"\o"’’О безопасности колесных транспортных средств (с и</w:instrText>
      </w:r>
      <w:r>
        <w:instrText>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35) Для транспортных средств категории </w:t>
      </w:r>
      <w:r w:rsidR="00E032DD">
        <w:rPr>
          <w:noProof/>
          <w:position w:val="-8"/>
        </w:rPr>
        <w:drawing>
          <wp:inline distT="0" distB="0" distL="0" distR="0">
            <wp:extent cx="219075" cy="2190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относящихся к тип</w:t>
      </w:r>
      <w:r>
        <w:t>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является обязательным. В отношении оста</w:t>
      </w:r>
      <w:r>
        <w:t>льных транспортных средств категории N</w:t>
      </w:r>
      <w:r w:rsidR="00E032DD">
        <w:rPr>
          <w:noProof/>
          <w:position w:val="-8"/>
        </w:rPr>
        <w:drawing>
          <wp:inline distT="0" distB="0" distL="0" distR="0">
            <wp:extent cx="85725" cy="2190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требование к обязательному оснащению электронными системами контроля устойчивости действует с 1 января 2018 года.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w:instrText>
      </w:r>
      <w:r>
        <w:instrText>RLINK "kodeks://link/d?nd=557415868&amp;point=mark=000000000000000000000000000000000000000000000000007DE0K7"\o"’’О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w:instrText>
      </w:r>
      <w:r>
        <w:instrText>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"kodeks://link/d?nd=542635266&amp;point=mark=00000000000000000000000000000000000000000000000000BTG0PK"\o"’’О безопасности колесных транс</w:instrText>
      </w:r>
      <w:r>
        <w:instrText>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Указанное требование не применяется в отношении транспортных средств катег</w:t>
      </w:r>
      <w:r>
        <w:t xml:space="preserve">ории </w:t>
      </w:r>
      <w:r w:rsidR="00E032DD">
        <w:rPr>
          <w:noProof/>
          <w:position w:val="-8"/>
        </w:rPr>
        <w:drawing>
          <wp:inline distT="0" distB="0" distL="0" distR="0">
            <wp:extent cx="333375" cy="2190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 </w:t>
      </w:r>
    </w:p>
    <w:p w:rsidR="00000000" w:rsidRDefault="00013013">
      <w:pPr>
        <w:pStyle w:val="FORMATTEXT"/>
        <w:ind w:firstLine="568"/>
        <w:jc w:val="both"/>
      </w:pPr>
      <w:r>
        <w:t>(Абзац дополнительн</w:t>
      </w:r>
      <w:r>
        <w:t xml:space="preserve">о включен с 11 ноября 2018 года </w:t>
      </w:r>
      <w:r>
        <w:fldChar w:fldCharType="begin"/>
      </w:r>
      <w:r>
        <w:instrText xml:space="preserve"> HYPERLINK "kodeks://link/d?nd=557415868&amp;point=mark=000000000000000000000000000000000000000000000000007DE0K7"\o"’’О внесении изменений в технический регламент Таможенного союза ’’О безопасности колесных транспортных средств’</w:instrText>
      </w:r>
      <w:r>
        <w:instrText>’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ind w:firstLine="568"/>
        <w:jc w:val="both"/>
      </w:pPr>
      <w:r>
        <w:t xml:space="preserve">(Примечание в редакции, введенной в действие с 17 декабря 2015 года </w:t>
      </w:r>
      <w:r>
        <w:fldChar w:fldCharType="begin"/>
      </w:r>
      <w:r>
        <w:instrText xml:space="preserve"> HYPERLINK "kodeks://link/d?nd=420320842&amp;po</w:instrText>
      </w:r>
      <w:r>
        <w:instrText>int=mark=000000000000000000000000000000000000000000000000007D60K4"\o"’’О внесении изменений в технический регламент Таможенного союза ’’О безопасности колесных транспортных средств’’</w:instrText>
      </w:r>
    </w:p>
    <w:p w:rsidR="00000000" w:rsidRDefault="00013013">
      <w:pPr>
        <w:pStyle w:val="FORMATTEXT"/>
        <w:ind w:firstLine="568"/>
        <w:jc w:val="both"/>
      </w:pPr>
      <w:r>
        <w:instrText>Решение Совета ЕЭК от 14.10.2015 N 78</w:instrText>
      </w:r>
    </w:p>
    <w:p w:rsidR="00000000" w:rsidRDefault="00013013">
      <w:pPr>
        <w:pStyle w:val="FORMATTEXT"/>
        <w:ind w:firstLine="568"/>
        <w:jc w:val="both"/>
      </w:pPr>
      <w:r>
        <w:instrText>Статус: действует с 17.12.2015"</w:instrText>
      </w:r>
      <w:r>
        <w:fldChar w:fldCharType="separate"/>
      </w:r>
      <w:r>
        <w:rPr>
          <w:color w:val="0000AA"/>
          <w:u w:val="single"/>
        </w:rPr>
        <w:t>реше</w:t>
      </w:r>
      <w:r>
        <w:rPr>
          <w:color w:val="0000AA"/>
          <w:u w:val="single"/>
        </w:rPr>
        <w:t>нием Совета ЕЭК от 14 октября 2015 года N 78</w:t>
      </w:r>
      <w:r>
        <w:rPr>
          <w:color w:val="0000FF"/>
          <w:u w:val="single"/>
        </w:rPr>
        <w:t xml:space="preserve"> </w:t>
      </w:r>
      <w:r>
        <w:fldChar w:fldCharType="end"/>
      </w:r>
      <w:r>
        <w:t xml:space="preserve">. - См. </w:t>
      </w:r>
      <w:r>
        <w:fldChar w:fldCharType="begin"/>
      </w:r>
      <w:r>
        <w:instrText xml:space="preserve"> HYPERLINK "kodeks://link/d?nd=420323384&amp;point=mark=00000000000000000000000000000000000000000000000000BTG0PK"\o"’’О безопасности колесных транспортных средств (с изменениями на 30 января 2013 года)’’</w:instrText>
      </w:r>
    </w:p>
    <w:p w:rsidR="00000000" w:rsidRDefault="00013013">
      <w:pPr>
        <w:pStyle w:val="FORMATTEXT"/>
        <w:ind w:firstLine="568"/>
        <w:jc w:val="both"/>
      </w:pPr>
      <w:r>
        <w:instrText xml:space="preserve"> от 09.12.2011 N 018/2011</w:instrText>
      </w:r>
    </w:p>
    <w:p w:rsidR="00000000" w:rsidRDefault="00013013">
      <w:pPr>
        <w:pStyle w:val="FORMATTEXT"/>
        <w:ind w:firstLine="568"/>
        <w:jc w:val="both"/>
      </w:pPr>
      <w:r>
        <w:instrText>Статус: недействующая редакция  (действ. с 01.01.2015 по 16.12.2015)"</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36) В качестве доказательственного материала допускается представление протокола испытаний по Директиве Европейского Союза 92/23/ЕЕС с </w:t>
      </w:r>
      <w:r>
        <w:t>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w:t>
      </w:r>
      <w:r>
        <w:t>о технического регламента.</w:t>
      </w:r>
    </w:p>
    <w:p w:rsidR="00000000" w:rsidRDefault="00013013">
      <w:pPr>
        <w:pStyle w:val="FORMATTEXT"/>
        <w:ind w:firstLine="568"/>
        <w:jc w:val="both"/>
      </w:pPr>
    </w:p>
    <w:p w:rsidR="00000000" w:rsidRDefault="00013013">
      <w:pPr>
        <w:pStyle w:val="FORMATTEXT"/>
        <w:ind w:firstLine="568"/>
        <w:jc w:val="both"/>
      </w:pPr>
      <w:r>
        <w:t>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w:t>
      </w:r>
      <w:r>
        <w:t xml:space="preserve">тходов и мусора (мусоровозы), а также на тягачи, используемые для буксировки прицепов, перевозящих опасные грузы. </w:t>
      </w:r>
    </w:p>
    <w:p w:rsidR="00000000" w:rsidRDefault="00013013">
      <w:pPr>
        <w:pStyle w:val="FORMATTEXT"/>
        <w:ind w:firstLine="568"/>
        <w:jc w:val="both"/>
      </w:pPr>
      <w:r>
        <w:t xml:space="preserve">(Примечание дополнительно включено с 15 марта 2013 года </w:t>
      </w:r>
      <w:r>
        <w:fldChar w:fldCharType="begin"/>
      </w:r>
      <w:r>
        <w:instrText xml:space="preserve"> HYPERLINK "kodeks://link/d?nd=499000257&amp;point=mark=000000000000000000000000000000000</w:instrText>
      </w:r>
      <w:r>
        <w:instrText>000000000000000007D60K4"\o"’’О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w:t>
      </w:r>
      <w:r>
        <w:rPr>
          <w:color w:val="0000AA"/>
          <w:u w:val="single"/>
        </w:rPr>
        <w:t>варя 2013 года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38) В отношении транспортных средств, предназначенных для перевозки лиц с ограниченными физическими возможностями, дополнительно применяются требования Приложения 8 к </w:t>
      </w:r>
      <w:r>
        <w:fldChar w:fldCharType="begin"/>
      </w:r>
      <w:r>
        <w:instrText xml:space="preserve"> HYPERLINK "kodeks://link/d?nd=1200120774"\o"’’Правила ЕЭК ООН N</w:instrText>
      </w:r>
      <w:r>
        <w:instrText xml:space="preserve">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 xml:space="preserve">Правилам </w:t>
      </w:r>
      <w:r>
        <w:rPr>
          <w:color w:val="0000AA"/>
          <w:u w:val="single"/>
        </w:rPr>
        <w:lastRenderedPageBreak/>
        <w:t>ООН N 107</w:t>
      </w:r>
      <w:r>
        <w:rPr>
          <w:color w:val="0000FF"/>
          <w:u w:val="single"/>
        </w:rPr>
        <w:t xml:space="preserve"> </w:t>
      </w:r>
      <w:r>
        <w:fldChar w:fldCharType="end"/>
      </w:r>
      <w:r>
        <w:t xml:space="preserve">-03. </w:t>
      </w:r>
    </w:p>
    <w:p w:rsidR="00000000" w:rsidRDefault="00013013">
      <w:pPr>
        <w:pStyle w:val="FORMATTEXT"/>
        <w:ind w:firstLine="568"/>
        <w:jc w:val="both"/>
      </w:pPr>
      <w:r>
        <w:t xml:space="preserve">(Примечание дополнительно включено с 11 ноября 2018 года </w:t>
      </w:r>
      <w:r>
        <w:fldChar w:fldCharType="begin"/>
      </w:r>
      <w:r>
        <w:instrText xml:space="preserve"> HYPERLINK "kodeks://link/d?nd=55</w:instrText>
      </w:r>
      <w:r>
        <w:instrText>7415868&amp;point=mark=000000000000000000000000000000000000000000000000007DM0KB"\o"’’О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w:instrText>
      </w:r>
      <w:r>
        <w:instrText>: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ind w:firstLine="568"/>
        <w:jc w:val="both"/>
      </w:pPr>
      <w:r>
        <w:t xml:space="preserve">39) Требования применяются в отношении квадрициклов с мотоциклетной посадкой. </w:t>
      </w:r>
    </w:p>
    <w:p w:rsidR="00000000" w:rsidRDefault="00013013">
      <w:pPr>
        <w:pStyle w:val="FORMATTEXT"/>
        <w:ind w:firstLine="568"/>
        <w:jc w:val="both"/>
      </w:pPr>
      <w:r>
        <w:t xml:space="preserve">(Примечание дополнительно включено с 11 ноября 2018 года </w:t>
      </w:r>
      <w:r>
        <w:fldChar w:fldCharType="begin"/>
      </w:r>
      <w:r>
        <w:instrText xml:space="preserve"> HYPERLINK "kodeks://link/d?nd=557415868&amp;point=mark=000000000000000000000000000000000000000000000000007DM0KB"\o"’’О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40) По усмотрению заявителя допускается подтверждение соответствия </w:t>
      </w:r>
      <w:r>
        <w:fldChar w:fldCharType="begin"/>
      </w:r>
      <w:r>
        <w:instrText xml:space="preserve"> HYPERLINK "kodeks://link/d?nd=1200106312&amp;point=mark=00000000000000000000000</w:instrText>
      </w:r>
      <w:r>
        <w:instrText>0000000000000000000000000007D20K3"\o"’’Правила ЕЭК ООН N 29 (пересмотр 2)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 ООН N 29</w:t>
      </w:r>
      <w:r>
        <w:rPr>
          <w:color w:val="0000FF"/>
          <w:u w:val="single"/>
        </w:rPr>
        <w:t xml:space="preserve"> </w:t>
      </w:r>
      <w:r>
        <w:fldChar w:fldCharType="end"/>
      </w:r>
      <w:r>
        <w:t xml:space="preserve">-03, за исключением транспортных средств, </w:t>
      </w:r>
      <w:r>
        <w:t xml:space="preserve">которые не входят в область применения </w:t>
      </w:r>
      <w:r>
        <w:fldChar w:fldCharType="begin"/>
      </w:r>
      <w:r>
        <w:instrText xml:space="preserve"> HYPERLINK "kodeks://link/d?nd=1200106312&amp;point=mark=000000000000000000000000000000000000000000000000007D20K3"\o"’’Правила ЕЭК ООН N 29 (пересмотр 2) Единообразные предписания, касающиеся ...’’</w:instrText>
      </w:r>
    </w:p>
    <w:p w:rsidR="00000000" w:rsidRDefault="00013013">
      <w:pPr>
        <w:pStyle w:val="FORMATTEXT"/>
        <w:ind w:firstLine="568"/>
        <w:jc w:val="both"/>
      </w:pPr>
      <w:r>
        <w:instrText>Статус: действующая ред</w:instrText>
      </w:r>
      <w:r>
        <w:instrText>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 29</w:t>
      </w:r>
      <w:r>
        <w:rPr>
          <w:color w:val="0000FF"/>
          <w:u w:val="single"/>
        </w:rPr>
        <w:t xml:space="preserve"> </w:t>
      </w:r>
      <w:r>
        <w:fldChar w:fldCharType="end"/>
      </w:r>
      <w:r>
        <w:t xml:space="preserve">-03. </w:t>
      </w:r>
    </w:p>
    <w:p w:rsidR="00000000" w:rsidRDefault="00013013">
      <w:pPr>
        <w:pStyle w:val="FORMATTEXT"/>
        <w:ind w:firstLine="568"/>
        <w:jc w:val="both"/>
      </w:pPr>
      <w:r>
        <w:t xml:space="preserve">(Примечание дополнительно включено с 11 ноября 2018 года </w:t>
      </w:r>
      <w:r>
        <w:fldChar w:fldCharType="begin"/>
      </w:r>
      <w:r>
        <w:instrText xml:space="preserve"> HYPERLINK "kodeks://link/d?nd=557415868&amp;point=mark=000000000000000000000000000000000000000000000000007DM0KB"\o"’’О внесен</w:instrText>
      </w:r>
      <w:r>
        <w:instrText>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41) Требо</w:t>
      </w:r>
      <w:r>
        <w:t xml:space="preserve">вания экологического класса 5 не применяются к оборудованным броневой защитой транспортным средствам категории </w:t>
      </w:r>
      <w:r w:rsidR="00E032DD">
        <w:rPr>
          <w:noProof/>
          <w:position w:val="-8"/>
        </w:rPr>
        <w:drawing>
          <wp:inline distT="0" distB="0" distL="0" distR="0">
            <wp:extent cx="238125" cy="2190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технически допустимая максимальная масса которых превышает установленную в области применения </w:t>
      </w:r>
      <w:r>
        <w:fldChar w:fldCharType="begin"/>
      </w:r>
      <w:r>
        <w:instrText xml:space="preserve"> HYPERLINK "k</w:instrText>
      </w:r>
      <w:r>
        <w:instrText>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w:instrText>
      </w:r>
      <w:r>
        <w:instrText>еществ в зависимости от топлива, необходимого для двигателей’’</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83</w:t>
      </w:r>
      <w:r>
        <w:rPr>
          <w:color w:val="0000FF"/>
          <w:u w:val="single"/>
        </w:rPr>
        <w:t xml:space="preserve"> </w:t>
      </w:r>
      <w:r>
        <w:fldChar w:fldCharType="end"/>
      </w:r>
      <w:r>
        <w:t xml:space="preserve">-06, при условии соответствия базового транспортного средства предъявляемым требованиям экологического класса 5. </w:t>
      </w:r>
    </w:p>
    <w:p w:rsidR="00000000" w:rsidRDefault="00013013">
      <w:pPr>
        <w:pStyle w:val="FORMATTEXT"/>
        <w:ind w:firstLine="568"/>
        <w:jc w:val="both"/>
      </w:pPr>
      <w:r>
        <w:t>(Примечание дополнительно включ</w:t>
      </w:r>
      <w:r>
        <w:t xml:space="preserve">ено с 11 ноября 2018 года </w:t>
      </w:r>
      <w:r>
        <w:fldChar w:fldCharType="begin"/>
      </w:r>
      <w:r>
        <w:instrText xml:space="preserve"> HYPERLINK "kodeks://link/d?nd=557415868&amp;point=mark=000000000000000000000000000000000000000000000000007DM0KB"\o"’’О внесении изменений в технический регламент Таможенного союза ’’О безопасности колесных транспортных средств’’ (ТР </w:instrText>
      </w:r>
      <w:r>
        <w:instrText>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42) При наличии сообщения об официальном утверждении типа транспортного средства, предусмотренного </w:t>
      </w:r>
      <w:r>
        <w:fldChar w:fldCharType="begin"/>
      </w:r>
      <w:r>
        <w:instrText xml:space="preserve"> HYPERLINK "kodeks</w:instrText>
      </w:r>
      <w:r>
        <w:instrText>://link/d?nd=1200120778&amp;point=mark=000000000000000000000000000000000000000000000000007D20K3"\o"’’Правила ЕЭК ООН N 48 (пересмотр 12) Единообразные предписания, касающиеся официального утверждения транспортных средств в отношении установки устройств освещен</w:instrText>
      </w:r>
      <w:r>
        <w:instrText>ия и световой сигнализации’’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48</w:t>
      </w:r>
      <w:r>
        <w:rPr>
          <w:color w:val="0000FF"/>
          <w:u w:val="single"/>
        </w:rPr>
        <w:t xml:space="preserve"> </w:t>
      </w:r>
      <w:r>
        <w:fldChar w:fldCharType="end"/>
      </w:r>
      <w:r>
        <w:t xml:space="preserve">-03, применяются требования указанных Правил ООН, в том числе в отношении транспортных средств, изготавливаемых на базе или с использованием шасси других транспортных средств, </w:t>
      </w:r>
      <w:r>
        <w:t xml:space="preserve">в отношении которых имеется такое сообщение об официальном утверждении типа. В отношении специальных бронированных транспортных средств, используемых в правоохранительной деятельности, применяются </w:t>
      </w:r>
      <w:r>
        <w:fldChar w:fldCharType="begin"/>
      </w:r>
      <w:r>
        <w:instrText xml:space="preserve"> HYPERLINK "kodeks://link/d?nd=1200120778&amp;point=mark=000000</w:instrText>
      </w:r>
      <w:r>
        <w:instrText>000000000000000000000000000000000000000000007D20K3"\o"’’Правила ЕЭК ООН N 48 (пересмотр 12) Единообразные предписания, касающиеся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ind w:firstLine="568"/>
        <w:jc w:val="both"/>
      </w:pPr>
      <w:r>
        <w:instrText>Статус: дейс</w:instrText>
      </w:r>
      <w:r>
        <w:instrText>твующая редакция"</w:instrText>
      </w:r>
      <w:r>
        <w:fldChar w:fldCharType="separate"/>
      </w:r>
      <w:r>
        <w:rPr>
          <w:color w:val="0000AA"/>
          <w:u w:val="single"/>
        </w:rPr>
        <w:t>Правила ООН N 48</w:t>
      </w:r>
      <w:r>
        <w:rPr>
          <w:color w:val="0000FF"/>
          <w:u w:val="single"/>
        </w:rPr>
        <w:t xml:space="preserve"> </w:t>
      </w:r>
      <w:r>
        <w:fldChar w:fldCharType="end"/>
      </w:r>
      <w:r>
        <w:t xml:space="preserve">-03. </w:t>
      </w:r>
    </w:p>
    <w:p w:rsidR="00000000" w:rsidRDefault="00013013">
      <w:pPr>
        <w:pStyle w:val="FORMATTEXT"/>
        <w:ind w:firstLine="568"/>
        <w:jc w:val="both"/>
      </w:pPr>
      <w:r>
        <w:t xml:space="preserve">(Примечание дополнительно включено с 11 ноября 2018 года </w:t>
      </w:r>
      <w:r>
        <w:fldChar w:fldCharType="begin"/>
      </w:r>
      <w:r>
        <w:instrText xml:space="preserve"> HYPERLINK "kodeks://link/d?nd=557415868&amp;point=mark=000000000000000000000000000000000000000000000000007DM0KB"\o"’’О внесении изменений в технический регламе</w:instrText>
      </w:r>
      <w:r>
        <w:instrText>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43) Требования не распространяются на самох</w:t>
      </w:r>
      <w:r>
        <w:t xml:space="preserve">одные крановые установки, у которых стрела и тросы, фиксирующие крюк, конструкционно защищают кабину. </w:t>
      </w:r>
    </w:p>
    <w:p w:rsidR="00000000" w:rsidRDefault="00013013">
      <w:pPr>
        <w:pStyle w:val="FORMATTEXT"/>
        <w:ind w:firstLine="568"/>
        <w:jc w:val="both"/>
      </w:pPr>
      <w:r>
        <w:t xml:space="preserve">(Примечание дополнительно включено с 11 ноября 2018 года </w:t>
      </w:r>
      <w:r>
        <w:fldChar w:fldCharType="begin"/>
      </w:r>
      <w:r>
        <w:instrText xml:space="preserve"> HYPERLINK "kodeks://link/d?nd=557415868&amp;point=mark=000000000000000000000000000000000000000000000000007DM0KB"\o"’’О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44) В отношении специальных бронированных транспортных средств, используемых в правоохранительной деятельности, наличие только основных зеркал </w:t>
      </w:r>
      <w:r>
        <w:t xml:space="preserve">класса II является обязательным, при этом не применяется требование об обеспечении возможности регулировки положения внешнего зеркала, находящегося со стороны водителя, изнутри транспортного средства при закрытой двери. </w:t>
      </w:r>
    </w:p>
    <w:p w:rsidR="00000000" w:rsidRDefault="00013013">
      <w:pPr>
        <w:pStyle w:val="FORMATTEXT"/>
        <w:ind w:firstLine="568"/>
        <w:jc w:val="both"/>
      </w:pPr>
      <w:r>
        <w:t xml:space="preserve">(Примечание дополнительно включено </w:t>
      </w:r>
      <w:r>
        <w:t xml:space="preserve">с 11 ноября 2018 года </w:t>
      </w:r>
      <w:r>
        <w:fldChar w:fldCharType="begin"/>
      </w:r>
      <w:r>
        <w:instrText xml:space="preserve"> HYPERLINK "kodeks://link/d?nd=557415868&amp;point=mark=000000000000000000000000000000000000000000000000007DM0KB"\o"’’О внесении изменений в технический регламент Таможенного союза ’’О безопасности колесных транспортных средств’’ (ТР ТС 0</w:instrText>
      </w:r>
      <w:r>
        <w:instrText>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45) В отношении транспортного средства, оснащенного броневой защитой, соответствие которой нормативным техническим требов</w:t>
      </w:r>
      <w:r>
        <w:t xml:space="preserve">аниям подтверждено в установленном порядке, должна быть обеспечена установка всех обязательных световых приборов и должны быть соблюдены требования к углам их видимости. </w:t>
      </w:r>
    </w:p>
    <w:p w:rsidR="00000000" w:rsidRDefault="00013013">
      <w:pPr>
        <w:pStyle w:val="FORMATTEXT"/>
        <w:ind w:firstLine="568"/>
        <w:jc w:val="both"/>
      </w:pPr>
      <w:r>
        <w:t xml:space="preserve">(Примечание дополнительно включено с 11 ноября 2018 года </w:t>
      </w:r>
      <w:r>
        <w:fldChar w:fldCharType="begin"/>
      </w:r>
      <w:r>
        <w:instrText xml:space="preserve"> HYPERLINK "kodeks://link/d?</w:instrText>
      </w:r>
      <w:r>
        <w:instrText>nd=557415868&amp;point=mark=000000000000000000000000000000000000000000000000007DM0KB"\o"’’О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w:instrText>
      </w:r>
      <w:r>
        <w:instrText>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jc w:val="right"/>
      </w:pPr>
      <w:r>
        <w:t>Приложение N 3</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Технические требования в отношени</w:t>
      </w:r>
      <w:r>
        <w:rPr>
          <w:b/>
          <w:bCs/>
        </w:rPr>
        <w:t xml:space="preserve">и отдельных элементов и свойств объектов технического регулирования для оценки соответствия типов транспортных средств (шасси) </w:t>
      </w:r>
    </w:p>
    <w:p w:rsidR="00000000" w:rsidRDefault="00013013">
      <w:pPr>
        <w:pStyle w:val="FORMATTEXT"/>
        <w:jc w:val="center"/>
      </w:pPr>
      <w:r>
        <w:t>(с изменениями на 16 февраля 2018 года)</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lastRenderedPageBreak/>
        <w:t xml:space="preserve"> 1. Требования к трех- и четырехколесным мототранспортным средствам в отношении </w:t>
      </w:r>
      <w:r>
        <w:rPr>
          <w:b/>
          <w:bCs/>
        </w:rPr>
        <w:t xml:space="preserve">количества, месторасположения, характеристик и действия устройств освещения и световой сигнализации </w:t>
      </w:r>
    </w:p>
    <w:p w:rsidR="00000000" w:rsidRDefault="00013013">
      <w:pPr>
        <w:pStyle w:val="FORMATTEXT"/>
        <w:ind w:firstLine="568"/>
        <w:jc w:val="both"/>
      </w:pPr>
      <w:r>
        <w:t>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w:t>
      </w:r>
      <w:r>
        <w:t xml:space="preserve">гут подвергаться, сохранять характеристики, предписанные </w:t>
      </w:r>
      <w:r>
        <w:fldChar w:fldCharType="begin"/>
      </w:r>
      <w:r>
        <w:instrText xml:space="preserve"> HYPERLINK "kodeks://link/d?nd=902320557&amp;point=mark=000000000000000000000000000000000000000000000000008PE0LS"\o"’’ТР ТС 018/2011 Технический регламент Таможенного союза ’’О безопасности колесных тран</w:instrText>
      </w:r>
      <w:r>
        <w:instrText>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1 настоящего приложения</w:t>
      </w:r>
      <w:r>
        <w:rPr>
          <w:color w:val="0000FF"/>
          <w:u w:val="single"/>
        </w:rPr>
        <w:t xml:space="preserve"> </w:t>
      </w:r>
      <w:r>
        <w:fldChar w:fldCharType="end"/>
      </w:r>
      <w:r>
        <w:t>, и чтобы транспортное средство удовлетворяло требовани</w:t>
      </w:r>
      <w:r>
        <w:t xml:space="preserve">ям </w:t>
      </w:r>
      <w:r>
        <w:fldChar w:fldCharType="begin"/>
      </w:r>
      <w:r>
        <w:instrText xml:space="preserve"> HYPERLINK "kodeks://link/d?nd=902320557&amp;point=mark=000000000000000000000000000000000000000000000000008PE0LS"\o"’’ТР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w:instrText>
      </w:r>
      <w:r>
        <w:instrText>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1 настоящего приложения</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1.2. Фары дальнего света, ближнего света и противотуманные должны быть установлены таким образом, чтобы мож</w:t>
      </w:r>
      <w:r>
        <w:t>но было регулировать направления световых лучей.</w:t>
      </w:r>
    </w:p>
    <w:p w:rsidR="00000000" w:rsidRDefault="00013013">
      <w:pPr>
        <w:pStyle w:val="FORMATTEXT"/>
        <w:ind w:firstLine="568"/>
        <w:jc w:val="both"/>
      </w:pPr>
    </w:p>
    <w:p w:rsidR="00000000" w:rsidRDefault="00013013">
      <w:pPr>
        <w:pStyle w:val="FORMATTEXT"/>
        <w:ind w:firstLine="568"/>
        <w:jc w:val="both"/>
      </w:pPr>
      <w:r>
        <w:t xml:space="preserve">1.3. Исходные оси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w:t>
      </w:r>
      <w:r>
        <w:t>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p w:rsidR="00000000" w:rsidRDefault="00013013">
      <w:pPr>
        <w:pStyle w:val="FORMATTEXT"/>
        <w:ind w:firstLine="568"/>
        <w:jc w:val="both"/>
      </w:pPr>
    </w:p>
    <w:p w:rsidR="00000000" w:rsidRDefault="00013013">
      <w:pPr>
        <w:pStyle w:val="FORMATTEXT"/>
        <w:ind w:firstLine="568"/>
        <w:jc w:val="both"/>
      </w:pPr>
      <w:r>
        <w:t>В каждом направлении разрешается допуск, равный ±3°. Кроме того, должны соблюдать</w:t>
      </w:r>
      <w:r>
        <w:t>ся конкретные технические условия на установку, если таковые предусмотрены изготовителем устройств освещения и световой сигнализации.</w:t>
      </w:r>
    </w:p>
    <w:p w:rsidR="00000000" w:rsidRDefault="00013013">
      <w:pPr>
        <w:pStyle w:val="FORMATTEXT"/>
        <w:ind w:firstLine="568"/>
        <w:jc w:val="both"/>
      </w:pPr>
    </w:p>
    <w:p w:rsidR="00000000" w:rsidRDefault="00013013">
      <w:pPr>
        <w:pStyle w:val="FORMATTEXT"/>
        <w:ind w:firstLine="568"/>
        <w:jc w:val="both"/>
      </w:pPr>
      <w:r>
        <w:t>1.4. Высоту и ориентировку огней проверяют на транспортном средстве в снаряженном состоянии, расположенном на плоской и г</w:t>
      </w:r>
      <w:r>
        <w:t xml:space="preserve">оризонтальной поверхности; причем средняя продольная плоскость транспортного средства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w:t>
      </w:r>
      <w:r>
        <w:t>изготовителем.</w:t>
      </w:r>
    </w:p>
    <w:p w:rsidR="00000000" w:rsidRDefault="00013013">
      <w:pPr>
        <w:pStyle w:val="FORMATTEXT"/>
        <w:ind w:firstLine="568"/>
        <w:jc w:val="both"/>
      </w:pPr>
    </w:p>
    <w:p w:rsidR="00000000" w:rsidRDefault="00013013">
      <w:pPr>
        <w:pStyle w:val="FORMATTEXT"/>
        <w:ind w:firstLine="568"/>
        <w:jc w:val="both"/>
      </w:pPr>
      <w:r>
        <w:t>1.5. Огни одной и той же пары, имеющие одинаковое назначение, должны:</w:t>
      </w:r>
    </w:p>
    <w:p w:rsidR="00000000" w:rsidRDefault="00013013">
      <w:pPr>
        <w:pStyle w:val="FORMATTEXT"/>
        <w:ind w:firstLine="568"/>
        <w:jc w:val="both"/>
      </w:pPr>
    </w:p>
    <w:p w:rsidR="00000000" w:rsidRDefault="00013013">
      <w:pPr>
        <w:pStyle w:val="FORMATTEXT"/>
        <w:ind w:firstLine="568"/>
        <w:jc w:val="both"/>
      </w:pPr>
      <w:r>
        <w:t>1.5.1. устанавливаться на транспортном средстве симметрично по отношению к средней продольной плоскости;</w:t>
      </w:r>
    </w:p>
    <w:p w:rsidR="00000000" w:rsidRDefault="00013013">
      <w:pPr>
        <w:pStyle w:val="FORMATTEXT"/>
        <w:ind w:firstLine="568"/>
        <w:jc w:val="both"/>
      </w:pPr>
    </w:p>
    <w:p w:rsidR="00000000" w:rsidRDefault="00013013">
      <w:pPr>
        <w:pStyle w:val="FORMATTEXT"/>
        <w:ind w:firstLine="568"/>
        <w:jc w:val="both"/>
      </w:pPr>
      <w:r>
        <w:t xml:space="preserve">1.5.2. быть симметричными относительно друг друга по отношению </w:t>
      </w:r>
      <w:r>
        <w:t>к средней продольной плоскости;</w:t>
      </w:r>
    </w:p>
    <w:p w:rsidR="00000000" w:rsidRDefault="00013013">
      <w:pPr>
        <w:pStyle w:val="FORMATTEXT"/>
        <w:ind w:firstLine="568"/>
        <w:jc w:val="both"/>
      </w:pPr>
    </w:p>
    <w:p w:rsidR="00000000" w:rsidRDefault="00013013">
      <w:pPr>
        <w:pStyle w:val="FORMATTEXT"/>
        <w:ind w:firstLine="568"/>
        <w:jc w:val="both"/>
      </w:pPr>
      <w:r>
        <w:t>1.5.3. удовлетворять одним и тем же колориметрическим требованиям;</w:t>
      </w:r>
    </w:p>
    <w:p w:rsidR="00000000" w:rsidRDefault="00013013">
      <w:pPr>
        <w:pStyle w:val="FORMATTEXT"/>
        <w:ind w:firstLine="568"/>
        <w:jc w:val="both"/>
      </w:pPr>
    </w:p>
    <w:p w:rsidR="00000000" w:rsidRDefault="00013013">
      <w:pPr>
        <w:pStyle w:val="FORMATTEXT"/>
        <w:ind w:firstLine="568"/>
        <w:jc w:val="both"/>
      </w:pPr>
      <w:r>
        <w:t>1.5.4. иметь практически одинаковые фотометрические характеристики.</w:t>
      </w:r>
    </w:p>
    <w:p w:rsidR="00000000" w:rsidRDefault="00013013">
      <w:pPr>
        <w:pStyle w:val="FORMATTEXT"/>
        <w:ind w:firstLine="568"/>
        <w:jc w:val="both"/>
      </w:pPr>
    </w:p>
    <w:p w:rsidR="00000000" w:rsidRDefault="00013013">
      <w:pPr>
        <w:pStyle w:val="FORMATTEXT"/>
        <w:ind w:firstLine="568"/>
        <w:jc w:val="both"/>
      </w:pPr>
      <w:r>
        <w:t>1.6. Если иное не оговорено ниже в данном разделе, разные по назначению огни могут быт</w:t>
      </w:r>
      <w:r>
        <w:t>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p w:rsidR="00000000" w:rsidRDefault="00013013">
      <w:pPr>
        <w:pStyle w:val="FORMATTEXT"/>
        <w:ind w:firstLine="568"/>
        <w:jc w:val="both"/>
      </w:pPr>
    </w:p>
    <w:p w:rsidR="00000000" w:rsidRDefault="00013013">
      <w:pPr>
        <w:pStyle w:val="FORMATTEXT"/>
        <w:ind w:firstLine="568"/>
        <w:jc w:val="both"/>
      </w:pPr>
      <w:r>
        <w:t>1.7. Никакой огонь не должен быть мигающим, за исключением огней указателей поворо</w:t>
      </w:r>
      <w:r>
        <w:t>та и аварийного сигнала.</w:t>
      </w:r>
    </w:p>
    <w:p w:rsidR="00000000" w:rsidRDefault="00013013">
      <w:pPr>
        <w:pStyle w:val="FORMATTEXT"/>
        <w:ind w:firstLine="568"/>
        <w:jc w:val="both"/>
      </w:pPr>
    </w:p>
    <w:p w:rsidR="00000000" w:rsidRDefault="00013013">
      <w:pPr>
        <w:pStyle w:val="FORMATTEXT"/>
        <w:ind w:firstLine="568"/>
        <w:jc w:val="both"/>
      </w:pPr>
      <w:r>
        <w:t>1.8. Ни один красный огонь не должен быть виден спереди и ни один белый огонь - сзади, кроме фонаря заднего хода.</w:t>
      </w:r>
    </w:p>
    <w:p w:rsidR="00000000" w:rsidRDefault="00013013">
      <w:pPr>
        <w:pStyle w:val="FORMATTEXT"/>
        <w:ind w:firstLine="568"/>
        <w:jc w:val="both"/>
      </w:pPr>
    </w:p>
    <w:p w:rsidR="00000000" w:rsidRDefault="00013013">
      <w:pPr>
        <w:pStyle w:val="FORMATTEXT"/>
        <w:ind w:firstLine="568"/>
        <w:jc w:val="both"/>
      </w:pPr>
      <w:r>
        <w:t>1.9. Функциональная электрическая схема должна быть такой, чтобы передний и задний габаритные огни и фонарь освещен</w:t>
      </w:r>
      <w:r>
        <w:t>ия заднего регистрационного знака могли включаться и выключаться одновременно.</w:t>
      </w:r>
    </w:p>
    <w:p w:rsidR="00000000" w:rsidRDefault="00013013">
      <w:pPr>
        <w:pStyle w:val="FORMATTEXT"/>
        <w:ind w:firstLine="568"/>
        <w:jc w:val="both"/>
      </w:pPr>
    </w:p>
    <w:p w:rsidR="00000000" w:rsidRDefault="00013013">
      <w:pPr>
        <w:pStyle w:val="FORMATTEXT"/>
        <w:ind w:firstLine="568"/>
        <w:jc w:val="both"/>
      </w:pPr>
      <w:r>
        <w:t>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w:t>
      </w:r>
      <w:r>
        <w:t xml:space="preserve">ючены также огни, указанные в </w:t>
      </w:r>
      <w:r>
        <w:fldChar w:fldCharType="begin"/>
      </w:r>
      <w:r>
        <w:instrText xml:space="preserve"> HYPERLINK "kodeks://link/d?nd=902320557&amp;point=mark=000000000000000000000000000000000000000000000000008PO0M0"\o"’’ТР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w:instrText>
      </w:r>
      <w:r>
        <w:instrText>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пункте 1.9</w:t>
      </w:r>
      <w:r>
        <w:rPr>
          <w:color w:val="0000FF"/>
          <w:u w:val="single"/>
        </w:rPr>
        <w:t xml:space="preserve"> </w:t>
      </w:r>
      <w:r>
        <w:fldChar w:fldCharType="end"/>
      </w:r>
      <w:r>
        <w:t>. Однако это условие не является обязательным для огней дальнего или ближнего света, если их световые с</w:t>
      </w:r>
      <w:r>
        <w:t>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p w:rsidR="00000000" w:rsidRDefault="00013013">
      <w:pPr>
        <w:pStyle w:val="FORMATTEXT"/>
        <w:ind w:firstLine="568"/>
        <w:jc w:val="both"/>
      </w:pPr>
    </w:p>
    <w:p w:rsidR="00000000" w:rsidRDefault="00013013">
      <w:pPr>
        <w:pStyle w:val="FORMATTEXT"/>
        <w:ind w:firstLine="568"/>
        <w:jc w:val="both"/>
      </w:pPr>
      <w:r>
        <w:t>1.11. Световые контрольные сигналы</w:t>
      </w:r>
    </w:p>
    <w:p w:rsidR="00000000" w:rsidRDefault="00013013">
      <w:pPr>
        <w:pStyle w:val="FORMATTEXT"/>
        <w:ind w:firstLine="568"/>
        <w:jc w:val="both"/>
      </w:pPr>
    </w:p>
    <w:p w:rsidR="00000000" w:rsidRDefault="00013013">
      <w:pPr>
        <w:pStyle w:val="FORMATTEXT"/>
        <w:ind w:firstLine="568"/>
        <w:jc w:val="both"/>
      </w:pPr>
      <w:r>
        <w:t>1.11.1. Каждый световой контрольны</w:t>
      </w:r>
      <w:r>
        <w:t>й сигнал должен быть хорошо виден водителю.</w:t>
      </w:r>
    </w:p>
    <w:p w:rsidR="00000000" w:rsidRDefault="00013013">
      <w:pPr>
        <w:pStyle w:val="FORMATTEXT"/>
        <w:ind w:firstLine="568"/>
        <w:jc w:val="both"/>
      </w:pPr>
    </w:p>
    <w:p w:rsidR="00000000" w:rsidRDefault="00013013">
      <w:pPr>
        <w:pStyle w:val="FORMATTEXT"/>
        <w:ind w:firstLine="568"/>
        <w:jc w:val="both"/>
      </w:pPr>
      <w:r>
        <w:t>1.11.2. Контрольный сигнал включения может быть заменен контрольным сигналом функционирования.</w:t>
      </w:r>
    </w:p>
    <w:p w:rsidR="00000000" w:rsidRDefault="00013013">
      <w:pPr>
        <w:pStyle w:val="FORMATTEXT"/>
        <w:ind w:firstLine="568"/>
        <w:jc w:val="both"/>
      </w:pPr>
    </w:p>
    <w:p w:rsidR="00000000" w:rsidRDefault="00013013">
      <w:pPr>
        <w:pStyle w:val="FORMATTEXT"/>
        <w:ind w:firstLine="568"/>
        <w:jc w:val="both"/>
      </w:pPr>
      <w:r>
        <w:t>1.12. Цвета огней</w:t>
      </w:r>
    </w:p>
    <w:p w:rsidR="00000000" w:rsidRDefault="00013013">
      <w:pPr>
        <w:pStyle w:val="FORMATTEXT"/>
        <w:ind w:firstLine="568"/>
        <w:jc w:val="both"/>
      </w:pPr>
    </w:p>
    <w:p w:rsidR="00000000" w:rsidRDefault="00013013">
      <w:pPr>
        <w:pStyle w:val="FORMATTEXT"/>
        <w:ind w:firstLine="568"/>
        <w:jc w:val="both"/>
      </w:pPr>
      <w:r>
        <w:t>Огни, фары, указатели поворота, светоотражающие приспособления должны иметь цвета, указанные в т</w:t>
      </w:r>
      <w:r>
        <w:t>аблице 1.1.</w:t>
      </w:r>
    </w:p>
    <w:p w:rsidR="00000000" w:rsidRDefault="00013013">
      <w:pPr>
        <w:pStyle w:val="FORMATTEXT"/>
        <w:ind w:firstLine="568"/>
        <w:jc w:val="both"/>
      </w:pPr>
    </w:p>
    <w:p w:rsidR="00000000" w:rsidRDefault="00013013">
      <w:pPr>
        <w:pStyle w:val="FORMATTEXT"/>
        <w:jc w:val="right"/>
      </w:pPr>
      <w:r>
        <w:t xml:space="preserve">Таблица 1.1 </w:t>
      </w:r>
    </w:p>
    <w:tbl>
      <w:tblPr>
        <w:tblW w:w="0" w:type="auto"/>
        <w:tblInd w:w="28" w:type="dxa"/>
        <w:tblLayout w:type="fixed"/>
        <w:tblCellMar>
          <w:left w:w="90" w:type="dxa"/>
          <w:right w:w="90" w:type="dxa"/>
        </w:tblCellMar>
        <w:tblLook w:val="0000" w:firstRow="0" w:lastRow="0" w:firstColumn="0" w:lastColumn="0" w:noHBand="0" w:noVBand="0"/>
      </w:tblPr>
      <w:tblGrid>
        <w:gridCol w:w="6150"/>
        <w:gridCol w:w="2250"/>
      </w:tblGrid>
      <w:tr w:rsidR="00000000">
        <w:tblPrEx>
          <w:tblCellMar>
            <w:top w:w="0" w:type="dxa"/>
            <w:bottom w:w="0" w:type="dxa"/>
          </w:tblCellMar>
        </w:tblPrEx>
        <w:tc>
          <w:tcPr>
            <w:tcW w:w="6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6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огня </w:t>
            </w:r>
          </w:p>
        </w:tc>
        <w:tc>
          <w:tcPr>
            <w:tcW w:w="22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Цвет </w:t>
            </w:r>
          </w:p>
        </w:tc>
      </w:tr>
      <w:tr w:rsidR="00000000">
        <w:tblPrEx>
          <w:tblCellMar>
            <w:top w:w="0" w:type="dxa"/>
            <w:bottom w:w="0" w:type="dxa"/>
          </w:tblCellMar>
        </w:tblPrEx>
        <w:tc>
          <w:tcPr>
            <w:tcW w:w="61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огни дальнего и ближнего света, фонарь освещения заднего регистрационного знака и передний габаритный огонь</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r>
      <w:tr w:rsidR="00000000">
        <w:tblPrEx>
          <w:tblCellMar>
            <w:top w:w="0" w:type="dxa"/>
            <w:bottom w:w="0" w:type="dxa"/>
          </w:tblCellMar>
        </w:tblPrEx>
        <w:tc>
          <w:tcPr>
            <w:tcW w:w="61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указатель поворота, аварийный сигнал, боковое нетреугольное светоотражающее присп</w:t>
            </w:r>
            <w:r>
              <w:rPr>
                <w:sz w:val="18"/>
                <w:szCs w:val="18"/>
              </w:rPr>
              <w:t>особление</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автожелтый </w:t>
            </w:r>
          </w:p>
        </w:tc>
      </w:tr>
      <w:tr w:rsidR="00000000">
        <w:tblPrEx>
          <w:tblCellMar>
            <w:top w:w="0" w:type="dxa"/>
            <w:bottom w:w="0" w:type="dxa"/>
          </w:tblCellMar>
        </w:tblPrEx>
        <w:tc>
          <w:tcPr>
            <w:tcW w:w="61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сигнал торможения, задний габаритный огонь, заднее нетреугольное светоотражающее приспособление, задний противотуманный огонь</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r>
      <w:tr w:rsidR="00000000">
        <w:tblPrEx>
          <w:tblCellMar>
            <w:top w:w="0" w:type="dxa"/>
            <w:bottom w:w="0" w:type="dxa"/>
          </w:tblCellMar>
        </w:tblPrEx>
        <w:tc>
          <w:tcPr>
            <w:tcW w:w="61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передняя противотуманная фара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или желтый селективный, менее насыщенный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 xml:space="preserve">Примечание: </w:t>
      </w:r>
      <w:r>
        <w:t>Определения цвета огней должны соответствовать приложению 5 Конвенции о дорожном движении (1968 год).</w:t>
      </w:r>
    </w:p>
    <w:p w:rsidR="00000000" w:rsidRDefault="00013013">
      <w:pPr>
        <w:pStyle w:val="FORMATTEXT"/>
        <w:ind w:firstLine="568"/>
        <w:jc w:val="both"/>
      </w:pPr>
    </w:p>
    <w:p w:rsidR="00000000" w:rsidRDefault="00013013">
      <w:pPr>
        <w:pStyle w:val="FORMATTEXT"/>
        <w:ind w:firstLine="568"/>
        <w:jc w:val="both"/>
      </w:pPr>
      <w:r>
        <w:t>1.13. Трехколесные мопеды и квадрициклы категорий L</w:t>
      </w:r>
      <w:r w:rsidR="00E032DD">
        <w:rPr>
          <w:noProof/>
          <w:position w:val="-8"/>
        </w:rPr>
        <w:drawing>
          <wp:inline distT="0" distB="0" distL="0" distR="0">
            <wp:extent cx="104775" cy="21907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L</w:t>
      </w:r>
      <w:r w:rsidR="00E032DD">
        <w:rPr>
          <w:noProof/>
          <w:position w:val="-9"/>
        </w:rPr>
        <w:drawing>
          <wp:inline distT="0" distB="0" distL="0" distR="0">
            <wp:extent cx="104775" cy="2286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должны быть оборудованы сл</w:t>
      </w:r>
      <w:r>
        <w:t>едующими устройствами освещения и световой сигнализации в следующем количестве:</w:t>
      </w:r>
    </w:p>
    <w:p w:rsidR="00000000" w:rsidRDefault="00013013">
      <w:pPr>
        <w:pStyle w:val="FORMATTEXT"/>
        <w:ind w:firstLine="568"/>
        <w:jc w:val="both"/>
      </w:pPr>
    </w:p>
    <w:p w:rsidR="00000000" w:rsidRDefault="00013013">
      <w:pPr>
        <w:pStyle w:val="FORMATTEXT"/>
        <w:ind w:firstLine="568"/>
        <w:jc w:val="both"/>
      </w:pPr>
      <w:r>
        <w:t>- фарой ближнего света - 1 или 2;</w:t>
      </w:r>
    </w:p>
    <w:p w:rsidR="00000000" w:rsidRDefault="00013013">
      <w:pPr>
        <w:pStyle w:val="FORMATTEXT"/>
        <w:ind w:firstLine="568"/>
        <w:jc w:val="both"/>
      </w:pPr>
    </w:p>
    <w:p w:rsidR="00000000" w:rsidRDefault="00013013">
      <w:pPr>
        <w:pStyle w:val="FORMATTEXT"/>
        <w:ind w:firstLine="568"/>
        <w:jc w:val="both"/>
      </w:pPr>
      <w:r>
        <w:t>- передним и задним габаритным фонарем - 1 или 2 каждого. Если габаритная ширина транспортного средства более 1300 мм, требуются два габарит</w:t>
      </w:r>
      <w:r>
        <w:t>ных огня;</w:t>
      </w:r>
    </w:p>
    <w:p w:rsidR="00000000" w:rsidRDefault="00013013">
      <w:pPr>
        <w:pStyle w:val="FORMATTEXT"/>
        <w:ind w:firstLine="568"/>
        <w:jc w:val="both"/>
      </w:pPr>
    </w:p>
    <w:p w:rsidR="00000000" w:rsidRDefault="00013013">
      <w:pPr>
        <w:pStyle w:val="FORMATTEXT"/>
        <w:ind w:firstLine="568"/>
        <w:jc w:val="both"/>
      </w:pPr>
      <w:r>
        <w:t>- задним светоотражателем нетреугольной формы - 1 или 2. Если габаритная ширина транспортного средства более 1000 мм, то требуются два задних отражателя;</w:t>
      </w:r>
    </w:p>
    <w:p w:rsidR="00000000" w:rsidRDefault="00013013">
      <w:pPr>
        <w:pStyle w:val="FORMATTEXT"/>
        <w:ind w:firstLine="568"/>
        <w:jc w:val="both"/>
      </w:pPr>
    </w:p>
    <w:p w:rsidR="00000000" w:rsidRDefault="00013013">
      <w:pPr>
        <w:pStyle w:val="FORMATTEXT"/>
        <w:ind w:firstLine="568"/>
        <w:jc w:val="both"/>
      </w:pPr>
      <w:r>
        <w:t>- педальным светоотражателем, если имеются педали - 4;</w:t>
      </w:r>
    </w:p>
    <w:p w:rsidR="00000000" w:rsidRDefault="00013013">
      <w:pPr>
        <w:pStyle w:val="FORMATTEXT"/>
        <w:ind w:firstLine="568"/>
        <w:jc w:val="both"/>
      </w:pPr>
    </w:p>
    <w:p w:rsidR="00000000" w:rsidRDefault="00013013">
      <w:pPr>
        <w:pStyle w:val="FORMATTEXT"/>
        <w:ind w:firstLine="568"/>
        <w:jc w:val="both"/>
      </w:pPr>
      <w:r>
        <w:t>- сигналом торможения - 1 или 2. Е</w:t>
      </w:r>
      <w:r>
        <w:t>сли габаритная ширина транспортного средства более 1300 мм, требуются два сигнала торможения;</w:t>
      </w:r>
    </w:p>
    <w:p w:rsidR="00000000" w:rsidRDefault="00013013">
      <w:pPr>
        <w:pStyle w:val="FORMATTEXT"/>
        <w:ind w:firstLine="568"/>
        <w:jc w:val="both"/>
      </w:pPr>
    </w:p>
    <w:p w:rsidR="00000000" w:rsidRDefault="00013013">
      <w:pPr>
        <w:pStyle w:val="FORMATTEXT"/>
        <w:ind w:firstLine="568"/>
        <w:jc w:val="both"/>
      </w:pPr>
      <w:r>
        <w:t>- указателем поворота для трехколесных мопедов с закрытым кузовом - по 2 на каждую сторону.</w:t>
      </w:r>
    </w:p>
    <w:p w:rsidR="00000000" w:rsidRDefault="00013013">
      <w:pPr>
        <w:pStyle w:val="FORMATTEXT"/>
        <w:ind w:firstLine="568"/>
        <w:jc w:val="both"/>
      </w:pPr>
    </w:p>
    <w:p w:rsidR="00000000" w:rsidRDefault="00013013">
      <w:pPr>
        <w:pStyle w:val="FORMATTEXT"/>
        <w:ind w:firstLine="568"/>
        <w:jc w:val="both"/>
      </w:pPr>
      <w:r>
        <w:t>1.14. Они также могут быть оборудованы следующими устройствами освещ</w:t>
      </w:r>
      <w:r>
        <w:t>ения и световой сигнализации в следующем количестве:</w:t>
      </w:r>
    </w:p>
    <w:p w:rsidR="00000000" w:rsidRDefault="00013013">
      <w:pPr>
        <w:pStyle w:val="FORMATTEXT"/>
        <w:ind w:firstLine="568"/>
        <w:jc w:val="both"/>
      </w:pPr>
    </w:p>
    <w:p w:rsidR="00000000" w:rsidRDefault="00013013">
      <w:pPr>
        <w:pStyle w:val="FORMATTEXT"/>
        <w:ind w:firstLine="568"/>
        <w:jc w:val="both"/>
      </w:pPr>
      <w:r>
        <w:t>- фарой дальнего света - 1 или 2;</w:t>
      </w:r>
    </w:p>
    <w:p w:rsidR="00000000" w:rsidRDefault="00013013">
      <w:pPr>
        <w:pStyle w:val="FORMATTEXT"/>
        <w:ind w:firstLine="568"/>
        <w:jc w:val="both"/>
      </w:pPr>
    </w:p>
    <w:p w:rsidR="00000000" w:rsidRDefault="00013013">
      <w:pPr>
        <w:pStyle w:val="FORMATTEXT"/>
        <w:ind w:firstLine="568"/>
        <w:jc w:val="both"/>
      </w:pPr>
      <w:r>
        <w:t>- указателем поворота для трехколесных мопедов с открытым кузовом - по 2 на каждую сторону;</w:t>
      </w:r>
    </w:p>
    <w:p w:rsidR="00000000" w:rsidRDefault="00013013">
      <w:pPr>
        <w:pStyle w:val="FORMATTEXT"/>
        <w:ind w:firstLine="568"/>
        <w:jc w:val="both"/>
      </w:pPr>
    </w:p>
    <w:p w:rsidR="00000000" w:rsidRDefault="00013013">
      <w:pPr>
        <w:pStyle w:val="FORMATTEXT"/>
        <w:ind w:firstLine="568"/>
        <w:jc w:val="both"/>
      </w:pPr>
      <w:r>
        <w:t>- фонарем освещения регистрационного знака - 1;</w:t>
      </w:r>
    </w:p>
    <w:p w:rsidR="00000000" w:rsidRDefault="00013013">
      <w:pPr>
        <w:pStyle w:val="FORMATTEXT"/>
        <w:ind w:firstLine="568"/>
        <w:jc w:val="both"/>
      </w:pPr>
    </w:p>
    <w:p w:rsidR="00000000" w:rsidRDefault="00013013">
      <w:pPr>
        <w:pStyle w:val="FORMATTEXT"/>
        <w:ind w:firstLine="568"/>
        <w:jc w:val="both"/>
      </w:pPr>
      <w:r>
        <w:t>- боковыми светоотражател</w:t>
      </w:r>
      <w:r>
        <w:t>ями нетреугольной формы - 1 или 2 на каждую сторону;</w:t>
      </w:r>
    </w:p>
    <w:p w:rsidR="00000000" w:rsidRDefault="00013013">
      <w:pPr>
        <w:pStyle w:val="FORMATTEXT"/>
        <w:ind w:firstLine="568"/>
        <w:jc w:val="both"/>
      </w:pPr>
    </w:p>
    <w:p w:rsidR="00000000" w:rsidRDefault="00013013">
      <w:pPr>
        <w:pStyle w:val="FORMATTEXT"/>
        <w:ind w:firstLine="568"/>
        <w:jc w:val="both"/>
      </w:pPr>
      <w:r>
        <w:t>- аварийным сигналом.</w:t>
      </w:r>
    </w:p>
    <w:p w:rsidR="00000000" w:rsidRDefault="00013013">
      <w:pPr>
        <w:pStyle w:val="FORMATTEXT"/>
        <w:ind w:firstLine="568"/>
        <w:jc w:val="both"/>
      </w:pPr>
    </w:p>
    <w:p w:rsidR="00000000" w:rsidRDefault="00013013">
      <w:pPr>
        <w:pStyle w:val="FORMATTEXT"/>
        <w:ind w:firstLine="568"/>
        <w:jc w:val="both"/>
      </w:pPr>
      <w:r>
        <w:t>1.15. Установка любых других устройств освещения и световой сигнализации, за исключением указанных в пп.1.13 и 1.14, запрещена.</w:t>
      </w:r>
    </w:p>
    <w:p w:rsidR="00000000" w:rsidRDefault="00013013">
      <w:pPr>
        <w:pStyle w:val="FORMATTEXT"/>
        <w:ind w:firstLine="568"/>
        <w:jc w:val="both"/>
      </w:pPr>
    </w:p>
    <w:p w:rsidR="00000000" w:rsidRDefault="00013013">
      <w:pPr>
        <w:pStyle w:val="FORMATTEXT"/>
        <w:ind w:firstLine="568"/>
        <w:jc w:val="both"/>
      </w:pPr>
      <w:r>
        <w:t>1.16. Мотоциклы с коляской категории L</w:t>
      </w:r>
      <w:r w:rsidR="00E032DD">
        <w:rPr>
          <w:noProof/>
          <w:position w:val="-8"/>
        </w:rPr>
        <w:drawing>
          <wp:inline distT="0" distB="0" distL="0" distR="0">
            <wp:extent cx="104775" cy="2190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должны быть оборудованы следующими устройствами освещения и световой сигнализации в следующем количестве:</w:t>
      </w:r>
    </w:p>
    <w:p w:rsidR="00000000" w:rsidRDefault="00013013">
      <w:pPr>
        <w:pStyle w:val="FORMATTEXT"/>
        <w:ind w:firstLine="568"/>
        <w:jc w:val="both"/>
      </w:pPr>
    </w:p>
    <w:p w:rsidR="00000000" w:rsidRDefault="00013013">
      <w:pPr>
        <w:pStyle w:val="FORMATTEXT"/>
        <w:ind w:firstLine="568"/>
        <w:jc w:val="both"/>
      </w:pPr>
      <w:r>
        <w:t>- фарой дальнего света - 1 или 2;</w:t>
      </w:r>
    </w:p>
    <w:p w:rsidR="00000000" w:rsidRDefault="00013013">
      <w:pPr>
        <w:pStyle w:val="FORMATTEXT"/>
        <w:ind w:firstLine="568"/>
        <w:jc w:val="both"/>
      </w:pPr>
    </w:p>
    <w:p w:rsidR="00000000" w:rsidRDefault="00013013">
      <w:pPr>
        <w:pStyle w:val="FORMATTEXT"/>
        <w:ind w:firstLine="568"/>
        <w:jc w:val="both"/>
      </w:pPr>
      <w:r>
        <w:t>- фарой ближнего света - 1 или 2;</w:t>
      </w:r>
    </w:p>
    <w:p w:rsidR="00000000" w:rsidRDefault="00013013">
      <w:pPr>
        <w:pStyle w:val="FORMATTEXT"/>
        <w:ind w:firstLine="568"/>
        <w:jc w:val="both"/>
      </w:pPr>
    </w:p>
    <w:p w:rsidR="00000000" w:rsidRDefault="00013013">
      <w:pPr>
        <w:pStyle w:val="FORMATTEXT"/>
        <w:ind w:firstLine="568"/>
        <w:jc w:val="both"/>
      </w:pPr>
      <w:r>
        <w:t>- указателем поворота - по 2 на каждую сторону;</w:t>
      </w:r>
    </w:p>
    <w:p w:rsidR="00000000" w:rsidRDefault="00013013">
      <w:pPr>
        <w:pStyle w:val="FORMATTEXT"/>
        <w:ind w:firstLine="568"/>
        <w:jc w:val="both"/>
      </w:pPr>
    </w:p>
    <w:p w:rsidR="00000000" w:rsidRDefault="00013013">
      <w:pPr>
        <w:pStyle w:val="FORMATTEXT"/>
        <w:ind w:firstLine="568"/>
        <w:jc w:val="both"/>
      </w:pPr>
      <w:r>
        <w:t>- сигн</w:t>
      </w:r>
      <w:r>
        <w:t>алом торможения - 2 или 3 (один из которых расположен на боковом прицепе);</w:t>
      </w:r>
    </w:p>
    <w:p w:rsidR="00000000" w:rsidRDefault="00013013">
      <w:pPr>
        <w:pStyle w:val="FORMATTEXT"/>
        <w:ind w:firstLine="568"/>
        <w:jc w:val="both"/>
      </w:pPr>
    </w:p>
    <w:p w:rsidR="00000000" w:rsidRDefault="00013013">
      <w:pPr>
        <w:pStyle w:val="FORMATTEXT"/>
        <w:ind w:firstLine="568"/>
        <w:jc w:val="both"/>
      </w:pPr>
      <w:r>
        <w:t>- передним и задним габаритным фонарем - 2 или 3 каждого (по одному каждого расположены на боковом прицепе);</w:t>
      </w:r>
    </w:p>
    <w:p w:rsidR="00000000" w:rsidRDefault="00013013">
      <w:pPr>
        <w:pStyle w:val="FORMATTEXT"/>
        <w:ind w:firstLine="568"/>
        <w:jc w:val="both"/>
      </w:pPr>
    </w:p>
    <w:p w:rsidR="00000000" w:rsidRDefault="00013013">
      <w:pPr>
        <w:pStyle w:val="FORMATTEXT"/>
        <w:ind w:firstLine="568"/>
        <w:jc w:val="both"/>
      </w:pPr>
      <w:r>
        <w:t>- фонарем освещения регистрационного знака - 1;</w:t>
      </w:r>
    </w:p>
    <w:p w:rsidR="00000000" w:rsidRDefault="00013013">
      <w:pPr>
        <w:pStyle w:val="FORMATTEXT"/>
        <w:ind w:firstLine="568"/>
        <w:jc w:val="both"/>
      </w:pPr>
    </w:p>
    <w:p w:rsidR="00000000" w:rsidRDefault="00013013">
      <w:pPr>
        <w:pStyle w:val="FORMATTEXT"/>
        <w:ind w:firstLine="568"/>
        <w:jc w:val="both"/>
      </w:pPr>
      <w:r>
        <w:t>- задними светоотража</w:t>
      </w:r>
      <w:r>
        <w:t>телями нетреугольной формы - 2.</w:t>
      </w:r>
    </w:p>
    <w:p w:rsidR="00000000" w:rsidRDefault="00013013">
      <w:pPr>
        <w:pStyle w:val="FORMATTEXT"/>
        <w:ind w:firstLine="568"/>
        <w:jc w:val="both"/>
      </w:pPr>
    </w:p>
    <w:p w:rsidR="00000000" w:rsidRDefault="00013013">
      <w:pPr>
        <w:pStyle w:val="FORMATTEXT"/>
        <w:ind w:firstLine="568"/>
        <w:jc w:val="both"/>
      </w:pPr>
      <w:r>
        <w:t>1.17. Они также могут быть оборудованы следующими устройствами освещения и световой сигнализации в следующем количестве:</w:t>
      </w:r>
    </w:p>
    <w:p w:rsidR="00000000" w:rsidRDefault="00013013">
      <w:pPr>
        <w:pStyle w:val="FORMATTEXT"/>
        <w:ind w:firstLine="568"/>
        <w:jc w:val="both"/>
      </w:pPr>
    </w:p>
    <w:p w:rsidR="00000000" w:rsidRDefault="00013013">
      <w:pPr>
        <w:pStyle w:val="FORMATTEXT"/>
        <w:ind w:firstLine="568"/>
        <w:jc w:val="both"/>
      </w:pPr>
      <w:r>
        <w:t>- передней противотуманной фарой - 1 или 2;</w:t>
      </w:r>
    </w:p>
    <w:p w:rsidR="00000000" w:rsidRDefault="00013013">
      <w:pPr>
        <w:pStyle w:val="FORMATTEXT"/>
        <w:ind w:firstLine="568"/>
        <w:jc w:val="both"/>
      </w:pPr>
    </w:p>
    <w:p w:rsidR="00000000" w:rsidRDefault="00013013">
      <w:pPr>
        <w:pStyle w:val="FORMATTEXT"/>
        <w:ind w:firstLine="568"/>
        <w:jc w:val="both"/>
      </w:pPr>
      <w:r>
        <w:t>- задней противотуманной фарой - 1 или 2;</w:t>
      </w:r>
    </w:p>
    <w:p w:rsidR="00000000" w:rsidRDefault="00013013">
      <w:pPr>
        <w:pStyle w:val="FORMATTEXT"/>
        <w:ind w:firstLine="568"/>
        <w:jc w:val="both"/>
      </w:pPr>
    </w:p>
    <w:p w:rsidR="00000000" w:rsidRDefault="00013013">
      <w:pPr>
        <w:pStyle w:val="FORMATTEXT"/>
        <w:ind w:firstLine="568"/>
        <w:jc w:val="both"/>
      </w:pPr>
      <w:r>
        <w:t>- аварийным с</w:t>
      </w:r>
      <w:r>
        <w:t>игналом;</w:t>
      </w:r>
    </w:p>
    <w:p w:rsidR="00000000" w:rsidRDefault="00013013">
      <w:pPr>
        <w:pStyle w:val="FORMATTEXT"/>
        <w:ind w:firstLine="568"/>
        <w:jc w:val="both"/>
      </w:pPr>
    </w:p>
    <w:p w:rsidR="00000000" w:rsidRDefault="00013013">
      <w:pPr>
        <w:pStyle w:val="FORMATTEXT"/>
        <w:ind w:firstLine="568"/>
        <w:jc w:val="both"/>
      </w:pPr>
      <w:r>
        <w:t>- боковыми светоотражателями нетреугольной формы - по 1 или 2 с каждой стороны.</w:t>
      </w:r>
    </w:p>
    <w:p w:rsidR="00000000" w:rsidRDefault="00013013">
      <w:pPr>
        <w:pStyle w:val="FORMATTEXT"/>
        <w:ind w:firstLine="568"/>
        <w:jc w:val="both"/>
      </w:pPr>
    </w:p>
    <w:p w:rsidR="00000000" w:rsidRDefault="00013013">
      <w:pPr>
        <w:pStyle w:val="FORMATTEXT"/>
        <w:ind w:firstLine="568"/>
        <w:jc w:val="both"/>
      </w:pPr>
      <w:r>
        <w:t>1.18. Установка любых других устройств освещения и световой сигнализации, за исключением указанных в пп.1.16 и 1.17, запрещена.</w:t>
      </w:r>
    </w:p>
    <w:p w:rsidR="00000000" w:rsidRDefault="00013013">
      <w:pPr>
        <w:pStyle w:val="FORMATTEXT"/>
        <w:ind w:firstLine="568"/>
        <w:jc w:val="both"/>
      </w:pPr>
    </w:p>
    <w:p w:rsidR="00000000" w:rsidRDefault="00013013">
      <w:pPr>
        <w:pStyle w:val="FORMATTEXT"/>
        <w:ind w:firstLine="568"/>
        <w:jc w:val="both"/>
      </w:pPr>
      <w:r>
        <w:t>1.19. Трициклы и квадрициклы категор</w:t>
      </w:r>
      <w:r>
        <w:t>ий L</w:t>
      </w:r>
      <w:r w:rsidR="00E032DD">
        <w:rPr>
          <w:noProof/>
          <w:position w:val="-9"/>
        </w:rPr>
        <w:drawing>
          <wp:inline distT="0" distB="0" distL="0" distR="0">
            <wp:extent cx="104775" cy="2286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L</w:t>
      </w:r>
      <w:r w:rsidR="00E032DD">
        <w:rPr>
          <w:noProof/>
          <w:position w:val="-9"/>
        </w:rPr>
        <w:drawing>
          <wp:inline distT="0" distB="0" distL="0" distR="0">
            <wp:extent cx="104775" cy="2286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должны быть оборудованы следующими устройствами освещения и световой сигнализации в следующем количестве:</w:t>
      </w:r>
    </w:p>
    <w:p w:rsidR="00000000" w:rsidRDefault="00013013">
      <w:pPr>
        <w:pStyle w:val="FORMATTEXT"/>
        <w:ind w:firstLine="568"/>
        <w:jc w:val="both"/>
      </w:pPr>
    </w:p>
    <w:p w:rsidR="00000000" w:rsidRDefault="00013013">
      <w:pPr>
        <w:pStyle w:val="FORMATTEXT"/>
        <w:ind w:firstLine="568"/>
        <w:jc w:val="both"/>
      </w:pPr>
      <w:r>
        <w:t>- фарой дальнего света - 1 или 2. Если габаритная ширина транспортног</w:t>
      </w:r>
      <w:r>
        <w:t>о средства более 1300 мм, то требуется устанавливать две фары дальнего света;</w:t>
      </w:r>
    </w:p>
    <w:p w:rsidR="00000000" w:rsidRDefault="00013013">
      <w:pPr>
        <w:pStyle w:val="FORMATTEXT"/>
        <w:ind w:firstLine="568"/>
        <w:jc w:val="both"/>
      </w:pPr>
    </w:p>
    <w:p w:rsidR="00000000" w:rsidRDefault="00013013">
      <w:pPr>
        <w:pStyle w:val="FORMATTEXT"/>
        <w:ind w:firstLine="568"/>
        <w:jc w:val="both"/>
      </w:pPr>
      <w:r>
        <w:t>- фарой ближнего света - 1 или 2. Если габаритная ширина транспортного средства более 1300 мм, то требуется устанавливать две фары ближнего света;</w:t>
      </w:r>
    </w:p>
    <w:p w:rsidR="00000000" w:rsidRDefault="00013013">
      <w:pPr>
        <w:pStyle w:val="FORMATTEXT"/>
        <w:ind w:firstLine="568"/>
        <w:jc w:val="both"/>
      </w:pPr>
    </w:p>
    <w:p w:rsidR="00000000" w:rsidRDefault="00013013">
      <w:pPr>
        <w:pStyle w:val="FORMATTEXT"/>
        <w:ind w:firstLine="568"/>
        <w:jc w:val="both"/>
      </w:pPr>
      <w:r>
        <w:t xml:space="preserve">- указателем поворота - по 2 </w:t>
      </w:r>
      <w:r>
        <w:t>на каждую сторону. Допускается наличие одного бокового указателя поворота на каждую сторону;</w:t>
      </w:r>
    </w:p>
    <w:p w:rsidR="00000000" w:rsidRDefault="00013013">
      <w:pPr>
        <w:pStyle w:val="FORMATTEXT"/>
        <w:ind w:firstLine="568"/>
        <w:jc w:val="both"/>
      </w:pPr>
    </w:p>
    <w:p w:rsidR="00000000" w:rsidRDefault="00013013">
      <w:pPr>
        <w:pStyle w:val="FORMATTEXT"/>
        <w:ind w:firstLine="568"/>
        <w:jc w:val="both"/>
      </w:pPr>
      <w:r>
        <w:t>- сигналом торможения - 1 или 2. Если габаритная ширина транспортного средства более 1300 мм, то требуется устанавливать два сигнала торможения;</w:t>
      </w:r>
    </w:p>
    <w:p w:rsidR="00000000" w:rsidRDefault="00013013">
      <w:pPr>
        <w:pStyle w:val="FORMATTEXT"/>
        <w:ind w:firstLine="568"/>
        <w:jc w:val="both"/>
      </w:pPr>
    </w:p>
    <w:p w:rsidR="00000000" w:rsidRDefault="00013013">
      <w:pPr>
        <w:pStyle w:val="FORMATTEXT"/>
        <w:ind w:firstLine="568"/>
        <w:jc w:val="both"/>
      </w:pPr>
      <w:r>
        <w:t>- передним и зад</w:t>
      </w:r>
      <w:r>
        <w:t>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p w:rsidR="00000000" w:rsidRDefault="00013013">
      <w:pPr>
        <w:pStyle w:val="FORMATTEXT"/>
        <w:ind w:firstLine="568"/>
        <w:jc w:val="both"/>
      </w:pPr>
    </w:p>
    <w:p w:rsidR="00000000" w:rsidRDefault="00013013">
      <w:pPr>
        <w:pStyle w:val="FORMATTEXT"/>
        <w:ind w:firstLine="568"/>
        <w:jc w:val="both"/>
      </w:pPr>
      <w:r>
        <w:t>- фонарем освещения регистрационного знака - 1;</w:t>
      </w:r>
    </w:p>
    <w:p w:rsidR="00000000" w:rsidRDefault="00013013">
      <w:pPr>
        <w:pStyle w:val="FORMATTEXT"/>
        <w:ind w:firstLine="568"/>
        <w:jc w:val="both"/>
      </w:pPr>
    </w:p>
    <w:p w:rsidR="00000000" w:rsidRDefault="00013013">
      <w:pPr>
        <w:pStyle w:val="FORMATTEXT"/>
        <w:ind w:firstLine="568"/>
        <w:jc w:val="both"/>
      </w:pPr>
      <w:r>
        <w:t>- задними светоотражателями нетреуголь</w:t>
      </w:r>
      <w:r>
        <w:t>ной формы - 1 или 2. Если габаритная ширина транспортного средства превышает 1000 мм, то требуются два задних отражателя нетреугольной формы;</w:t>
      </w:r>
    </w:p>
    <w:p w:rsidR="00000000" w:rsidRDefault="00013013">
      <w:pPr>
        <w:pStyle w:val="FORMATTEXT"/>
        <w:ind w:firstLine="568"/>
        <w:jc w:val="both"/>
      </w:pPr>
    </w:p>
    <w:p w:rsidR="00000000" w:rsidRDefault="00013013">
      <w:pPr>
        <w:pStyle w:val="FORMATTEXT"/>
        <w:ind w:firstLine="568"/>
        <w:jc w:val="both"/>
      </w:pPr>
      <w:r>
        <w:t>- аварийным сигналом.</w:t>
      </w:r>
    </w:p>
    <w:p w:rsidR="00000000" w:rsidRDefault="00013013">
      <w:pPr>
        <w:pStyle w:val="FORMATTEXT"/>
        <w:ind w:firstLine="568"/>
        <w:jc w:val="both"/>
      </w:pPr>
    </w:p>
    <w:p w:rsidR="00000000" w:rsidRDefault="00013013">
      <w:pPr>
        <w:pStyle w:val="FORMATTEXT"/>
        <w:ind w:firstLine="568"/>
        <w:jc w:val="both"/>
      </w:pPr>
      <w:r>
        <w:t>1.20. Они также могут быть оборудованы следующими устройствами освещения и световой сигнал</w:t>
      </w:r>
      <w:r>
        <w:t>изации в следующем количестве:</w:t>
      </w:r>
    </w:p>
    <w:p w:rsidR="00000000" w:rsidRDefault="00013013">
      <w:pPr>
        <w:pStyle w:val="FORMATTEXT"/>
        <w:ind w:firstLine="568"/>
        <w:jc w:val="both"/>
      </w:pPr>
    </w:p>
    <w:p w:rsidR="00000000" w:rsidRDefault="00013013">
      <w:pPr>
        <w:pStyle w:val="FORMATTEXT"/>
        <w:ind w:firstLine="568"/>
        <w:jc w:val="both"/>
      </w:pPr>
      <w:r>
        <w:t>- передней противотуманной фарой - 1 или 2;</w:t>
      </w:r>
    </w:p>
    <w:p w:rsidR="00000000" w:rsidRDefault="00013013">
      <w:pPr>
        <w:pStyle w:val="FORMATTEXT"/>
        <w:ind w:firstLine="568"/>
        <w:jc w:val="both"/>
      </w:pPr>
    </w:p>
    <w:p w:rsidR="00000000" w:rsidRDefault="00013013">
      <w:pPr>
        <w:pStyle w:val="FORMATTEXT"/>
        <w:ind w:firstLine="568"/>
        <w:jc w:val="both"/>
      </w:pPr>
      <w:r>
        <w:t>- задней противотуманной фарой - 1 или 2;</w:t>
      </w:r>
    </w:p>
    <w:p w:rsidR="00000000" w:rsidRDefault="00013013">
      <w:pPr>
        <w:pStyle w:val="FORMATTEXT"/>
        <w:ind w:firstLine="568"/>
        <w:jc w:val="both"/>
      </w:pPr>
    </w:p>
    <w:p w:rsidR="00000000" w:rsidRDefault="00013013">
      <w:pPr>
        <w:pStyle w:val="FORMATTEXT"/>
        <w:ind w:firstLine="568"/>
        <w:jc w:val="both"/>
      </w:pPr>
      <w:r>
        <w:t>- фонарем заднего хода - 1 или 2;</w:t>
      </w:r>
    </w:p>
    <w:p w:rsidR="00000000" w:rsidRDefault="00013013">
      <w:pPr>
        <w:pStyle w:val="FORMATTEXT"/>
        <w:ind w:firstLine="568"/>
        <w:jc w:val="both"/>
      </w:pPr>
    </w:p>
    <w:p w:rsidR="00000000" w:rsidRDefault="00013013">
      <w:pPr>
        <w:pStyle w:val="FORMATTEXT"/>
        <w:ind w:firstLine="568"/>
        <w:jc w:val="both"/>
      </w:pPr>
      <w:r>
        <w:t>- боковыми светоотражателями нетреугольной формы - 1 или 2 на каждую сторону.</w:t>
      </w:r>
    </w:p>
    <w:p w:rsidR="00000000" w:rsidRDefault="00013013">
      <w:pPr>
        <w:pStyle w:val="FORMATTEXT"/>
        <w:ind w:firstLine="568"/>
        <w:jc w:val="both"/>
      </w:pPr>
    </w:p>
    <w:p w:rsidR="00000000" w:rsidRDefault="00013013">
      <w:pPr>
        <w:pStyle w:val="FORMATTEXT"/>
        <w:ind w:firstLine="568"/>
        <w:jc w:val="both"/>
      </w:pPr>
      <w:r>
        <w:t xml:space="preserve">1.21. Установка любых </w:t>
      </w:r>
      <w:r>
        <w:t>других устройств освещения и световой сигнализации, за исключением указанных в пп.1.19 и 1.20, запрещена.</w:t>
      </w:r>
    </w:p>
    <w:p w:rsidR="00000000" w:rsidRDefault="00013013">
      <w:pPr>
        <w:pStyle w:val="FORMATTEXT"/>
        <w:ind w:firstLine="568"/>
        <w:jc w:val="both"/>
      </w:pPr>
    </w:p>
    <w:p w:rsidR="00000000" w:rsidRDefault="00013013">
      <w:pPr>
        <w:pStyle w:val="FORMATTEXT"/>
        <w:ind w:firstLine="568"/>
        <w:jc w:val="both"/>
      </w:pPr>
      <w:r>
        <w:t xml:space="preserve">1.22. На трех- и четырехколесные мототранспортные средства могут устанавливаться устройства освещения и световой сигнализации, как соответствующие </w:t>
      </w:r>
      <w:r>
        <w:fldChar w:fldCharType="begin"/>
      </w:r>
      <w:r>
        <w:instrText xml:space="preserve"> HYPERLINK "kodeks://link/d?nd=902320557&amp;point=mark=000000000000000000000000000000000000000000000000008PE0LS"\o"’’ТР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Таможенного союза </w:instrText>
      </w:r>
      <w:r>
        <w:instrText>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пункту 1 настоящего приложения</w:t>
      </w:r>
      <w:r>
        <w:rPr>
          <w:color w:val="0000FF"/>
          <w:u w:val="single"/>
        </w:rPr>
        <w:t xml:space="preserve"> </w:t>
      </w:r>
      <w:r>
        <w:fldChar w:fldCharType="end"/>
      </w:r>
      <w:r>
        <w:t>, так и отвечающие требованиям соответствующих Правил ООН для транспортных средств категорий M</w:t>
      </w:r>
      <w:r w:rsidR="00E032DD">
        <w:rPr>
          <w:noProof/>
          <w:position w:val="-8"/>
        </w:rPr>
        <w:drawing>
          <wp:inline distT="0" distB="0" distL="0" distR="0">
            <wp:extent cx="85725" cy="2190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N</w:t>
      </w:r>
      <w:r w:rsidR="00E032DD">
        <w:rPr>
          <w:noProof/>
          <w:position w:val="-8"/>
        </w:rPr>
        <w:drawing>
          <wp:inline distT="0" distB="0" distL="0" distR="0">
            <wp:extent cx="85725" cy="2190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w:instrText>
      </w:r>
      <w:r>
        <w:instrText xml:space="preserve">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w:instrText>
      </w:r>
      <w:r>
        <w:instrText>ks://link/d?nd=542635266&amp;point=mark=000000000000000000000000000000000000000000000000008PK0LT"\o"’’О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w:instrText>
      </w:r>
      <w:r>
        <w:instrText xml:space="preserve">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w:t>
      </w:r>
      <w:r>
        <w:t>тавляются изготовителем вместе с транспортным средством.</w:t>
      </w:r>
    </w:p>
    <w:p w:rsidR="00000000" w:rsidRDefault="00013013">
      <w:pPr>
        <w:pStyle w:val="FORMATTEXT"/>
        <w:ind w:firstLine="568"/>
        <w:jc w:val="both"/>
      </w:pPr>
    </w:p>
    <w:p w:rsidR="00000000" w:rsidRDefault="00013013">
      <w:pPr>
        <w:pStyle w:val="FORMATTEXT"/>
        <w:ind w:firstLine="568"/>
        <w:jc w:val="both"/>
      </w:pPr>
      <w:r>
        <w:t>1.24. Размещение устройств освещения и световой сигнализации должно обеспечивать их необходимую видимость.</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 Требования к транспортным средствам в отношении их внутреннего шума </w:t>
      </w:r>
    </w:p>
    <w:p w:rsidR="00000000" w:rsidRDefault="00013013">
      <w:pPr>
        <w:pStyle w:val="FORMATTEXT"/>
        <w:ind w:firstLine="568"/>
        <w:jc w:val="both"/>
      </w:pPr>
      <w:r>
        <w:t xml:space="preserve">2.1. Допустимые </w:t>
      </w:r>
      <w:r>
        <w:t>уровни внутреннего шума транспортных средств, измеренные при движении, приведены в таблице 2.1.</w:t>
      </w:r>
    </w:p>
    <w:p w:rsidR="00000000" w:rsidRDefault="00013013">
      <w:pPr>
        <w:pStyle w:val="FORMATTEXT"/>
        <w:ind w:firstLine="568"/>
        <w:jc w:val="both"/>
      </w:pPr>
    </w:p>
    <w:p w:rsidR="00000000" w:rsidRDefault="00013013">
      <w:pPr>
        <w:pStyle w:val="FORMATTEXT"/>
        <w:jc w:val="right"/>
      </w:pPr>
      <w:r>
        <w:t xml:space="preserve">Таблица 2.1 </w:t>
      </w:r>
    </w:p>
    <w:tbl>
      <w:tblPr>
        <w:tblW w:w="0" w:type="auto"/>
        <w:tblInd w:w="28" w:type="dxa"/>
        <w:tblLayout w:type="fixed"/>
        <w:tblCellMar>
          <w:left w:w="90" w:type="dxa"/>
          <w:right w:w="90" w:type="dxa"/>
        </w:tblCellMar>
        <w:tblLook w:val="0000" w:firstRow="0" w:lastRow="0" w:firstColumn="0" w:lastColumn="0" w:noHBand="0" w:noVBand="0"/>
      </w:tblPr>
      <w:tblGrid>
        <w:gridCol w:w="900"/>
        <w:gridCol w:w="5700"/>
        <w:gridCol w:w="2250"/>
      </w:tblGrid>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57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p>
        </w:tc>
        <w:tc>
          <w:tcPr>
            <w:tcW w:w="570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Транспортное средство </w:t>
            </w:r>
          </w:p>
        </w:tc>
        <w:tc>
          <w:tcPr>
            <w:tcW w:w="225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Допустимый уровень звука, дБ А </w:t>
            </w:r>
          </w:p>
        </w:tc>
      </w:tr>
      <w:tr w:rsidR="00000000">
        <w:tblPrEx>
          <w:tblCellMar>
            <w:top w:w="0" w:type="dxa"/>
            <w:bottom w:w="0" w:type="dxa"/>
          </w:tblCellMar>
        </w:tblPrEx>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57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категории М</w:t>
            </w:r>
            <w:r w:rsidR="00E032DD">
              <w:rPr>
                <w:noProof/>
                <w:position w:val="-8"/>
                <w:sz w:val="18"/>
                <w:szCs w:val="18"/>
              </w:rPr>
              <w:drawing>
                <wp:inline distT="0" distB="0" distL="0" distR="0">
                  <wp:extent cx="85725" cy="21907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с компоновкой кузова вагонной или полукапотной</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79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категории М</w:t>
            </w:r>
            <w:r w:rsidR="00E032DD">
              <w:rPr>
                <w:noProof/>
                <w:position w:val="-8"/>
                <w:sz w:val="18"/>
                <w:szCs w:val="18"/>
              </w:rPr>
              <w:drawing>
                <wp:inline distT="0" distB="0" distL="0" distR="0">
                  <wp:extent cx="85725" cy="2190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с компоновкой кузова, за исключением указанной в пункте 1</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77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категорий М</w:t>
            </w:r>
            <w:r w:rsidR="00E032DD">
              <w:rPr>
                <w:noProof/>
                <w:position w:val="-8"/>
                <w:sz w:val="18"/>
                <w:szCs w:val="18"/>
              </w:rPr>
              <w:drawing>
                <wp:inline distT="0" distB="0" distL="0" distR="0">
                  <wp:extent cx="104775" cy="21907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М</w:t>
            </w:r>
            <w:r w:rsidR="00E032DD">
              <w:rPr>
                <w:noProof/>
                <w:position w:val="-9"/>
                <w:sz w:val="18"/>
                <w:szCs w:val="18"/>
              </w:rPr>
              <w:drawing>
                <wp:inline distT="0" distB="0" distL="0" distR="0">
                  <wp:extent cx="104775" cy="2286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расположением корпуса двигателя или больше</w:t>
            </w:r>
            <w:r>
              <w:rPr>
                <w:sz w:val="18"/>
                <w:szCs w:val="18"/>
              </w:rPr>
              <w:t>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79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кате</w:t>
            </w:r>
            <w:r>
              <w:rPr>
                <w:sz w:val="18"/>
                <w:szCs w:val="18"/>
              </w:rPr>
              <w:t>горий М</w:t>
            </w:r>
            <w:r w:rsidR="00E032DD">
              <w:rPr>
                <w:noProof/>
                <w:position w:val="-8"/>
                <w:sz w:val="18"/>
                <w:szCs w:val="18"/>
              </w:rPr>
              <w:drawing>
                <wp:inline distT="0" distB="0" distL="0" distR="0">
                  <wp:extent cx="104775" cy="2190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М</w:t>
            </w:r>
            <w:r w:rsidR="00E032DD">
              <w:rPr>
                <w:noProof/>
                <w:position w:val="-9"/>
                <w:sz w:val="18"/>
                <w:szCs w:val="18"/>
              </w:rPr>
              <w:drawing>
                <wp:inline distT="0" distB="0" distL="0" distR="0">
                  <wp:extent cx="104775" cy="2286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за исключением указанных в пункте 3 - на рабочем месте водителя</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77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категорий М</w:t>
            </w:r>
            <w:r w:rsidR="00E032DD">
              <w:rPr>
                <w:noProof/>
                <w:position w:val="-8"/>
                <w:sz w:val="18"/>
                <w:szCs w:val="18"/>
              </w:rPr>
              <w:drawing>
                <wp:inline distT="0" distB="0" distL="0" distR="0">
                  <wp:extent cx="104775" cy="21907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М</w:t>
            </w:r>
            <w:r w:rsidR="00E032DD">
              <w:rPr>
                <w:noProof/>
                <w:position w:val="-9"/>
                <w:sz w:val="18"/>
                <w:szCs w:val="18"/>
              </w:rPr>
              <w:drawing>
                <wp:inline distT="0" distB="0" distL="0" distR="0">
                  <wp:extent cx="104775" cy="2286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за исключением указанных в пункте 3, относящиеся к классам II, III и В - в пассажирском помещении</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79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6.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категорий М</w:t>
            </w:r>
            <w:r w:rsidR="00E032DD">
              <w:rPr>
                <w:noProof/>
                <w:position w:val="-8"/>
                <w:sz w:val="18"/>
                <w:szCs w:val="18"/>
              </w:rPr>
              <w:drawing>
                <wp:inline distT="0" distB="0" distL="0" distR="0">
                  <wp:extent cx="104775" cy="2190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М</w:t>
            </w:r>
            <w:r w:rsidR="00E032DD">
              <w:rPr>
                <w:noProof/>
                <w:position w:val="-9"/>
                <w:sz w:val="18"/>
                <w:szCs w:val="18"/>
              </w:rPr>
              <w:drawing>
                <wp:inline distT="0" distB="0" distL="0" distR="0">
                  <wp:extent cx="104775" cy="2286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за исключением указанных в пункте 3, относящиеся к классам I и А - в пассажирском помещении</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81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Полуприцепы (категория О), предназначенные для перевозки пассажиров</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79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w:t>
            </w:r>
            <w:r>
              <w:rPr>
                <w:sz w:val="18"/>
                <w:szCs w:val="18"/>
              </w:rPr>
              <w:t>ранспортные средства категории N</w:t>
            </w:r>
            <w:r w:rsidR="00E032DD">
              <w:rPr>
                <w:noProof/>
                <w:position w:val="-8"/>
                <w:sz w:val="18"/>
                <w:szCs w:val="18"/>
              </w:rPr>
              <w:drawing>
                <wp:inline distT="0" distB="0" distL="0" distR="0">
                  <wp:extent cx="85725" cy="21907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технически допустимой максимальной массой не более 2 т</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79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категории N</w:t>
            </w:r>
            <w:r w:rsidR="00E032DD">
              <w:rPr>
                <w:noProof/>
                <w:position w:val="-8"/>
                <w:sz w:val="18"/>
                <w:szCs w:val="18"/>
              </w:rPr>
              <w:drawing>
                <wp:inline distT="0" distB="0" distL="0" distR="0">
                  <wp:extent cx="85725" cy="2190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за исключением указанных в пункте 8</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81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w:t>
            </w:r>
            <w:r>
              <w:rPr>
                <w:sz w:val="18"/>
                <w:szCs w:val="18"/>
              </w:rPr>
              <w:t>ртные средства категорий N</w:t>
            </w:r>
            <w:r w:rsidR="00E032DD">
              <w:rPr>
                <w:noProof/>
                <w:position w:val="-8"/>
                <w:sz w:val="18"/>
                <w:szCs w:val="18"/>
              </w:rPr>
              <w:drawing>
                <wp:inline distT="0" distB="0" distL="0" distR="0">
                  <wp:extent cx="104775" cy="2190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N</w:t>
            </w:r>
            <w:r w:rsidR="00E032DD">
              <w:rPr>
                <w:noProof/>
                <w:position w:val="-9"/>
                <w:sz w:val="18"/>
                <w:szCs w:val="18"/>
              </w:rPr>
              <w:drawing>
                <wp:inline distT="0" distB="0" distL="0" distR="0">
                  <wp:extent cx="104775" cy="2286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при наличии спального места в кабине</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78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Транспортные средства категорий N</w:t>
            </w:r>
            <w:r w:rsidR="00E032DD">
              <w:rPr>
                <w:noProof/>
                <w:position w:val="-8"/>
                <w:sz w:val="18"/>
                <w:szCs w:val="18"/>
              </w:rPr>
              <w:drawing>
                <wp:inline distT="0" distB="0" distL="0" distR="0">
                  <wp:extent cx="104775" cy="2190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N</w:t>
            </w:r>
            <w:r w:rsidR="00E032DD">
              <w:rPr>
                <w:noProof/>
                <w:position w:val="-9"/>
                <w:sz w:val="18"/>
                <w:szCs w:val="18"/>
              </w:rPr>
              <w:drawing>
                <wp:inline distT="0" distB="0" distL="0" distR="0">
                  <wp:extent cx="104775" cy="2286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за исключением указанных в пункте 10</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81 </w:t>
            </w:r>
          </w:p>
        </w:tc>
      </w:tr>
      <w:tr w:rsidR="00000000">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 </w:t>
            </w:r>
          </w:p>
        </w:tc>
        <w:tc>
          <w:tcPr>
            <w:tcW w:w="5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Квадрициклы (категории L</w:t>
            </w:r>
            <w:r w:rsidR="00E032DD">
              <w:rPr>
                <w:noProof/>
                <w:position w:val="-9"/>
                <w:sz w:val="18"/>
                <w:szCs w:val="18"/>
              </w:rPr>
              <w:drawing>
                <wp:inline distT="0" distB="0" distL="0" distR="0">
                  <wp:extent cx="104775" cy="2286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закрытым кузовом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86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w:t>
      </w:r>
      <w:r>
        <w:t>ния:</w:t>
      </w:r>
    </w:p>
    <w:p w:rsidR="00000000" w:rsidRDefault="00013013">
      <w:pPr>
        <w:pStyle w:val="FORMATTEXT"/>
        <w:ind w:firstLine="568"/>
        <w:jc w:val="both"/>
      </w:pPr>
    </w:p>
    <w:p w:rsidR="00000000" w:rsidRDefault="00013013">
      <w:pPr>
        <w:pStyle w:val="FORMATTEXT"/>
        <w:ind w:firstLine="568"/>
        <w:jc w:val="both"/>
      </w:pPr>
      <w:r>
        <w:t>1. Для полноприводных транспортных средств повышенной проходимости категории M</w:t>
      </w:r>
      <w:r w:rsidR="00E032DD">
        <w:rPr>
          <w:noProof/>
          <w:position w:val="-8"/>
        </w:rPr>
        <w:drawing>
          <wp:inline distT="0" distB="0" distL="0" distR="0">
            <wp:extent cx="85725" cy="21907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G допускается превышение допустимых уровней звука не более чем на 2 дБ А.</w:t>
      </w:r>
    </w:p>
    <w:p w:rsidR="00000000" w:rsidRDefault="00013013">
      <w:pPr>
        <w:pStyle w:val="FORMATTEXT"/>
        <w:ind w:firstLine="568"/>
        <w:jc w:val="both"/>
      </w:pPr>
    </w:p>
    <w:p w:rsidR="00000000" w:rsidRDefault="00013013">
      <w:pPr>
        <w:pStyle w:val="FORMATTEXT"/>
        <w:ind w:firstLine="568"/>
        <w:jc w:val="both"/>
      </w:pPr>
      <w:r>
        <w:t>2. Для полноприводных транспортных средств повышенной проходим</w:t>
      </w:r>
      <w:r>
        <w:t>ости категорий M</w:t>
      </w:r>
      <w:r w:rsidR="00E032DD">
        <w:rPr>
          <w:noProof/>
          <w:position w:val="-8"/>
        </w:rPr>
        <w:drawing>
          <wp:inline distT="0" distB="0" distL="0" distR="0">
            <wp:extent cx="104775" cy="2190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M</w:t>
      </w:r>
      <w:r w:rsidR="00E032DD">
        <w:rPr>
          <w:noProof/>
          <w:position w:val="-9"/>
        </w:rPr>
        <w:drawing>
          <wp:inline distT="0" distB="0" distL="0" distR="0">
            <wp:extent cx="104775" cy="22860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N</w:t>
      </w:r>
      <w:r w:rsidR="00E032DD">
        <w:rPr>
          <w:noProof/>
          <w:position w:val="-8"/>
        </w:rPr>
        <w:drawing>
          <wp:inline distT="0" distB="0" distL="0" distR="0">
            <wp:extent cx="85725" cy="2190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G, N</w:t>
      </w:r>
      <w:r w:rsidR="00E032DD">
        <w:rPr>
          <w:noProof/>
          <w:position w:val="-8"/>
        </w:rPr>
        <w:drawing>
          <wp:inline distT="0" distB="0" distL="0" distR="0">
            <wp:extent cx="104775" cy="21907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N</w:t>
      </w:r>
      <w:r w:rsidR="00E032DD">
        <w:rPr>
          <w:noProof/>
          <w:position w:val="-9"/>
        </w:rPr>
        <w:drawing>
          <wp:inline distT="0" distB="0" distL="0" distR="0">
            <wp:extent cx="104775" cy="2286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допускается превышение допустимых уровней з</w:t>
      </w:r>
      <w:r>
        <w:t>вука не более чем на 1 дБ А.</w:t>
      </w:r>
    </w:p>
    <w:p w:rsidR="00000000" w:rsidRDefault="00013013">
      <w:pPr>
        <w:pStyle w:val="FORMATTEXT"/>
        <w:ind w:firstLine="568"/>
        <w:jc w:val="both"/>
      </w:pPr>
    </w:p>
    <w:p w:rsidR="00000000" w:rsidRDefault="00013013">
      <w:pPr>
        <w:pStyle w:val="FORMATTEXT"/>
        <w:ind w:firstLine="568"/>
        <w:jc w:val="both"/>
      </w:pPr>
      <w:r>
        <w:t>3. Для транспортных средств категории М</w:t>
      </w:r>
      <w:r w:rsidR="00E032DD">
        <w:rPr>
          <w:noProof/>
          <w:position w:val="-8"/>
        </w:rPr>
        <w:drawing>
          <wp:inline distT="0" distB="0" distL="0" distR="0">
            <wp:extent cx="85725" cy="21907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с технически допустимой максимальной массой до 2 т с удельной мощностью на единицу массы более 75 кВт/т в режиме разгона допускается превышение допуст</w:t>
      </w:r>
      <w:r>
        <w:t>имых уровней звука не более чем на 4 дБ А. Для транспортных средств категории М</w:t>
      </w:r>
      <w:r w:rsidR="00E032DD">
        <w:rPr>
          <w:noProof/>
          <w:position w:val="-8"/>
        </w:rPr>
        <w:drawing>
          <wp:inline distT="0" distB="0" distL="0" distR="0">
            <wp:extent cx="85725" cy="2190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с удельной мощностью на единицу массы более 110 кВт/т допустимые уровни звука устанавливаются только для испытательного режима движения на п</w:t>
      </w:r>
      <w:r>
        <w:t>остоянной скорости.</w:t>
      </w:r>
    </w:p>
    <w:p w:rsidR="00000000" w:rsidRDefault="00013013">
      <w:pPr>
        <w:pStyle w:val="FORMATTEXT"/>
        <w:ind w:firstLine="568"/>
        <w:jc w:val="both"/>
      </w:pPr>
    </w:p>
    <w:p w:rsidR="00000000" w:rsidRDefault="00013013">
      <w:pPr>
        <w:pStyle w:val="FORMATTEXT"/>
        <w:ind w:firstLine="568"/>
        <w:jc w:val="both"/>
      </w:pPr>
      <w:r>
        <w:t xml:space="preserve">Уровни звука, измеренные при разгоне, в случае превышения допустимых значений, приведенных в </w:t>
      </w:r>
      <w:r>
        <w:fldChar w:fldCharType="begin"/>
      </w:r>
      <w:r>
        <w:instrText xml:space="preserve"> HYPERLINK "kodeks://link/d?nd=902320557&amp;point=mark=000000000000000000000000000000000000000000000000008PS0M1"\o"’’ТР ТС 018/2011 Технический р</w:instrText>
      </w:r>
      <w:r>
        <w:instrText>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таблице 2.1</w:t>
      </w:r>
      <w:r>
        <w:rPr>
          <w:color w:val="0000FF"/>
          <w:u w:val="single"/>
        </w:rPr>
        <w:t xml:space="preserve"> </w:t>
      </w:r>
      <w:r>
        <w:fldChar w:fldCharType="end"/>
      </w:r>
      <w:r>
        <w:t>, указываются в со</w:t>
      </w:r>
      <w:r>
        <w:t>проводительной документации на транспортное средство, предоставляемой покупателю (например, в "Руководстве по эксплуатации").</w:t>
      </w:r>
    </w:p>
    <w:p w:rsidR="00000000" w:rsidRDefault="00013013">
      <w:pPr>
        <w:pStyle w:val="FORMATTEXT"/>
        <w:ind w:firstLine="568"/>
        <w:jc w:val="both"/>
      </w:pPr>
    </w:p>
    <w:p w:rsidR="00000000" w:rsidRDefault="00013013">
      <w:pPr>
        <w:pStyle w:val="FORMATTEXT"/>
        <w:ind w:firstLine="568"/>
        <w:jc w:val="both"/>
      </w:pPr>
      <w:r>
        <w:t>Транспортные средства, в отношении которых применен настоящий пункт, не могут применяться для общественного пользования (например</w:t>
      </w:r>
      <w:r>
        <w:t>, в качестве такси), что также указывается в сопроводительной документации на транспортное средство, предоставляемой покупателю.</w:t>
      </w:r>
    </w:p>
    <w:p w:rsidR="00000000" w:rsidRDefault="00013013">
      <w:pPr>
        <w:pStyle w:val="FORMATTEXT"/>
        <w:ind w:firstLine="568"/>
        <w:jc w:val="both"/>
      </w:pPr>
    </w:p>
    <w:p w:rsidR="00000000" w:rsidRDefault="00013013">
      <w:pPr>
        <w:pStyle w:val="FORMATTEXT"/>
        <w:ind w:firstLine="568"/>
        <w:jc w:val="both"/>
      </w:pPr>
      <w:r>
        <w:t>4. Для транспортных средств специального назначения (автомобиль-дом, бронированное транспортное средство, автомобиль для ритуа</w:t>
      </w:r>
      <w:r>
        <w:t>льных услуг, транспортное средство медицинской помощи и др.), изготовленных на базе транспортных средств категории М, уровень звука не должен превышать допустимых уровней, установленных для базового транспортного средства. Для таких же транспортных средств</w:t>
      </w:r>
      <w:r>
        <w:t>, изготовленных на базе транспортных средств категории N, уровень звука не должен превышать 79 дБ А.</w:t>
      </w:r>
    </w:p>
    <w:p w:rsidR="00000000" w:rsidRDefault="00013013">
      <w:pPr>
        <w:pStyle w:val="FORMATTEXT"/>
        <w:ind w:firstLine="568"/>
        <w:jc w:val="both"/>
      </w:pPr>
    </w:p>
    <w:p w:rsidR="00000000" w:rsidRDefault="00013013">
      <w:pPr>
        <w:pStyle w:val="FORMATTEXT"/>
        <w:ind w:firstLine="568"/>
        <w:jc w:val="both"/>
      </w:pPr>
      <w:r>
        <w:t>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w:t>
      </w:r>
      <w:r>
        <w:t xml:space="preserve">ны, для рабочего места водителя применяются нормы пунктов 10 или 11, для пассажирского помещения - нормы пункта 3 </w:t>
      </w:r>
      <w:r>
        <w:fldChar w:fldCharType="begin"/>
      </w:r>
      <w:r>
        <w:instrText xml:space="preserve"> HYPERLINK "kodeks://link/d?nd=902320557&amp;point=mark=000000000000000000000000000000000000000000000000008PS0M1"\o"’’ТР ТС 018/2011 Технический р</w:instrText>
      </w:r>
      <w:r>
        <w:instrText>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таблицы 2.1</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2.2. При истече</w:t>
      </w:r>
      <w:r>
        <w:t xml:space="preserve">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w:t>
      </w:r>
      <w:r>
        <w:lastRenderedPageBreak/>
        <w:t>дБ А.</w:t>
      </w:r>
    </w:p>
    <w:p w:rsidR="00000000" w:rsidRDefault="00013013">
      <w:pPr>
        <w:pStyle w:val="FORMATTEXT"/>
        <w:ind w:firstLine="568"/>
        <w:jc w:val="both"/>
      </w:pPr>
    </w:p>
    <w:p w:rsidR="00000000" w:rsidRDefault="00013013">
      <w:pPr>
        <w:pStyle w:val="FORMATTEXT"/>
        <w:ind w:firstLine="568"/>
        <w:jc w:val="both"/>
      </w:pPr>
      <w:r>
        <w:t>2.3. При работе системы отопления и вентиляции энергетическая сумма уровня звука это</w:t>
      </w:r>
      <w:r>
        <w:t>й системы и уровня звука в кабине (пассажирском помещении) при движении транспортных средств категорий М</w:t>
      </w:r>
      <w:r w:rsidR="00E032DD">
        <w:rPr>
          <w:noProof/>
          <w:position w:val="-8"/>
        </w:rPr>
        <w:drawing>
          <wp:inline distT="0" distB="0" distL="0" distR="0">
            <wp:extent cx="104775" cy="2190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в том числе, М</w:t>
      </w:r>
      <w:r w:rsidR="00E032DD">
        <w:rPr>
          <w:noProof/>
          <w:position w:val="-8"/>
        </w:rPr>
        <w:drawing>
          <wp:inline distT="0" distB="0" distL="0" distR="0">
            <wp:extent cx="104775" cy="21907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 М</w:t>
      </w:r>
      <w:r w:rsidR="00E032DD">
        <w:rPr>
          <w:noProof/>
          <w:position w:val="-9"/>
        </w:rPr>
        <w:drawing>
          <wp:inline distT="0" distB="0" distL="0" distR="0">
            <wp:extent cx="104775" cy="2286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G, не должна превышать допустимых уровней, приведенных в </w:t>
      </w:r>
      <w:r>
        <w:fldChar w:fldCharType="begin"/>
      </w:r>
      <w:r>
        <w:instrText xml:space="preserve"> HYPERLINK "kodeks://link/d?nd=902320557&amp;point=mark=000000000000000000000000000000000000000000000000008PS0M1"\o"’’ТР ТС 018/2011 Технический регламент Таможенного союза ’’О безопасност</w:instrText>
      </w:r>
      <w:r>
        <w:instrText>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таблице 2.1</w:t>
      </w:r>
      <w:r>
        <w:rPr>
          <w:color w:val="0000FF"/>
          <w:u w:val="single"/>
        </w:rPr>
        <w:t xml:space="preserve"> </w:t>
      </w:r>
      <w:r>
        <w:fldChar w:fldCharType="end"/>
      </w:r>
      <w:r>
        <w:t>. У транспортных средств остальных категорий уровни звука си</w:t>
      </w:r>
      <w:r>
        <w:t xml:space="preserve">стемы отопления и вентиляции не должны превышать допустимых уровней, приведенных в </w:t>
      </w:r>
      <w:r>
        <w:fldChar w:fldCharType="begin"/>
      </w:r>
      <w:r>
        <w:instrText xml:space="preserve"> HYPERLINK "kodeks://link/d?nd=902320557&amp;point=mark=000000000000000000000000000000000000000000000000008PS0M1"\o"’’ТР ТС 018/2011 Технический регламент Таможенного союза ’’О </w:instrText>
      </w:r>
      <w:r>
        <w:instrText>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таблице 2.1</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2.4. При проверке уровня внутреннего шума в тр</w:t>
      </w:r>
      <w:r>
        <w:t>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 Требования к транспортным средствам в о</w:t>
      </w:r>
      <w:r>
        <w:rPr>
          <w:b/>
          <w:bCs/>
        </w:rPr>
        <w:t xml:space="preserve">тношении содержания вредных (загрязняющих) веществ в воздухе обитаемого помещения </w:t>
      </w:r>
    </w:p>
    <w:p w:rsidR="00000000" w:rsidRDefault="00013013">
      <w:pPr>
        <w:pStyle w:val="FORMATTEXT"/>
        <w:ind w:firstLine="568"/>
        <w:jc w:val="both"/>
      </w:pPr>
      <w:r>
        <w:t>Номенклатура вредных (загрязняющих) веществ, подлежащих проверке, зависит от установленного на транспортном средстве типа двигателя и применяемого топлива. Содержание вредны</w:t>
      </w:r>
      <w:r>
        <w:t>х (загрязняющих) веществ в воздухе обитаемого помещения транспортного средства не должно превышать предельных концентраций, приведенных в таблице 3.1.</w:t>
      </w:r>
    </w:p>
    <w:p w:rsidR="00000000" w:rsidRDefault="00013013">
      <w:pPr>
        <w:pStyle w:val="FORMATTEXT"/>
        <w:ind w:firstLine="568"/>
        <w:jc w:val="both"/>
      </w:pPr>
    </w:p>
    <w:p w:rsidR="00000000" w:rsidRDefault="00013013">
      <w:pPr>
        <w:pStyle w:val="FORMATTEXT"/>
        <w:jc w:val="right"/>
      </w:pPr>
      <w:r>
        <w:t xml:space="preserve">Таблица 3.1 </w:t>
      </w:r>
    </w:p>
    <w:tbl>
      <w:tblPr>
        <w:tblW w:w="0" w:type="auto"/>
        <w:tblInd w:w="28" w:type="dxa"/>
        <w:tblLayout w:type="fixed"/>
        <w:tblCellMar>
          <w:left w:w="90" w:type="dxa"/>
          <w:right w:w="90" w:type="dxa"/>
        </w:tblCellMar>
        <w:tblLook w:val="0000" w:firstRow="0" w:lastRow="0" w:firstColumn="0" w:lastColumn="0" w:noHBand="0" w:noVBand="0"/>
      </w:tblPr>
      <w:tblGrid>
        <w:gridCol w:w="2850"/>
        <w:gridCol w:w="2850"/>
        <w:gridCol w:w="2850"/>
      </w:tblGrid>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8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Вредное (загрязняющее) вещество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Предельная концентрация вредного (загрязняющего) вещес</w:t>
            </w:r>
            <w:r>
              <w:rPr>
                <w:sz w:val="18"/>
                <w:szCs w:val="18"/>
              </w:rPr>
              <w:t>тва в воздухе обитаемого помещения транспортного средства, мг/м</w:t>
            </w:r>
            <w:r w:rsidR="00E032DD">
              <w:rPr>
                <w:noProof/>
                <w:position w:val="-8"/>
                <w:sz w:val="18"/>
                <w:szCs w:val="18"/>
              </w:rPr>
              <w:drawing>
                <wp:inline distT="0" distB="0" distL="0" distR="0">
                  <wp:extent cx="104775" cy="21907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28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Типы двигателей для транспортных средств, в отношении которых осуществляется проверка </w:t>
            </w:r>
          </w:p>
        </w:tc>
      </w:tr>
      <w:tr w:rsidR="00000000">
        <w:tblPrEx>
          <w:tblCellMar>
            <w:top w:w="0" w:type="dxa"/>
            <w:bottom w:w="0" w:type="dxa"/>
          </w:tblCellMar>
        </w:tblPrEx>
        <w:tc>
          <w:tcPr>
            <w:tcW w:w="28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оксид углерода CO</w:t>
            </w:r>
          </w:p>
        </w:tc>
        <w:tc>
          <w:tcPr>
            <w:tcW w:w="28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 </w:t>
            </w:r>
          </w:p>
        </w:tc>
        <w:tc>
          <w:tcPr>
            <w:tcW w:w="28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1, 2, 3, 4, 5 </w:t>
            </w:r>
          </w:p>
        </w:tc>
      </w:tr>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диоксид азота NO</w:t>
            </w:r>
            <w:r w:rsidR="00E032DD">
              <w:rPr>
                <w:noProof/>
                <w:position w:val="-8"/>
                <w:sz w:val="18"/>
                <w:szCs w:val="18"/>
              </w:rPr>
              <w:drawing>
                <wp:inline distT="0" distB="0" distL="0" distR="0">
                  <wp:extent cx="104775" cy="21907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1, 2, 3, 4, 5 </w:t>
            </w:r>
          </w:p>
        </w:tc>
      </w:tr>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оксид азота NO</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0,4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1, 2, 3, 4, 5 </w:t>
            </w:r>
          </w:p>
        </w:tc>
      </w:tr>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метан СН</w:t>
            </w:r>
            <w:r w:rsidR="00E032DD">
              <w:rPr>
                <w:noProof/>
                <w:position w:val="-8"/>
                <w:sz w:val="18"/>
                <w:szCs w:val="18"/>
              </w:rPr>
              <w:drawing>
                <wp:inline distT="0" distB="0" distL="0" distR="0">
                  <wp:extent cx="104775" cy="2190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3, 5 </w:t>
            </w:r>
          </w:p>
        </w:tc>
      </w:tr>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углеводороды предельные С</w:t>
            </w:r>
            <w:r w:rsidR="00E032DD">
              <w:rPr>
                <w:noProof/>
                <w:position w:val="-8"/>
                <w:sz w:val="18"/>
                <w:szCs w:val="18"/>
              </w:rPr>
              <w:drawing>
                <wp:inline distT="0" distB="0" distL="0" distR="0">
                  <wp:extent cx="104775" cy="2190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Н</w:t>
            </w:r>
            <w:r w:rsidR="00E032DD">
              <w:rPr>
                <w:noProof/>
                <w:position w:val="-9"/>
                <w:sz w:val="18"/>
                <w:szCs w:val="18"/>
              </w:rPr>
              <w:drawing>
                <wp:inline distT="0" distB="0" distL="0" distR="0">
                  <wp:extent cx="104775" cy="2286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-С</w:t>
            </w:r>
            <w:r w:rsidR="00E032DD">
              <w:rPr>
                <w:noProof/>
                <w:position w:val="-9"/>
                <w:sz w:val="18"/>
                <w:szCs w:val="18"/>
              </w:rPr>
              <w:drawing>
                <wp:inline distT="0" distB="0" distL="0" distR="0">
                  <wp:extent cx="104775" cy="2286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Н</w:t>
            </w:r>
            <w:r w:rsidR="00E032DD">
              <w:rPr>
                <w:noProof/>
                <w:position w:val="-9"/>
                <w:sz w:val="18"/>
                <w:szCs w:val="18"/>
              </w:rPr>
              <w:drawing>
                <wp:inline distT="0" distB="0" distL="0" distR="0">
                  <wp:extent cx="152400" cy="2286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1, 2, 3 </w:t>
            </w:r>
          </w:p>
        </w:tc>
      </w:tr>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формальдегид СН</w:t>
            </w:r>
            <w:r w:rsidR="00E032DD">
              <w:rPr>
                <w:noProof/>
                <w:position w:val="-8"/>
                <w:sz w:val="18"/>
                <w:szCs w:val="18"/>
              </w:rPr>
              <w:drawing>
                <wp:inline distT="0" distB="0" distL="0" distR="0">
                  <wp:extent cx="104775" cy="2190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О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0,035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3, 4, 5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 Типы двигателей, указанные в таблице 3.1:</w:t>
      </w:r>
    </w:p>
    <w:p w:rsidR="00000000" w:rsidRDefault="00013013">
      <w:pPr>
        <w:pStyle w:val="FORMATTEXT"/>
        <w:ind w:firstLine="568"/>
        <w:jc w:val="both"/>
      </w:pPr>
    </w:p>
    <w:p w:rsidR="00000000" w:rsidRDefault="00013013">
      <w:pPr>
        <w:pStyle w:val="FORMATTEXT"/>
        <w:ind w:firstLine="568"/>
        <w:jc w:val="both"/>
      </w:pPr>
      <w:r>
        <w:t>1 - двигатели с принудительным зажиганием, работающие на бензине;</w:t>
      </w:r>
    </w:p>
    <w:p w:rsidR="00000000" w:rsidRDefault="00013013">
      <w:pPr>
        <w:pStyle w:val="FORMATTEXT"/>
        <w:ind w:firstLine="568"/>
        <w:jc w:val="both"/>
      </w:pPr>
    </w:p>
    <w:p w:rsidR="00000000" w:rsidRDefault="00013013">
      <w:pPr>
        <w:pStyle w:val="FORMATTEXT"/>
        <w:ind w:firstLine="568"/>
        <w:jc w:val="both"/>
      </w:pPr>
      <w:r>
        <w:t>2 - двигатели с принудительным зажиганием, работающие на сжиженном нефтяном газе (СНГ</w:t>
      </w:r>
      <w:r>
        <w:t>);</w:t>
      </w:r>
    </w:p>
    <w:p w:rsidR="00000000" w:rsidRDefault="00013013">
      <w:pPr>
        <w:pStyle w:val="FORMATTEXT"/>
        <w:ind w:firstLine="568"/>
        <w:jc w:val="both"/>
      </w:pPr>
    </w:p>
    <w:p w:rsidR="00000000" w:rsidRDefault="00013013">
      <w:pPr>
        <w:pStyle w:val="FORMATTEXT"/>
        <w:ind w:firstLine="568"/>
        <w:jc w:val="both"/>
      </w:pPr>
      <w:r>
        <w:t>3 - двигатели с принудительным зажиганием, работающие на компримированном природном газе (КПГ);</w:t>
      </w:r>
    </w:p>
    <w:p w:rsidR="00000000" w:rsidRDefault="00013013">
      <w:pPr>
        <w:pStyle w:val="FORMATTEXT"/>
        <w:ind w:firstLine="568"/>
        <w:jc w:val="both"/>
      </w:pPr>
    </w:p>
    <w:p w:rsidR="00000000" w:rsidRDefault="00013013">
      <w:pPr>
        <w:pStyle w:val="FORMATTEXT"/>
        <w:ind w:firstLine="568"/>
        <w:jc w:val="both"/>
      </w:pPr>
      <w:r>
        <w:t>4 - двигатели с воспламенением от сжатия (дизели);</w:t>
      </w:r>
    </w:p>
    <w:p w:rsidR="00000000" w:rsidRDefault="00013013">
      <w:pPr>
        <w:pStyle w:val="FORMATTEXT"/>
        <w:ind w:firstLine="568"/>
        <w:jc w:val="both"/>
      </w:pPr>
    </w:p>
    <w:p w:rsidR="00000000" w:rsidRDefault="00013013">
      <w:pPr>
        <w:pStyle w:val="FORMATTEXT"/>
        <w:ind w:firstLine="568"/>
        <w:jc w:val="both"/>
      </w:pPr>
      <w:r>
        <w:t>5 - двигатели с воспламенением от сжатия, работающие на смешанном топливе (дизельное топливо и КПГ).</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4. Требования к транспортным средствам в отношении устойчивости </w:t>
      </w:r>
    </w:p>
    <w:p w:rsidR="00000000" w:rsidRDefault="00013013">
      <w:pPr>
        <w:pStyle w:val="FORMATTEXT"/>
        <w:ind w:firstLine="568"/>
        <w:jc w:val="both"/>
      </w:pPr>
      <w:r>
        <w:t xml:space="preserve">Примечание: Требования </w:t>
      </w:r>
      <w:r>
        <w:fldChar w:fldCharType="begin"/>
      </w:r>
      <w:r>
        <w:instrText xml:space="preserve"> HYPERLINK "kodeks://link/d?nd=902320557&amp;point=mark=000000000000000000000000000000000000000000000000008Q00M2"\o"’’ТР ТС 018/2011 Технический регламент Таможенного союз</w:instrText>
      </w:r>
      <w:r>
        <w:instrText>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4</w:t>
      </w:r>
      <w:r>
        <w:rPr>
          <w:color w:val="0000FF"/>
          <w:u w:val="single"/>
        </w:rPr>
        <w:t xml:space="preserve"> </w:t>
      </w:r>
      <w:r>
        <w:fldChar w:fldCharType="end"/>
      </w:r>
      <w:r>
        <w:t xml:space="preserve"> настоящего приложения не распространяются:</w:t>
      </w:r>
    </w:p>
    <w:p w:rsidR="00000000" w:rsidRDefault="00013013">
      <w:pPr>
        <w:pStyle w:val="FORMATTEXT"/>
        <w:ind w:firstLine="568"/>
        <w:jc w:val="both"/>
      </w:pPr>
    </w:p>
    <w:p w:rsidR="00000000" w:rsidRDefault="00013013">
      <w:pPr>
        <w:pStyle w:val="FORMATTEXT"/>
        <w:ind w:firstLine="568"/>
        <w:jc w:val="both"/>
      </w:pPr>
      <w:r>
        <w:t>-</w:t>
      </w:r>
      <w:r>
        <w:t xml:space="preserve"> на транспортные средства категории О, предназначенные для перевозки неделимых грузов массой 20 т и более;</w:t>
      </w:r>
    </w:p>
    <w:p w:rsidR="00000000" w:rsidRDefault="00013013">
      <w:pPr>
        <w:pStyle w:val="FORMATTEXT"/>
        <w:ind w:firstLine="568"/>
        <w:jc w:val="both"/>
      </w:pPr>
    </w:p>
    <w:p w:rsidR="00000000" w:rsidRDefault="00013013">
      <w:pPr>
        <w:pStyle w:val="FORMATTEXT"/>
        <w:ind w:firstLine="568"/>
        <w:jc w:val="both"/>
      </w:pPr>
      <w:r>
        <w:t>- на транспортные средства, имеющие максимальную конструктивную скорость менее 40 км/ч;</w:t>
      </w:r>
    </w:p>
    <w:p w:rsidR="00000000" w:rsidRDefault="00013013">
      <w:pPr>
        <w:pStyle w:val="FORMATTEXT"/>
        <w:ind w:firstLine="568"/>
        <w:jc w:val="both"/>
      </w:pPr>
    </w:p>
    <w:p w:rsidR="00000000" w:rsidRDefault="00013013">
      <w:pPr>
        <w:pStyle w:val="FORMATTEXT"/>
        <w:ind w:firstLine="568"/>
        <w:jc w:val="both"/>
      </w:pPr>
      <w:r>
        <w:t>- на транспортные средства, оборудованные электронной систе</w:t>
      </w:r>
      <w:r>
        <w:t xml:space="preserve">мой контроля устойчивости и имеющие официальное утверждение типа по </w:t>
      </w:r>
      <w:r>
        <w:fldChar w:fldCharType="begin"/>
      </w:r>
      <w:r>
        <w:instrText xml:space="preserve"> HYPERLINK "kodeks://link/d?nd=1200113145&amp;point=mark=000000000000000000000000000000000000000000000000007D20K3"\o"’’Правила ЕЭК ООН N 13 (пересмотр 8) Единообразные предписания, касающиеся </w:instrText>
      </w:r>
      <w:r>
        <w:instrText>официального утверждения транспортных средств категорий М, N и О в отношении торможения’’</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 ООН N 13</w:t>
      </w:r>
      <w:r>
        <w:rPr>
          <w:color w:val="0000FF"/>
          <w:u w:val="single"/>
        </w:rPr>
        <w:t xml:space="preserve"> </w:t>
      </w:r>
      <w:r>
        <w:fldChar w:fldCharType="end"/>
      </w:r>
      <w:r>
        <w:t xml:space="preserve"> (включая приложение 21) или </w:t>
      </w:r>
      <w:r>
        <w:fldChar w:fldCharType="begin"/>
      </w:r>
      <w:r>
        <w:instrText xml:space="preserve"> HYPERLINK "kodeks://link/d?nd=552266823&amp;</w:instrText>
      </w:r>
      <w:r>
        <w:instrText>point=mark=000000000000000000000000000000000000000000000000007D20K3"\o"’’Правила ЕЭК ООН N 13-H (пересмотр 4) Единообразные предписания, касающиеся официального утверждения легковых автомобилей в отношении торможения’’</w:instrText>
      </w:r>
    </w:p>
    <w:p w:rsidR="00000000" w:rsidRDefault="00013013">
      <w:pPr>
        <w:pStyle w:val="FORMATTEXT"/>
        <w:ind w:firstLine="568"/>
        <w:jc w:val="both"/>
      </w:pPr>
      <w:r>
        <w:instrText>Статус: действует с 13.01.2011"</w:instrText>
      </w:r>
      <w:r>
        <w:fldChar w:fldCharType="separate"/>
      </w:r>
      <w:r>
        <w:rPr>
          <w:color w:val="0000AA"/>
          <w:u w:val="single"/>
        </w:rPr>
        <w:t>N 13Н</w:t>
      </w:r>
      <w:r>
        <w:rPr>
          <w:color w:val="0000FF"/>
          <w:u w:val="single"/>
        </w:rPr>
        <w:t xml:space="preserve"> </w:t>
      </w:r>
      <w:r>
        <w:fldChar w:fldCharType="end"/>
      </w:r>
      <w:r>
        <w:t xml:space="preserve"> (включая приложение 9).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w:instrText>
      </w:r>
      <w:r>
        <w:instrText>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"kodeks://link/d?nd=542635266&amp;point=mark=000000000000000000000000000000000000000000000000008Q00M2"\o"’’О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4.1. Требования к стабилизации рулевого управления для транспортных средств категорий М и N.</w:t>
      </w:r>
    </w:p>
    <w:p w:rsidR="00000000" w:rsidRDefault="00013013">
      <w:pPr>
        <w:pStyle w:val="FORMATTEXT"/>
        <w:ind w:firstLine="568"/>
        <w:jc w:val="both"/>
      </w:pPr>
    </w:p>
    <w:p w:rsidR="00000000" w:rsidRDefault="00013013">
      <w:pPr>
        <w:pStyle w:val="FORMATTEXT"/>
        <w:ind w:firstLine="568"/>
        <w:jc w:val="both"/>
      </w:pPr>
      <w:r>
        <w:t>4.1.1. Угол поворота рулевого колеса после его освобождения не должен увеличиваться.</w:t>
      </w:r>
    </w:p>
    <w:p w:rsidR="00000000" w:rsidRDefault="00013013">
      <w:pPr>
        <w:pStyle w:val="FORMATTEXT"/>
        <w:ind w:firstLine="568"/>
        <w:jc w:val="both"/>
      </w:pPr>
    </w:p>
    <w:p w:rsidR="00000000" w:rsidRDefault="00013013">
      <w:pPr>
        <w:pStyle w:val="FORMATTEXT"/>
        <w:ind w:firstLine="568"/>
        <w:jc w:val="both"/>
      </w:pPr>
      <w:r>
        <w:t xml:space="preserve">4.1.2. </w:t>
      </w:r>
      <w:r>
        <w:t>Управляемые колеса и рулевое колесо должны самостоятельно возвращаться в сторону нейтрального положения.</w:t>
      </w:r>
    </w:p>
    <w:p w:rsidR="00000000" w:rsidRDefault="00013013">
      <w:pPr>
        <w:pStyle w:val="FORMATTEXT"/>
        <w:ind w:firstLine="568"/>
        <w:jc w:val="both"/>
      </w:pPr>
    </w:p>
    <w:p w:rsidR="00000000" w:rsidRDefault="00013013">
      <w:pPr>
        <w:pStyle w:val="FORMATTEXT"/>
        <w:ind w:firstLine="568"/>
        <w:jc w:val="both"/>
      </w:pPr>
      <w:r>
        <w:t xml:space="preserve">4.1.3. Максимальное значение угла поворота рулевого колеса, не достигшего нейтрального положения в течение 6 секунд после его освобождения, не должно </w:t>
      </w:r>
      <w:r>
        <w:t>превышать 30% величины угла поворота рулевого колеса, соответствующего движению транспортного средства по окружности радиусом 50 м.</w:t>
      </w:r>
    </w:p>
    <w:p w:rsidR="00000000" w:rsidRDefault="00013013">
      <w:pPr>
        <w:pStyle w:val="FORMATTEXT"/>
        <w:ind w:firstLine="568"/>
        <w:jc w:val="both"/>
      </w:pPr>
    </w:p>
    <w:p w:rsidR="00000000" w:rsidRDefault="00013013">
      <w:pPr>
        <w:pStyle w:val="FORMATTEXT"/>
        <w:ind w:firstLine="568"/>
        <w:jc w:val="both"/>
      </w:pPr>
      <w:r>
        <w:t>4.1.4. Процесс возврата рулевого колеса в нейтральное положение не должен быть колебательным. При проведении испытательного</w:t>
      </w:r>
      <w:r>
        <w:t xml:space="preserve"> заезда допускается один переход рулевого колеса через нейтральное положение.</w:t>
      </w:r>
    </w:p>
    <w:p w:rsidR="00000000" w:rsidRDefault="00013013">
      <w:pPr>
        <w:pStyle w:val="FORMATTEXT"/>
        <w:ind w:firstLine="568"/>
        <w:jc w:val="both"/>
      </w:pPr>
    </w:p>
    <w:p w:rsidR="00000000" w:rsidRDefault="00013013">
      <w:pPr>
        <w:pStyle w:val="FORMATTEXT"/>
        <w:ind w:firstLine="568"/>
        <w:jc w:val="both"/>
      </w:pPr>
      <w:r>
        <w:t>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М, N, О (применительно</w:t>
      </w:r>
      <w:r>
        <w:t xml:space="preserve"> к категории М</w:t>
      </w:r>
      <w:r w:rsidR="00E032DD">
        <w:rPr>
          <w:noProof/>
          <w:position w:val="-8"/>
        </w:rPr>
        <w:drawing>
          <wp:inline distT="0" distB="0" distL="0" distR="0">
            <wp:extent cx="85725" cy="2190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 только для транспортных средств категории G только в отношении </w:t>
      </w:r>
      <w:r>
        <w:fldChar w:fldCharType="begin"/>
      </w:r>
      <w:r>
        <w:instrText xml:space="preserve"> HYPERLINK "kodeks://link/d?nd=902320557&amp;point=mark=000000000000000000000000000000000000000000000000008OU0LN"\o"’’ТР ТС 018/2011 Технический </w:instrText>
      </w:r>
      <w:r>
        <w:instrText>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подпункта 4.2.1</w:t>
      </w:r>
      <w:r>
        <w:rPr>
          <w:color w:val="0000FF"/>
          <w:u w:val="single"/>
        </w:rPr>
        <w:t xml:space="preserve"> </w:t>
      </w:r>
      <w:r>
        <w:fldChar w:fldCharType="end"/>
      </w:r>
      <w:r>
        <w:t>, применитель</w:t>
      </w:r>
      <w:r>
        <w:t>но к категориям М</w:t>
      </w:r>
      <w:r w:rsidR="00E032DD">
        <w:rPr>
          <w:noProof/>
          <w:position w:val="-8"/>
        </w:rPr>
        <w:drawing>
          <wp:inline distT="0" distB="0" distL="0" distR="0">
            <wp:extent cx="104775" cy="2190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только до вступления в силу </w:t>
      </w:r>
      <w:r>
        <w:fldChar w:fldCharType="begin"/>
      </w:r>
      <w:r>
        <w:instrText xml:space="preserve"> HYPERLINK "kodeks://link/d?nd=1200120774"\o"’’Правила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Стату</w:instrText>
      </w:r>
      <w:r>
        <w:instrText>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 107</w:t>
      </w:r>
      <w:r>
        <w:rPr>
          <w:color w:val="0000FF"/>
          <w:u w:val="single"/>
        </w:rPr>
        <w:t xml:space="preserve"> </w:t>
      </w:r>
      <w:r>
        <w:fldChar w:fldCharType="end"/>
      </w:r>
      <w:r>
        <w:t xml:space="preserve">. К полуприцепам требования применяются при нахождении их в составе автопоезда).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w:instrText>
      </w:r>
      <w:r>
        <w:instrText>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 xml:space="preserve">Решение Совета ЕЭК от 16.02.2018 </w:instrText>
      </w:r>
      <w:r>
        <w:instrText>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"kodeks://link/d?nd=542635266&amp;point=mark=000000000000000000000000000000000000000000000000008OQ0LM"\o"’’О безопасности колесных транспортных средств (</w:instrText>
      </w:r>
      <w:r>
        <w:instrText>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4.2.1. Под углом статической устойчивости </w:t>
      </w:r>
      <w:r w:rsidR="00E032DD">
        <w:rPr>
          <w:noProof/>
          <w:position w:val="-9"/>
        </w:rPr>
        <w:drawing>
          <wp:inline distT="0" distB="0" distL="0" distR="0">
            <wp:extent cx="238125" cy="23812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понимается уг</w:t>
      </w:r>
      <w:r>
        <w:t xml:space="preserve">ол наклона опорной поверхности </w:t>
      </w:r>
      <w:r w:rsidR="00E032DD">
        <w:rPr>
          <w:noProof/>
          <w:position w:val="-5"/>
        </w:rPr>
        <w:drawing>
          <wp:inline distT="0" distB="0" distL="0" distR="0">
            <wp:extent cx="142875" cy="1428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w:t>
      </w:r>
      <w:r>
        <w:t xml:space="preserve"> звеньев седельного автопоезда от опорной поверхности платформы. Величина угла </w:t>
      </w:r>
      <w:r w:rsidR="00E032DD">
        <w:rPr>
          <w:noProof/>
          <w:position w:val="-9"/>
        </w:rPr>
        <w:drawing>
          <wp:inline distT="0" distB="0" distL="0" distR="0">
            <wp:extent cx="238125" cy="23812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полученная в результате испытаний, должна быть не менее нормативного значения </w:t>
      </w:r>
      <w:r w:rsidR="00E032DD">
        <w:rPr>
          <w:noProof/>
          <w:position w:val="-8"/>
        </w:rPr>
        <w:drawing>
          <wp:inline distT="0" distB="0" distL="0" distR="0">
            <wp:extent cx="190500" cy="21907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зависящего от коэффицие</w:t>
      </w:r>
      <w:r>
        <w:t>нта q</w:t>
      </w:r>
      <w:r w:rsidR="00E032DD">
        <w:rPr>
          <w:noProof/>
          <w:position w:val="-9"/>
        </w:rPr>
        <w:drawing>
          <wp:inline distT="0" distB="0" distL="0" distR="0">
            <wp:extent cx="85725" cy="2286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t xml:space="preserve"> поперечной устойчивости транспортного средства и определяемого по следующим формулам:</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90500" cy="21907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013013">
        <w:t>= (-2,4 + 42,4q</w:t>
      </w:r>
      <w:r>
        <w:rPr>
          <w:noProof/>
          <w:position w:val="-9"/>
        </w:rPr>
        <w:drawing>
          <wp:inline distT="0" distB="0" distL="0" distR="0">
            <wp:extent cx="85725" cy="2286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013013">
        <w:t xml:space="preserve">), градус, при 0,55 </w:t>
      </w:r>
      <w:r>
        <w:rPr>
          <w:noProof/>
          <w:position w:val="-6"/>
        </w:rPr>
        <w:drawing>
          <wp:inline distT="0" distB="0" distL="0" distR="0">
            <wp:extent cx="123825" cy="1524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013013">
        <w:t>q</w:t>
      </w:r>
      <w:r>
        <w:rPr>
          <w:noProof/>
          <w:position w:val="-9"/>
        </w:rPr>
        <w:drawing>
          <wp:inline distT="0" distB="0" distL="0" distR="0">
            <wp:extent cx="85725" cy="22860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013013">
        <w:t xml:space="preserve"> </w:t>
      </w:r>
      <w:r>
        <w:rPr>
          <w:noProof/>
          <w:position w:val="-6"/>
        </w:rPr>
        <w:drawing>
          <wp:inline distT="0" distB="0" distL="0" distR="0">
            <wp:extent cx="123825" cy="1524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013013">
        <w:t>1,0 (4.1)</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90500" cy="21907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013013">
        <w:t>= (15 + 25q</w:t>
      </w:r>
      <w:r>
        <w:rPr>
          <w:noProof/>
          <w:position w:val="-9"/>
        </w:rPr>
        <w:drawing>
          <wp:inline distT="0" distB="0" distL="0" distR="0">
            <wp:extent cx="85725" cy="2286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013013">
        <w:t>), градус, при q</w:t>
      </w:r>
      <w:r>
        <w:rPr>
          <w:noProof/>
          <w:position w:val="-9"/>
        </w:rPr>
        <w:drawing>
          <wp:inline distT="0" distB="0" distL="0" distR="0">
            <wp:extent cx="85725" cy="22860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013013">
        <w:t xml:space="preserve"> &gt; 1,0 (4.2)</w:t>
      </w:r>
    </w:p>
    <w:p w:rsidR="00000000" w:rsidRDefault="00013013">
      <w:pPr>
        <w:pStyle w:val="FORMATTEXT"/>
        <w:ind w:firstLine="568"/>
        <w:jc w:val="both"/>
      </w:pPr>
    </w:p>
    <w:p w:rsidR="00000000" w:rsidRDefault="00013013">
      <w:pPr>
        <w:pStyle w:val="FORMATTEXT"/>
        <w:jc w:val="both"/>
      </w:pPr>
      <w:r>
        <w:t>       </w:t>
      </w:r>
      <w:r w:rsidR="00E032DD">
        <w:rPr>
          <w:noProof/>
          <w:position w:val="-8"/>
        </w:rPr>
        <w:drawing>
          <wp:inline distT="0" distB="0" distL="0" distR="0">
            <wp:extent cx="190500" cy="21907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E032DD">
        <w:rPr>
          <w:noProof/>
          <w:position w:val="-6"/>
        </w:rPr>
        <w:drawing>
          <wp:inline distT="0" distB="0" distL="0" distR="0">
            <wp:extent cx="123825" cy="1524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21°, при q</w:t>
      </w:r>
      <w:r w:rsidR="00E032DD">
        <w:rPr>
          <w:noProof/>
          <w:position w:val="-9"/>
        </w:rPr>
        <w:drawing>
          <wp:inline distT="0" distB="0" distL="0" distR="0">
            <wp:extent cx="85725" cy="22860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t xml:space="preserve"> &lt; 0,55 (4.3)</w:t>
      </w:r>
    </w:p>
    <w:p w:rsidR="00000000" w:rsidRDefault="00013013">
      <w:pPr>
        <w:pStyle w:val="FORMATTEXT"/>
        <w:ind w:firstLine="568"/>
        <w:jc w:val="both"/>
      </w:pPr>
      <w:r>
        <w:t xml:space="preserve">4.2.2. Под углом крена подрессоренных масс </w:t>
      </w:r>
      <w:r w:rsidR="00E032DD">
        <w:rPr>
          <w:noProof/>
          <w:position w:val="-6"/>
        </w:rPr>
        <w:drawing>
          <wp:inline distT="0" distB="0" distL="0" distR="0">
            <wp:extent cx="142875" cy="16192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понимается угол между опорной поверхностью опрокидывающей платформы и поперечной осью подрессоренных масс, проходящей через центр</w:t>
      </w:r>
      <w:r>
        <w:t xml:space="preserve"> масс транспортного средства, полученный в результате наклона транспортного средства на опрокидывающей платформе.</w:t>
      </w:r>
    </w:p>
    <w:p w:rsidR="00000000" w:rsidRDefault="00013013">
      <w:pPr>
        <w:pStyle w:val="FORMATTEXT"/>
        <w:ind w:firstLine="568"/>
        <w:jc w:val="both"/>
      </w:pPr>
    </w:p>
    <w:p w:rsidR="00000000" w:rsidRDefault="00013013">
      <w:pPr>
        <w:pStyle w:val="FORMATTEXT"/>
        <w:ind w:firstLine="568"/>
        <w:jc w:val="both"/>
      </w:pPr>
      <w:r>
        <w:t xml:space="preserve">Угол крена подрессоренных масс </w:t>
      </w:r>
      <w:r w:rsidR="00E032DD">
        <w:rPr>
          <w:noProof/>
          <w:position w:val="-6"/>
        </w:rPr>
        <w:drawing>
          <wp:inline distT="0" distB="0" distL="0" distR="0">
            <wp:extent cx="142875" cy="16192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определяют при угле наклона платформы, при котором происходит отрыв всех ко</w:t>
      </w:r>
      <w:r>
        <w:t xml:space="preserve">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w:t>
      </w:r>
      <w:r w:rsidR="00E032DD">
        <w:rPr>
          <w:noProof/>
          <w:position w:val="-6"/>
        </w:rPr>
        <w:drawing>
          <wp:inline distT="0" distB="0" distL="0" distR="0">
            <wp:extent cx="142875" cy="16192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в </w:t>
      </w:r>
      <w:r>
        <w:lastRenderedPageBreak/>
        <w:t>центре масс транспортного средства, полученное в результате и</w:t>
      </w:r>
      <w:r>
        <w:t xml:space="preserve">спытаний, не должно превышать значений </w:t>
      </w:r>
      <w:r w:rsidR="00E032DD">
        <w:rPr>
          <w:noProof/>
          <w:position w:val="-8"/>
        </w:rPr>
        <w:drawing>
          <wp:inline distT="0" distB="0" distL="0" distR="0">
            <wp:extent cx="190500" cy="21907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зависящих от коэффициента поперечной устойчивости q</w:t>
      </w:r>
      <w:r w:rsidR="00E032DD">
        <w:rPr>
          <w:noProof/>
          <w:position w:val="-9"/>
        </w:rPr>
        <w:drawing>
          <wp:inline distT="0" distB="0" distL="0" distR="0">
            <wp:extent cx="85725" cy="22860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t xml:space="preserve"> и определяемых по следующим формулам:</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90500" cy="21907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013013">
        <w:t>= (10,8 - 4,3q</w:t>
      </w:r>
      <w:r>
        <w:rPr>
          <w:noProof/>
          <w:position w:val="-9"/>
        </w:rPr>
        <w:drawing>
          <wp:inline distT="0" distB="0" distL="0" distR="0">
            <wp:extent cx="85725" cy="22860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013013">
        <w:t>), градус, при q</w:t>
      </w:r>
      <w:r>
        <w:rPr>
          <w:noProof/>
          <w:position w:val="-9"/>
        </w:rPr>
        <w:drawing>
          <wp:inline distT="0" distB="0" distL="0" distR="0">
            <wp:extent cx="85725" cy="2286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013013">
        <w:t xml:space="preserve"> </w:t>
      </w:r>
      <w:r>
        <w:rPr>
          <w:noProof/>
          <w:position w:val="-6"/>
        </w:rPr>
        <w:drawing>
          <wp:inline distT="0" distB="0" distL="0" distR="0">
            <wp:extent cx="123825" cy="15240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013013">
        <w:t>1,0 (4.4)</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90500" cy="2190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013013">
        <w:t>= 6,5 градуса, при q</w:t>
      </w:r>
      <w:r>
        <w:rPr>
          <w:noProof/>
          <w:position w:val="-9"/>
        </w:rPr>
        <w:drawing>
          <wp:inline distT="0" distB="0" distL="0" distR="0">
            <wp:extent cx="85725" cy="2286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013013">
        <w:t xml:space="preserve"> &gt; 1,0. (4.5)</w:t>
      </w:r>
    </w:p>
    <w:p w:rsidR="00000000" w:rsidRDefault="00013013">
      <w:pPr>
        <w:pStyle w:val="FORMATTEXT"/>
        <w:ind w:firstLine="568"/>
        <w:jc w:val="both"/>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1. Ко</w:t>
      </w:r>
      <w:r>
        <w:t>эффициент поперечной устойчивости, q</w:t>
      </w:r>
      <w:r w:rsidR="00E032DD">
        <w:rPr>
          <w:noProof/>
          <w:position w:val="-9"/>
        </w:rPr>
        <w:drawing>
          <wp:inline distT="0" distB="0" distL="0" distR="0">
            <wp:extent cx="85725" cy="2286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t>, определяют по формуле:</w:t>
      </w:r>
    </w:p>
    <w:p w:rsidR="00000000" w:rsidRDefault="00013013">
      <w:pPr>
        <w:pStyle w:val="FORMATTEXT"/>
        <w:ind w:firstLine="568"/>
        <w:jc w:val="both"/>
      </w:pPr>
    </w:p>
    <w:p w:rsidR="00000000" w:rsidRDefault="00013013">
      <w:pPr>
        <w:pStyle w:val="FORMATTEXT"/>
        <w:ind w:firstLine="568"/>
        <w:jc w:val="both"/>
      </w:pPr>
      <w:r>
        <w:t>q</w:t>
      </w:r>
      <w:r w:rsidR="00E032DD">
        <w:rPr>
          <w:noProof/>
          <w:position w:val="-9"/>
        </w:rPr>
        <w:drawing>
          <wp:inline distT="0" distB="0" distL="0" distR="0">
            <wp:extent cx="85725" cy="2286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t xml:space="preserve"> = </w:t>
      </w:r>
      <w:r w:rsidR="00E032DD">
        <w:rPr>
          <w:noProof/>
          <w:position w:val="-15"/>
        </w:rPr>
        <w:drawing>
          <wp:inline distT="0" distB="0" distL="0" distR="0">
            <wp:extent cx="342900" cy="39052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t>(4.6)</w:t>
      </w:r>
    </w:p>
    <w:p w:rsidR="00000000" w:rsidRDefault="00013013">
      <w:pPr>
        <w:pStyle w:val="FORMATTEXT"/>
        <w:ind w:firstLine="568"/>
        <w:jc w:val="both"/>
      </w:pPr>
    </w:p>
    <w:p w:rsidR="00000000" w:rsidRDefault="00013013">
      <w:pPr>
        <w:pStyle w:val="FORMATTEXT"/>
        <w:ind w:firstLine="568"/>
        <w:jc w:val="both"/>
      </w:pPr>
      <w:r>
        <w:t>где:</w:t>
      </w:r>
    </w:p>
    <w:p w:rsidR="00000000" w:rsidRDefault="00013013">
      <w:pPr>
        <w:pStyle w:val="FORMATTEXT"/>
        <w:ind w:firstLine="568"/>
        <w:jc w:val="both"/>
      </w:pPr>
    </w:p>
    <w:p w:rsidR="00000000" w:rsidRDefault="00013013">
      <w:pPr>
        <w:pStyle w:val="FORMATTEXT"/>
        <w:ind w:firstLine="568"/>
        <w:jc w:val="both"/>
      </w:pPr>
      <w:r>
        <w:t>b - колея, приведенная к поперечному сечению транспортного средства в пл</w:t>
      </w:r>
      <w:r>
        <w:t>оскости, проходящей через его центр масс (см. рис.4.1), мм;</w:t>
      </w:r>
    </w:p>
    <w:p w:rsidR="00000000" w:rsidRDefault="00013013">
      <w:pPr>
        <w:pStyle w:val="FORMATTEXT"/>
        <w:ind w:firstLine="568"/>
        <w:jc w:val="both"/>
      </w:pPr>
    </w:p>
    <w:p w:rsidR="00000000" w:rsidRDefault="00013013">
      <w:pPr>
        <w:pStyle w:val="FORMATTEXT"/>
        <w:ind w:firstLine="568"/>
        <w:jc w:val="both"/>
      </w:pPr>
      <w:r>
        <w:t>h - высота центра масс над опорной поверхностью, мм.</w:t>
      </w:r>
    </w:p>
    <w:p w:rsidR="00000000" w:rsidRDefault="00013013">
      <w:pPr>
        <w:pStyle w:val="FORMATTEXT"/>
        <w:ind w:firstLine="568"/>
        <w:jc w:val="both"/>
      </w:pPr>
    </w:p>
    <w:p w:rsidR="00000000" w:rsidRDefault="00013013">
      <w:pPr>
        <w:pStyle w:val="FORMATTEXT"/>
        <w:ind w:firstLine="568"/>
        <w:jc w:val="both"/>
      </w:pPr>
      <w:r>
        <w:t>Величина колеи полуприцепа вычисляется как среднее между серединами наружных колес задней оси (тележки) тягача и серединами наружных колес ос</w:t>
      </w:r>
      <w:r>
        <w:t>и (тележки) полуприцепа.</w:t>
      </w:r>
    </w:p>
    <w:p w:rsidR="00000000" w:rsidRDefault="00013013">
      <w:pPr>
        <w:pStyle w:val="FORMATTEXT"/>
        <w:ind w:firstLine="568"/>
        <w:jc w:val="both"/>
      </w:pPr>
    </w:p>
    <w:p w:rsidR="00000000" w:rsidRDefault="00013013">
      <w:pPr>
        <w:pStyle w:val="FORMATTEXT"/>
        <w:ind w:firstLine="568"/>
        <w:jc w:val="both"/>
      </w:pPr>
      <w:r>
        <w:t>2. Высоту центра масс определяют по формуле:</w:t>
      </w:r>
    </w:p>
    <w:p w:rsidR="00000000" w:rsidRDefault="00013013">
      <w:pPr>
        <w:pStyle w:val="FORMATTEXT"/>
        <w:ind w:firstLine="568"/>
        <w:jc w:val="both"/>
      </w:pPr>
    </w:p>
    <w:p w:rsidR="00000000" w:rsidRDefault="00013013">
      <w:pPr>
        <w:pStyle w:val="FORMATTEXT"/>
        <w:ind w:firstLine="568"/>
        <w:jc w:val="both"/>
      </w:pPr>
      <w:r>
        <w:t xml:space="preserve">h = </w:t>
      </w:r>
      <w:r w:rsidR="00E032DD">
        <w:rPr>
          <w:noProof/>
          <w:position w:val="-17"/>
        </w:rPr>
        <w:drawing>
          <wp:inline distT="0" distB="0" distL="0" distR="0">
            <wp:extent cx="1724025" cy="4476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24025" cy="447675"/>
                    </a:xfrm>
                    <a:prstGeom prst="rect">
                      <a:avLst/>
                    </a:prstGeom>
                    <a:noFill/>
                    <a:ln>
                      <a:noFill/>
                    </a:ln>
                  </pic:spPr>
                </pic:pic>
              </a:graphicData>
            </a:graphic>
          </wp:inline>
        </w:drawing>
      </w:r>
      <w:r>
        <w:t>(4.7)</w:t>
      </w:r>
    </w:p>
    <w:p w:rsidR="00000000" w:rsidRDefault="00013013">
      <w:pPr>
        <w:pStyle w:val="FORMATTEXT"/>
        <w:ind w:firstLine="568"/>
        <w:jc w:val="both"/>
      </w:pPr>
    </w:p>
    <w:p w:rsidR="00000000" w:rsidRDefault="00013013">
      <w:pPr>
        <w:pStyle w:val="FORMATTEXT"/>
        <w:ind w:firstLine="568"/>
        <w:jc w:val="both"/>
      </w:pPr>
      <w:r>
        <w:t>где:</w:t>
      </w:r>
    </w:p>
    <w:p w:rsidR="00000000" w:rsidRDefault="00013013">
      <w:pPr>
        <w:pStyle w:val="FORMATTEXT"/>
        <w:ind w:firstLine="568"/>
        <w:jc w:val="both"/>
      </w:pPr>
    </w:p>
    <w:p w:rsidR="00000000" w:rsidRDefault="00013013">
      <w:pPr>
        <w:pStyle w:val="FORMATTEXT"/>
        <w:ind w:firstLine="568"/>
        <w:jc w:val="both"/>
      </w:pPr>
      <w:r>
        <w:t>h</w:t>
      </w:r>
      <w:r w:rsidR="00E032DD">
        <w:rPr>
          <w:noProof/>
          <w:position w:val="-8"/>
        </w:rPr>
        <w:drawing>
          <wp:inline distT="0" distB="0" distL="0" distR="0">
            <wp:extent cx="161925" cy="2190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 высота оси крена над опорной поверхностью в поперечном сечении, проходящем через центр масс, мм;</w:t>
      </w:r>
    </w:p>
    <w:p w:rsidR="00000000" w:rsidRDefault="00013013">
      <w:pPr>
        <w:pStyle w:val="FORMATTEXT"/>
        <w:ind w:firstLine="568"/>
        <w:jc w:val="both"/>
      </w:pPr>
    </w:p>
    <w:p w:rsidR="00000000" w:rsidRDefault="00E032DD">
      <w:pPr>
        <w:pStyle w:val="FORMATTEXT"/>
        <w:ind w:firstLine="568"/>
        <w:jc w:val="both"/>
      </w:pPr>
      <w:r>
        <w:rPr>
          <w:noProof/>
          <w:position w:val="-6"/>
        </w:rPr>
        <w:drawing>
          <wp:inline distT="0" distB="0" distL="0" distR="0">
            <wp:extent cx="142875" cy="16192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013013">
        <w:t>- боковое смещение центра масс, опр</w:t>
      </w:r>
      <w:r w:rsidR="00013013">
        <w:t>еделяемое по результатам замеров боковой деформации шин, мм;</w:t>
      </w:r>
    </w:p>
    <w:p w:rsidR="00000000" w:rsidRDefault="00013013">
      <w:pPr>
        <w:pStyle w:val="FORMATTEXT"/>
        <w:ind w:firstLine="568"/>
        <w:jc w:val="both"/>
      </w:pPr>
    </w:p>
    <w:p w:rsidR="00000000" w:rsidRDefault="00E032DD">
      <w:pPr>
        <w:pStyle w:val="FORMATTEXT"/>
        <w:ind w:firstLine="568"/>
        <w:jc w:val="both"/>
      </w:pPr>
      <w:r>
        <w:rPr>
          <w:noProof/>
          <w:position w:val="-9"/>
        </w:rPr>
        <w:drawing>
          <wp:inline distT="0" distB="0" distL="0" distR="0">
            <wp:extent cx="238125" cy="23812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013013">
        <w:t>- угол наклона опорной поверхности при опрокидывании транспортного средства;</w:t>
      </w:r>
    </w:p>
    <w:p w:rsidR="00000000" w:rsidRDefault="00013013">
      <w:pPr>
        <w:pStyle w:val="FORMATTEXT"/>
        <w:ind w:firstLine="568"/>
        <w:jc w:val="both"/>
      </w:pPr>
    </w:p>
    <w:p w:rsidR="00000000" w:rsidRDefault="00E032DD">
      <w:pPr>
        <w:pStyle w:val="FORMATTEXT"/>
        <w:ind w:firstLine="568"/>
        <w:jc w:val="both"/>
      </w:pPr>
      <w:r>
        <w:rPr>
          <w:noProof/>
          <w:position w:val="-6"/>
        </w:rPr>
        <w:drawing>
          <wp:inline distT="0" distB="0" distL="0" distR="0">
            <wp:extent cx="142875" cy="16192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013013">
        <w:t>- угол крена подрессоренных масс.</w:t>
      </w:r>
    </w:p>
    <w:p w:rsidR="00000000" w:rsidRDefault="00013013">
      <w:pPr>
        <w:pStyle w:val="FORMATTEXT"/>
        <w:ind w:firstLine="568"/>
        <w:jc w:val="both"/>
      </w:pPr>
    </w:p>
    <w:p w:rsidR="00000000" w:rsidRDefault="00013013">
      <w:pPr>
        <w:pStyle w:val="FORMATTEXT"/>
        <w:ind w:firstLine="568"/>
        <w:jc w:val="both"/>
      </w:pPr>
      <w:r>
        <w:t>При отсутс</w:t>
      </w:r>
      <w:r>
        <w:t>твии точных данных величина h</w:t>
      </w:r>
      <w:r w:rsidR="00E032DD">
        <w:rPr>
          <w:noProof/>
          <w:position w:val="-8"/>
        </w:rPr>
        <w:drawing>
          <wp:inline distT="0" distB="0" distL="0" distR="0">
            <wp:extent cx="161925" cy="2190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может быть принята равной статическому радиусу колеса транспортного средства.</w:t>
      </w:r>
    </w:p>
    <w:p w:rsidR="00000000" w:rsidRDefault="00013013">
      <w:pPr>
        <w:pStyle w:val="FORMATTEXT"/>
        <w:ind w:firstLine="568"/>
        <w:jc w:val="both"/>
      </w:pPr>
    </w:p>
    <w:p w:rsidR="00000000" w:rsidRDefault="00E032DD">
      <w:pPr>
        <w:pStyle w:val="TOPLEVELTEXT"/>
        <w:jc w:val="center"/>
      </w:pPr>
      <w:r>
        <w:rPr>
          <w:noProof/>
          <w:position w:val="-135"/>
        </w:rPr>
        <w:lastRenderedPageBreak/>
        <w:drawing>
          <wp:inline distT="0" distB="0" distL="0" distR="0">
            <wp:extent cx="5000625" cy="343852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00625" cy="3438525"/>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Рисунок 4.1. Схемы определения величины приведенной колеи "</w:t>
      </w:r>
      <w:r>
        <w:rPr>
          <w:i/>
          <w:iCs/>
        </w:rPr>
        <w:t>b</w:t>
      </w:r>
      <w:r>
        <w:t xml:space="preserve">" </w:t>
      </w:r>
    </w:p>
    <w:p w:rsidR="00000000" w:rsidRDefault="00013013">
      <w:pPr>
        <w:pStyle w:val="FORMATTEXT"/>
      </w:pPr>
      <w:r>
        <w:t>    </w:t>
      </w:r>
      <w:r>
        <w:t xml:space="preserve">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5. Требования к транспортным средствам в отношении их передней обзорности </w:t>
      </w: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 xml:space="preserve">- Требования </w:t>
      </w:r>
      <w:r>
        <w:fldChar w:fldCharType="begin"/>
      </w:r>
      <w:r>
        <w:instrText xml:space="preserve"> HYPERLINK "kodeks://link/d?nd=902320557&amp;point=mark=000000000000000000000000000000000000000000000000008PE0LR"\o"’’ТР ТС 018/2011 Технический ре</w:instrText>
      </w:r>
      <w:r>
        <w:instrText>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5</w:t>
      </w:r>
      <w:r>
        <w:rPr>
          <w:color w:val="0000FF"/>
          <w:u w:val="single"/>
        </w:rPr>
        <w:t xml:space="preserve"> </w:t>
      </w:r>
      <w:r>
        <w:fldChar w:fldCharType="end"/>
      </w:r>
      <w:r>
        <w:t xml:space="preserve"> настоящего приложения</w:t>
      </w:r>
      <w:r>
        <w:t xml:space="preserve">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p w:rsidR="00000000" w:rsidRDefault="00013013">
      <w:pPr>
        <w:pStyle w:val="FORMATTEXT"/>
        <w:ind w:firstLine="568"/>
        <w:jc w:val="both"/>
      </w:pPr>
    </w:p>
    <w:p w:rsidR="00000000" w:rsidRDefault="00013013">
      <w:pPr>
        <w:pStyle w:val="FORMATTEXT"/>
        <w:ind w:firstLine="568"/>
        <w:jc w:val="both"/>
      </w:pPr>
      <w:r>
        <w:t>- Выступающие вперед за габарит по длине транспортного средства части специального оборудования автокранов, тр</w:t>
      </w:r>
      <w:r>
        <w:t xml:space="preserve">анспортных средств, оснащенных подъемниками с рабочими платформами, автобетононасосов не учитываются при проведении оценки соответствия требованиям </w:t>
      </w:r>
      <w:r>
        <w:fldChar w:fldCharType="begin"/>
      </w:r>
      <w:r>
        <w:instrText xml:space="preserve"> HYPERLINK "kodeks://link/d?nd=902320557&amp;point=mark=000000000000000000000000000000000000000000000000008PE0LR</w:instrText>
      </w:r>
      <w:r>
        <w:instrText>"\o"’’ТР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instrText>"</w:instrText>
      </w:r>
      <w:r>
        <w:fldChar w:fldCharType="separate"/>
      </w:r>
      <w:r>
        <w:rPr>
          <w:color w:val="0000AA"/>
          <w:u w:val="single"/>
        </w:rPr>
        <w:t>пункта 5 настоящего приложения</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5.1. Передняя обзорность характеризуется (см. рисунок 5.1):</w:t>
      </w:r>
    </w:p>
    <w:p w:rsidR="00000000" w:rsidRDefault="00013013">
      <w:pPr>
        <w:pStyle w:val="FORMATTEXT"/>
        <w:ind w:firstLine="568"/>
        <w:jc w:val="both"/>
      </w:pPr>
    </w:p>
    <w:p w:rsidR="00000000" w:rsidRDefault="00013013">
      <w:pPr>
        <w:pStyle w:val="FORMATTEXT"/>
        <w:ind w:firstLine="568"/>
        <w:jc w:val="both"/>
      </w:pPr>
      <w:r>
        <w:t>- размерами и расположением нормативных зон А и Б на наружной поверхности переднего окна;</w:t>
      </w:r>
    </w:p>
    <w:p w:rsidR="00000000" w:rsidRDefault="00013013">
      <w:pPr>
        <w:pStyle w:val="FORMATTEXT"/>
        <w:ind w:firstLine="568"/>
        <w:jc w:val="both"/>
      </w:pPr>
    </w:p>
    <w:p w:rsidR="00000000" w:rsidRDefault="00013013">
      <w:pPr>
        <w:pStyle w:val="FORMATTEXT"/>
        <w:ind w:firstLine="568"/>
        <w:jc w:val="both"/>
      </w:pPr>
      <w:r>
        <w:t>- степенью очистки нормативных зон А и Б;</w:t>
      </w:r>
    </w:p>
    <w:p w:rsidR="00000000" w:rsidRDefault="00013013">
      <w:pPr>
        <w:pStyle w:val="FORMATTEXT"/>
        <w:ind w:firstLine="568"/>
        <w:jc w:val="both"/>
      </w:pPr>
    </w:p>
    <w:p w:rsidR="00000000" w:rsidRDefault="00013013">
      <w:pPr>
        <w:pStyle w:val="FORMATTEXT"/>
        <w:ind w:firstLine="568"/>
        <w:jc w:val="both"/>
      </w:pPr>
      <w:r>
        <w:t>- непросматриваемыми зо</w:t>
      </w:r>
      <w:r>
        <w:t>нами, создаваемыми стойками переднего окна;</w:t>
      </w:r>
    </w:p>
    <w:p w:rsidR="00000000" w:rsidRDefault="00013013">
      <w:pPr>
        <w:pStyle w:val="FORMATTEXT"/>
        <w:ind w:firstLine="568"/>
        <w:jc w:val="both"/>
      </w:pPr>
    </w:p>
    <w:p w:rsidR="00000000" w:rsidRDefault="00013013">
      <w:pPr>
        <w:pStyle w:val="FORMATTEXT"/>
        <w:ind w:firstLine="568"/>
        <w:jc w:val="both"/>
      </w:pPr>
      <w:r>
        <w:t xml:space="preserve">- непросматриваемыми зонами в нормативном поле обзора П. </w:t>
      </w:r>
    </w:p>
    <w:p w:rsidR="00000000" w:rsidRDefault="00013013">
      <w:pPr>
        <w:pStyle w:val="FORMATTEXT"/>
        <w:jc w:val="both"/>
      </w:pPr>
      <w:r>
        <w:t xml:space="preserve">            </w:t>
      </w:r>
    </w:p>
    <w:p w:rsidR="00000000" w:rsidRDefault="00E032DD">
      <w:pPr>
        <w:pStyle w:val="TOPLEVELTEXT"/>
        <w:jc w:val="center"/>
      </w:pPr>
      <w:r>
        <w:rPr>
          <w:noProof/>
          <w:position w:val="-83"/>
        </w:rPr>
        <w:lastRenderedPageBreak/>
        <w:drawing>
          <wp:inline distT="0" distB="0" distL="0" distR="0">
            <wp:extent cx="3962400" cy="211455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0" cy="2114550"/>
                    </a:xfrm>
                    <a:prstGeom prst="rect">
                      <a:avLst/>
                    </a:prstGeom>
                    <a:noFill/>
                    <a:ln>
                      <a:noFill/>
                    </a:ln>
                  </pic:spPr>
                </pic:pic>
              </a:graphicData>
            </a:graphic>
          </wp:inline>
        </w:drawing>
      </w:r>
    </w:p>
    <w:p w:rsidR="00000000" w:rsidRDefault="00013013">
      <w:pPr>
        <w:pStyle w:val="FORMATTEXT"/>
        <w:ind w:firstLine="568"/>
        <w:jc w:val="both"/>
      </w:pPr>
      <w:r>
        <w:t>Обозначения: 1 - граница прозрачной части левого бокового окна, 2 - левая боковая стойка переднего окна,</w:t>
      </w:r>
      <w:r>
        <w:t xml:space="preserve"> 3 - контур очистки переднего окна, 4 - граница нормативной зоны А, 5 - граница нормативной зоны Б, 6 - граница прозрачной части переднего окна, 7 - правая боковая стойка переднего окна, 8 - граница прозрачной части правого бокового окна, 9 - следы от плос</w:t>
      </w:r>
      <w:r>
        <w:t>костей, являющихся границами нормативного поля обзора П.</w:t>
      </w:r>
    </w:p>
    <w:p w:rsidR="00000000" w:rsidRDefault="00013013">
      <w:pPr>
        <w:pStyle w:val="FORMATTEXT"/>
        <w:ind w:firstLine="568"/>
        <w:jc w:val="both"/>
      </w:pPr>
    </w:p>
    <w:p w:rsidR="00000000" w:rsidRDefault="00013013">
      <w:pPr>
        <w:pStyle w:val="FORMATTEXT"/>
        <w:jc w:val="center"/>
      </w:pPr>
      <w:r>
        <w:t xml:space="preserve">Рисунок 5.1. Расположение нормативных зон А и Б переднего окна и нормативного поля обзора П </w:t>
      </w:r>
    </w:p>
    <w:p w:rsidR="00000000" w:rsidRDefault="00013013">
      <w:pPr>
        <w:pStyle w:val="FORMATTEXT"/>
        <w:ind w:firstLine="568"/>
        <w:jc w:val="both"/>
      </w:pPr>
      <w:r>
        <w:t>5.2. Требования к размерам и расположению нормативных зон А и Б на наружной поверхности переднего окна.</w:t>
      </w:r>
    </w:p>
    <w:p w:rsidR="00000000" w:rsidRDefault="00013013">
      <w:pPr>
        <w:pStyle w:val="FORMATTEXT"/>
        <w:ind w:firstLine="568"/>
        <w:jc w:val="both"/>
      </w:pPr>
    </w:p>
    <w:p w:rsidR="00000000" w:rsidRDefault="00013013">
      <w:pPr>
        <w:pStyle w:val="FORMATTEXT"/>
        <w:ind w:firstLine="568"/>
        <w:jc w:val="both"/>
      </w:pPr>
      <w:r>
        <w:t>5.2.1. Размеры и расположение нормативных зон А и Б определяются углами в соответствии с таблицей 5.1.</w:t>
      </w:r>
    </w:p>
    <w:p w:rsidR="00000000" w:rsidRDefault="00013013">
      <w:pPr>
        <w:pStyle w:val="FORMATTEXT"/>
        <w:ind w:firstLine="568"/>
        <w:jc w:val="both"/>
      </w:pPr>
    </w:p>
    <w:p w:rsidR="00000000" w:rsidRDefault="00013013">
      <w:pPr>
        <w:pStyle w:val="FORMATTEXT"/>
        <w:ind w:firstLine="568"/>
        <w:jc w:val="both"/>
      </w:pPr>
      <w:r>
        <w:t xml:space="preserve">5.2.2. Площадь нормативной зоны Б может быть сокращена при условии выполнения оговорок, установленных в пункте 2.4 приложения 18 к </w:t>
      </w:r>
      <w:r>
        <w:fldChar w:fldCharType="begin"/>
      </w:r>
      <w:r>
        <w:instrText xml:space="preserve"> HYPERLINK "kodeks://link/d?nd=456073605&amp;point=mark=000000000000000000000000000000000000000000000000007D20K3"\o"’’Правила ЕЭК ООН N 43 (пересмотр 4) Единообразные предписания, касающиеся официального утверждения безопасных стекловых материалов и их установ</w:instrText>
      </w:r>
      <w:r>
        <w:instrText>ки на транспортном средстве’’</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 ООН N 43</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w:instrText>
      </w:r>
      <w:r>
        <w:instrText>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w:t>
      </w:r>
      <w:r>
        <w:rPr>
          <w:color w:val="0000AA"/>
          <w:u w:val="single"/>
        </w:rPr>
        <w:t>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"kodeks://link/d?nd=542635266&amp;point=mark=000000000000000000000000000000000000000000000000008PS0LV"\o"’’О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w:instrText>
      </w:r>
      <w:r>
        <w:instrText>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5.2.3. Для транспортных средств вагонной компоновки категории М</w:t>
      </w:r>
      <w:r w:rsidR="00E032DD">
        <w:rPr>
          <w:noProof/>
          <w:position w:val="-8"/>
        </w:rPr>
        <w:drawing>
          <wp:inline distT="0" distB="0" distL="0" distR="0">
            <wp:extent cx="104775" cy="21907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 категории N</w:t>
      </w:r>
      <w:r w:rsidR="00E032DD">
        <w:rPr>
          <w:noProof/>
          <w:position w:val="-8"/>
        </w:rPr>
        <w:drawing>
          <wp:inline distT="0" distB="0" distL="0" distR="0">
            <wp:extent cx="85725" cy="21907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G с кабиной над двигателем, поставленным на производство до 1 января 2005 года, допускается расстояние между границами прозрачной части переднего окна и нормативной зоной Б менее 25 мм. При этом зона Б ни в одной точке не должна выходить з</w:t>
      </w:r>
      <w:r>
        <w:t>а границу прозрачной зоны переднего окна.</w:t>
      </w:r>
    </w:p>
    <w:p w:rsidR="00000000" w:rsidRDefault="00013013">
      <w:pPr>
        <w:pStyle w:val="FORMATTEXT"/>
        <w:ind w:firstLine="568"/>
        <w:jc w:val="both"/>
      </w:pPr>
    </w:p>
    <w:p w:rsidR="00000000" w:rsidRDefault="00013013">
      <w:pPr>
        <w:pStyle w:val="FORMATTEXT"/>
        <w:ind w:firstLine="568"/>
        <w:jc w:val="both"/>
      </w:pPr>
      <w:r>
        <w:t>5.3. Требования к степени очистки нормативных зон А и Б устанавливаются в соответствии с таблицей 5.2.</w:t>
      </w:r>
    </w:p>
    <w:p w:rsidR="00000000" w:rsidRDefault="00013013">
      <w:pPr>
        <w:pStyle w:val="FORMATTEXT"/>
        <w:ind w:firstLine="568"/>
        <w:jc w:val="both"/>
      </w:pPr>
    </w:p>
    <w:p w:rsidR="00000000" w:rsidRDefault="00013013">
      <w:pPr>
        <w:pStyle w:val="FORMATTEXT"/>
        <w:ind w:firstLine="568"/>
        <w:jc w:val="both"/>
      </w:pPr>
      <w:r>
        <w:t>5.4. Требования к непросматриваемым зонам, создаваемым стойками переднего окна.</w:t>
      </w:r>
    </w:p>
    <w:p w:rsidR="00000000" w:rsidRDefault="00013013">
      <w:pPr>
        <w:pStyle w:val="FORMATTEXT"/>
        <w:ind w:firstLine="568"/>
        <w:jc w:val="both"/>
      </w:pPr>
    </w:p>
    <w:p w:rsidR="00000000" w:rsidRDefault="00013013">
      <w:pPr>
        <w:pStyle w:val="FORMATTEXT"/>
        <w:ind w:firstLine="568"/>
        <w:jc w:val="both"/>
      </w:pPr>
      <w:r>
        <w:t>5.4.1. Количество боковых ст</w:t>
      </w:r>
      <w:r>
        <w:t>оек должно быть не более двух. Для транспортных средств, не относящихся к категории М</w:t>
      </w:r>
      <w:r w:rsidR="00E032DD">
        <w:rPr>
          <w:noProof/>
          <w:position w:val="-8"/>
        </w:rPr>
        <w:drawing>
          <wp:inline distT="0" distB="0" distL="0" distR="0">
            <wp:extent cx="85725" cy="2190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допускается наличие средней стойки.</w:t>
      </w:r>
    </w:p>
    <w:p w:rsidR="00000000" w:rsidRDefault="00013013">
      <w:pPr>
        <w:pStyle w:val="FORMATTEXT"/>
        <w:ind w:firstLine="568"/>
        <w:jc w:val="both"/>
      </w:pPr>
    </w:p>
    <w:p w:rsidR="00000000" w:rsidRDefault="00013013">
      <w:pPr>
        <w:pStyle w:val="FORMATTEXT"/>
        <w:ind w:firstLine="568"/>
        <w:jc w:val="both"/>
      </w:pPr>
      <w:r>
        <w:t>5.4.2. Угловые величины непросматриваемых зон устанавливаются в соответствии с таблицей 5.3.</w:t>
      </w:r>
    </w:p>
    <w:p w:rsidR="00000000" w:rsidRDefault="00013013">
      <w:pPr>
        <w:pStyle w:val="FORMATTEXT"/>
        <w:ind w:firstLine="568"/>
        <w:jc w:val="both"/>
      </w:pPr>
    </w:p>
    <w:p w:rsidR="00000000" w:rsidRDefault="00013013">
      <w:pPr>
        <w:pStyle w:val="FORMATTEXT"/>
        <w:jc w:val="right"/>
      </w:pPr>
      <w:r>
        <w:t>Та</w:t>
      </w:r>
      <w:r>
        <w:t xml:space="preserve">блица 5.1 </w:t>
      </w:r>
    </w:p>
    <w:tbl>
      <w:tblPr>
        <w:tblW w:w="0" w:type="auto"/>
        <w:tblInd w:w="28" w:type="dxa"/>
        <w:tblLayout w:type="fixed"/>
        <w:tblCellMar>
          <w:left w:w="90" w:type="dxa"/>
          <w:right w:w="90" w:type="dxa"/>
        </w:tblCellMar>
        <w:tblLook w:val="0000" w:firstRow="0" w:lastRow="0" w:firstColumn="0" w:lastColumn="0" w:noHBand="0" w:noVBand="0"/>
      </w:tblPr>
      <w:tblGrid>
        <w:gridCol w:w="1050"/>
        <w:gridCol w:w="2400"/>
        <w:gridCol w:w="750"/>
        <w:gridCol w:w="1050"/>
        <w:gridCol w:w="1050"/>
        <w:gridCol w:w="1050"/>
        <w:gridCol w:w="1200"/>
      </w:tblGrid>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0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Категория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Компоновка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Зона </w:t>
            </w:r>
          </w:p>
        </w:tc>
        <w:tc>
          <w:tcPr>
            <w:tcW w:w="4350" w:type="dxa"/>
            <w:gridSpan w:val="4"/>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Нормативный угол, градусы, не менее </w:t>
            </w:r>
          </w:p>
        </w:tc>
      </w:tr>
      <w:tr w:rsidR="00000000">
        <w:tblPrEx>
          <w:tblCellMar>
            <w:top w:w="0" w:type="dxa"/>
            <w:bottom w:w="0" w:type="dxa"/>
          </w:tblCellMar>
        </w:tblPrEx>
        <w:tc>
          <w:tcPr>
            <w:tcW w:w="10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транс-</w:t>
            </w:r>
          </w:p>
          <w:p w:rsidR="00000000" w:rsidRDefault="00013013">
            <w:pPr>
              <w:pStyle w:val="FORMATTEXT"/>
              <w:jc w:val="center"/>
              <w:rPr>
                <w:sz w:val="18"/>
                <w:szCs w:val="18"/>
              </w:rPr>
            </w:pPr>
            <w:r>
              <w:rPr>
                <w:sz w:val="18"/>
                <w:szCs w:val="18"/>
              </w:rPr>
              <w:t xml:space="preserve">портного средства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транспортного средства по расположению двигателя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вверх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вниз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влево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вправо </w:t>
            </w:r>
          </w:p>
        </w:tc>
      </w:tr>
      <w:tr w:rsidR="00000000">
        <w:tblPrEx>
          <w:tblCellMar>
            <w:top w:w="0" w:type="dxa"/>
            <w:bottom w:w="0" w:type="dxa"/>
          </w:tblCellMar>
        </w:tblPrEx>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М</w:t>
            </w:r>
            <w:r w:rsidR="00E032DD">
              <w:rPr>
                <w:noProof/>
                <w:position w:val="-8"/>
                <w:sz w:val="18"/>
                <w:szCs w:val="18"/>
              </w:rPr>
              <w:drawing>
                <wp:inline distT="0" distB="0" distL="0" distR="0">
                  <wp:extent cx="85725" cy="21907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4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Все варианты</w:t>
            </w:r>
          </w:p>
        </w:tc>
        <w:tc>
          <w:tcPr>
            <w:tcW w:w="7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Капотная</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М</w:t>
            </w:r>
            <w:r w:rsidR="00E032DD">
              <w:rPr>
                <w:noProof/>
                <w:position w:val="-8"/>
                <w:sz w:val="18"/>
                <w:szCs w:val="18"/>
              </w:rPr>
              <w:drawing>
                <wp:inline distT="0" distB="0" distL="0" distR="0">
                  <wp:extent cx="104775" cy="21907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Полукапотная</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Вагонная</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(13)*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 (5)*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 (13)*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Капотная</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М</w:t>
            </w:r>
            <w:r w:rsidR="00E032DD">
              <w:rPr>
                <w:noProof/>
                <w:position w:val="-9"/>
                <w:sz w:val="18"/>
                <w:szCs w:val="18"/>
              </w:rPr>
              <w:drawing>
                <wp:inline distT="0" distB="0" distL="0" distR="0">
                  <wp:extent cx="104775" cy="2286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Полукапотная</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(8)*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 (8)*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22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Вагонная</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22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Капотная</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Полукапотная</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N</w:t>
            </w:r>
            <w:r w:rsidR="00E032DD">
              <w:rPr>
                <w:noProof/>
                <w:position w:val="-8"/>
                <w:sz w:val="18"/>
                <w:szCs w:val="18"/>
              </w:rPr>
              <w:drawing>
                <wp:inline distT="0" distB="0" distL="0" distR="0">
                  <wp:extent cx="85725" cy="2190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 кабиной над двигателем</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 (13)*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 (13)*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N</w:t>
            </w:r>
            <w:r w:rsidR="00E032DD">
              <w:rPr>
                <w:noProof/>
                <w:position w:val="-8"/>
                <w:sz w:val="18"/>
                <w:szCs w:val="18"/>
              </w:rPr>
              <w:drawing>
                <wp:inline distT="0" distB="0" distL="0" distR="0">
                  <wp:extent cx="104775" cy="21907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Все варианты</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N</w:t>
            </w:r>
            <w:r w:rsidR="00E032DD">
              <w:rPr>
                <w:noProof/>
                <w:position w:val="-9"/>
                <w:sz w:val="18"/>
                <w:szCs w:val="18"/>
              </w:rPr>
              <w:drawing>
                <wp:inline distT="0" distB="0" distL="0" distR="0">
                  <wp:extent cx="104775" cy="22860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Все варианты</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Значения, установленные для транспортных средств категории М</w:t>
      </w:r>
      <w:r w:rsidR="00E032DD">
        <w:rPr>
          <w:noProof/>
          <w:position w:val="-8"/>
        </w:rPr>
        <w:drawing>
          <wp:inline distT="0" distB="0" distL="0" distR="0">
            <wp:extent cx="85725" cy="21907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применяются для целей </w:t>
      </w:r>
      <w:r>
        <w:fldChar w:fldCharType="begin"/>
      </w:r>
      <w:r>
        <w:instrText xml:space="preserve"> HYPERLINK "kodeks://link/d?nd=902320557&amp;point=mark=000000000000000000000000000000000000000000000000008Q60M1"\o"’’ТР ТС 018/2011 Технический регламент Таможенного союза ’’О безопасности колесных тр</w:instrText>
      </w:r>
      <w:r>
        <w:instrText>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пунктов 7.2.1</w:t>
      </w:r>
      <w:r>
        <w:rPr>
          <w:color w:val="0000FF"/>
          <w:u w:val="single"/>
        </w:rPr>
        <w:t xml:space="preserve"> </w:t>
      </w:r>
      <w:r>
        <w:fldChar w:fldCharType="end"/>
      </w:r>
      <w:r>
        <w:t xml:space="preserve">, </w:t>
      </w:r>
      <w:r>
        <w:fldChar w:fldCharType="begin"/>
      </w:r>
      <w:r>
        <w:instrText xml:space="preserve"> HYPERLINK "kodeks://link/d?nd=902320557&amp;point=mark=00000000000000000</w:instrText>
      </w:r>
      <w:r>
        <w:instrText>0000000000000000000000000000000008Q80M2"\o"’’ТР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w:instrText>
      </w:r>
      <w:r>
        <w:instrText>йствующая редакция (действ. с 11.11.201"</w:instrText>
      </w:r>
      <w:r>
        <w:fldChar w:fldCharType="separate"/>
      </w:r>
      <w:r>
        <w:rPr>
          <w:color w:val="0000AA"/>
          <w:u w:val="single"/>
        </w:rPr>
        <w:t>7.2.2</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"kodeks://link/d?nd=902320557&amp;point=mark=000000000000000000000000000000000000000000000000008PQ0LT"\o"’’ТР ТС 018/2011 Технический регламент Таможенного союза ’’О безопасности колесных транспорт</w:instrText>
      </w:r>
      <w:r>
        <w:instrText>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8.2.3 настоящего приложения</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 правая граница нормативной зоны Б симметрична левой грани</w:t>
      </w:r>
      <w:r>
        <w:t>це относительно средней продольной плоскости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 - значения, указанные в скобках, применяются к транспортным средствам, поставленным на </w:t>
      </w:r>
      <w:r>
        <w:lastRenderedPageBreak/>
        <w:t>производство до 1 января 2005 года.</w:t>
      </w:r>
    </w:p>
    <w:p w:rsidR="00000000" w:rsidRDefault="00013013">
      <w:pPr>
        <w:pStyle w:val="FORMATTEXT"/>
        <w:ind w:firstLine="568"/>
        <w:jc w:val="both"/>
      </w:pPr>
    </w:p>
    <w:p w:rsidR="00000000" w:rsidRDefault="00013013">
      <w:pPr>
        <w:pStyle w:val="FORMATTEXT"/>
        <w:ind w:firstLine="568"/>
        <w:jc w:val="both"/>
      </w:pPr>
      <w:r>
        <w:t xml:space="preserve">** - значение применяется к транспортным средствам капотной </w:t>
      </w:r>
      <w:r>
        <w:t>компоновки с составным ветровым стеклом и боковыми разделительными стойками.</w:t>
      </w:r>
    </w:p>
    <w:p w:rsidR="00000000" w:rsidRDefault="00013013">
      <w:pPr>
        <w:pStyle w:val="FORMATTEXT"/>
        <w:ind w:firstLine="568"/>
        <w:jc w:val="both"/>
      </w:pPr>
    </w:p>
    <w:p w:rsidR="00000000" w:rsidRDefault="00013013">
      <w:pPr>
        <w:pStyle w:val="FORMATTEXT"/>
        <w:jc w:val="right"/>
      </w:pPr>
      <w:r>
        <w:t xml:space="preserve">Таблица 5.2 </w:t>
      </w:r>
    </w:p>
    <w:tbl>
      <w:tblPr>
        <w:tblW w:w="0" w:type="auto"/>
        <w:tblInd w:w="28" w:type="dxa"/>
        <w:tblLayout w:type="fixed"/>
        <w:tblCellMar>
          <w:left w:w="90" w:type="dxa"/>
          <w:right w:w="90" w:type="dxa"/>
        </w:tblCellMar>
        <w:tblLook w:val="0000" w:firstRow="0" w:lastRow="0" w:firstColumn="0" w:lastColumn="0" w:noHBand="0" w:noVBand="0"/>
      </w:tblPr>
      <w:tblGrid>
        <w:gridCol w:w="3450"/>
        <w:gridCol w:w="1650"/>
        <w:gridCol w:w="1650"/>
        <w:gridCol w:w="1800"/>
      </w:tblGrid>
      <w:tr w:rsidR="00000000">
        <w:tblPrEx>
          <w:tblCellMar>
            <w:top w:w="0" w:type="dxa"/>
            <w:bottom w:w="0" w:type="dxa"/>
          </w:tblCellMar>
        </w:tblPrEx>
        <w:tc>
          <w:tcPr>
            <w:tcW w:w="3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4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Конструкция </w:t>
            </w:r>
          </w:p>
        </w:tc>
        <w:tc>
          <w:tcPr>
            <w:tcW w:w="510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Степень очистки, %, не менее, по нормативным зонам </w:t>
            </w:r>
          </w:p>
        </w:tc>
      </w:tr>
      <w:tr w:rsidR="00000000">
        <w:tblPrEx>
          <w:tblCellMar>
            <w:top w:w="0" w:type="dxa"/>
            <w:bottom w:w="0" w:type="dxa"/>
          </w:tblCellMar>
        </w:tblPrEx>
        <w:tc>
          <w:tcPr>
            <w:tcW w:w="34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переднего окна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8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r>
      <w:tr w:rsidR="00000000">
        <w:tblPrEx>
          <w:tblCellMar>
            <w:top w:w="0" w:type="dxa"/>
            <w:bottom w:w="0" w:type="dxa"/>
          </w:tblCellMar>
        </w:tblPrEx>
        <w:tc>
          <w:tcPr>
            <w:tcW w:w="34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510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Категория транспортного средства </w:t>
            </w:r>
          </w:p>
        </w:tc>
      </w:tr>
      <w:tr w:rsidR="00000000">
        <w:tblPrEx>
          <w:tblCellMar>
            <w:top w:w="0" w:type="dxa"/>
            <w:bottom w:w="0" w:type="dxa"/>
          </w:tblCellMar>
        </w:tblPrEx>
        <w:tc>
          <w:tcPr>
            <w:tcW w:w="34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М</w:t>
            </w:r>
            <w:r w:rsidR="00E032DD">
              <w:rPr>
                <w:noProof/>
                <w:position w:val="-8"/>
                <w:sz w:val="18"/>
                <w:szCs w:val="18"/>
              </w:rPr>
              <w:drawing>
                <wp:inline distT="0" distB="0" distL="0" distR="0">
                  <wp:extent cx="85725" cy="21907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M</w:t>
            </w:r>
            <w:r w:rsidR="00E032DD">
              <w:rPr>
                <w:noProof/>
                <w:position w:val="-9"/>
                <w:sz w:val="18"/>
                <w:szCs w:val="18"/>
              </w:rPr>
              <w:drawing>
                <wp:inline distT="0" distB="0" distL="0" distR="0">
                  <wp:extent cx="104775" cy="22860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18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M, N </w:t>
            </w:r>
          </w:p>
        </w:tc>
      </w:tr>
      <w:tr w:rsidR="00000000">
        <w:tblPrEx>
          <w:tblCellMar>
            <w:top w:w="0" w:type="dxa"/>
            <w:bottom w:w="0" w:type="dxa"/>
          </w:tblCellMar>
        </w:tblPrEx>
        <w:tc>
          <w:tcPr>
            <w:tcW w:w="34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Без средней стойки</w:t>
            </w:r>
          </w:p>
        </w:tc>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98 </w:t>
            </w:r>
            <w:r>
              <w:rPr>
                <w:sz w:val="18"/>
                <w:szCs w:val="18"/>
              </w:rPr>
              <w:t xml:space="preserve">(84)* </w:t>
            </w:r>
          </w:p>
        </w:tc>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 </w:t>
            </w:r>
          </w:p>
        </w:tc>
        <w:tc>
          <w:tcPr>
            <w:tcW w:w="18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 (70)* </w:t>
            </w:r>
          </w:p>
        </w:tc>
      </w:tr>
      <w:tr w:rsidR="00000000">
        <w:tblPrEx>
          <w:tblCellMar>
            <w:top w:w="0" w:type="dxa"/>
            <w:bottom w:w="0" w:type="dxa"/>
          </w:tblCellMar>
        </w:tblPrEx>
        <w:tc>
          <w:tcPr>
            <w:tcW w:w="3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средней стойкой</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97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70 </w:t>
            </w:r>
          </w:p>
        </w:tc>
      </w:tr>
      <w:tr w:rsidR="00000000">
        <w:tblPrEx>
          <w:tblCellMar>
            <w:top w:w="0" w:type="dxa"/>
            <w:bottom w:w="0" w:type="dxa"/>
          </w:tblCellMar>
        </w:tblPrEx>
        <w:tc>
          <w:tcPr>
            <w:tcW w:w="3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Откидывающаяся оконная рама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84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84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Значения, установленные для транспортных средств категории М</w:t>
      </w:r>
      <w:r w:rsidR="00E032DD">
        <w:rPr>
          <w:noProof/>
          <w:position w:val="-8"/>
        </w:rPr>
        <w:drawing>
          <wp:inline distT="0" distB="0" distL="0" distR="0">
            <wp:extent cx="85725" cy="2190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применяются для целей </w:t>
      </w:r>
      <w:r>
        <w:fldChar w:fldCharType="begin"/>
      </w:r>
      <w:r>
        <w:instrText xml:space="preserve"> HYPERLINK "kodeks://link/d?nd=902320557&amp;point=mark=000000000000000000000000000000000000000000000000008QE0M5"\o"’’ТР ТС 018/2011 Технический регламент Таможенного союза ’’О безопасности колесных тр</w:instrText>
      </w:r>
      <w:r>
        <w:instrText>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8.1.1 настоящего приложения</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 - значения, указанные в скобках, применяются </w:t>
      </w:r>
      <w:r>
        <w:t>к транспортным средствам категории М</w:t>
      </w:r>
      <w:r w:rsidR="00E032DD">
        <w:rPr>
          <w:noProof/>
          <w:position w:val="-8"/>
        </w:rPr>
        <w:drawing>
          <wp:inline distT="0" distB="0" distL="0" distR="0">
            <wp:extent cx="104775" cy="2190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вагонной компоновки и категории N</w:t>
      </w:r>
      <w:r w:rsidR="00E032DD">
        <w:rPr>
          <w:noProof/>
          <w:position w:val="-8"/>
        </w:rPr>
        <w:drawing>
          <wp:inline distT="0" distB="0" distL="0" distR="0">
            <wp:extent cx="85725" cy="2190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с кабиной над двигателем, поставленным на производство до 1 января 2005 года.</w:t>
      </w:r>
    </w:p>
    <w:p w:rsidR="00000000" w:rsidRDefault="00013013">
      <w:pPr>
        <w:pStyle w:val="FORMATTEXT"/>
        <w:ind w:firstLine="568"/>
        <w:jc w:val="both"/>
      </w:pPr>
    </w:p>
    <w:p w:rsidR="00000000" w:rsidRDefault="00013013">
      <w:pPr>
        <w:pStyle w:val="FORMATTEXT"/>
        <w:jc w:val="right"/>
      </w:pPr>
      <w:r>
        <w:t xml:space="preserve">Таблица 5.3. </w:t>
      </w:r>
    </w:p>
    <w:tbl>
      <w:tblPr>
        <w:tblW w:w="0" w:type="auto"/>
        <w:tblInd w:w="28" w:type="dxa"/>
        <w:tblLayout w:type="fixed"/>
        <w:tblCellMar>
          <w:left w:w="90" w:type="dxa"/>
          <w:right w:w="90" w:type="dxa"/>
        </w:tblCellMar>
        <w:tblLook w:val="0000" w:firstRow="0" w:lastRow="0" w:firstColumn="0" w:lastColumn="0" w:noHBand="0" w:noVBand="0"/>
      </w:tblPr>
      <w:tblGrid>
        <w:gridCol w:w="4050"/>
        <w:gridCol w:w="2250"/>
        <w:gridCol w:w="2250"/>
      </w:tblGrid>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0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Категория транспо</w:t>
            </w:r>
            <w:r>
              <w:rPr>
                <w:sz w:val="18"/>
                <w:szCs w:val="18"/>
              </w:rPr>
              <w:t xml:space="preserve">ртного </w:t>
            </w:r>
          </w:p>
        </w:tc>
        <w:tc>
          <w:tcPr>
            <w:tcW w:w="4500" w:type="dxa"/>
            <w:gridSpan w:val="2"/>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Углы, образуемые стойками, градусы, не более </w:t>
            </w:r>
          </w:p>
        </w:tc>
      </w:tr>
      <w:tr w:rsidR="00000000">
        <w:tblPrEx>
          <w:tblCellMar>
            <w:top w:w="0" w:type="dxa"/>
            <w:bottom w:w="0" w:type="dxa"/>
          </w:tblCellMar>
        </w:tblPrEx>
        <w:tc>
          <w:tcPr>
            <w:tcW w:w="40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средства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боковой </w:t>
            </w:r>
          </w:p>
        </w:tc>
        <w:tc>
          <w:tcPr>
            <w:tcW w:w="22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средней </w:t>
            </w:r>
          </w:p>
        </w:tc>
      </w:tr>
      <w:tr w:rsidR="00000000">
        <w:tblPrEx>
          <w:tblCellMar>
            <w:top w:w="0" w:type="dxa"/>
            <w:bottom w:w="0" w:type="dxa"/>
          </w:tblCellMar>
        </w:tblPrEx>
        <w:tc>
          <w:tcPr>
            <w:tcW w:w="4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M</w:t>
            </w:r>
            <w:r w:rsidR="00E032DD">
              <w:rPr>
                <w:noProof/>
                <w:position w:val="-8"/>
                <w:sz w:val="18"/>
                <w:szCs w:val="18"/>
              </w:rPr>
              <w:drawing>
                <wp:inline distT="0" distB="0" distL="0" distR="0">
                  <wp:extent cx="104775" cy="2190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(9)* </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M</w:t>
            </w:r>
            <w:r w:rsidR="00E032DD">
              <w:rPr>
                <w:noProof/>
                <w:position w:val="-9"/>
                <w:sz w:val="18"/>
                <w:szCs w:val="18"/>
              </w:rPr>
              <w:drawing>
                <wp:inline distT="0" distB="0" distL="0" distR="0">
                  <wp:extent cx="104775" cy="22860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 - значения, указанные в скобках, применяются к транспортным средствам категории М</w:t>
      </w:r>
      <w:r w:rsidR="00E032DD">
        <w:rPr>
          <w:noProof/>
          <w:position w:val="-8"/>
        </w:rPr>
        <w:drawing>
          <wp:inline distT="0" distB="0" distL="0" distR="0">
            <wp:extent cx="104775" cy="2190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ва</w:t>
      </w:r>
      <w:r>
        <w:t>гонной компоновки и категории N</w:t>
      </w:r>
      <w:r w:rsidR="00E032DD">
        <w:rPr>
          <w:noProof/>
          <w:position w:val="-8"/>
        </w:rPr>
        <w:drawing>
          <wp:inline distT="0" distB="0" distL="0" distR="0">
            <wp:extent cx="85725" cy="2190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с кабиной над двигателем, поставленным на производство до 1 января 2005 года.</w:t>
      </w:r>
    </w:p>
    <w:p w:rsidR="00000000" w:rsidRDefault="00013013">
      <w:pPr>
        <w:pStyle w:val="FORMATTEXT"/>
        <w:ind w:firstLine="568"/>
        <w:jc w:val="both"/>
      </w:pPr>
    </w:p>
    <w:p w:rsidR="00000000" w:rsidRDefault="00013013">
      <w:pPr>
        <w:pStyle w:val="FORMATTEXT"/>
        <w:ind w:firstLine="568"/>
        <w:jc w:val="both"/>
      </w:pPr>
      <w:r>
        <w:t>5.5. Границы нормативного поля обзора П характеризуются следующим расположением.</w:t>
      </w:r>
    </w:p>
    <w:p w:rsidR="00000000" w:rsidRDefault="00013013">
      <w:pPr>
        <w:pStyle w:val="FORMATTEXT"/>
        <w:ind w:firstLine="568"/>
        <w:jc w:val="both"/>
      </w:pPr>
    </w:p>
    <w:p w:rsidR="00000000" w:rsidRDefault="00013013">
      <w:pPr>
        <w:pStyle w:val="FORMATTEXT"/>
        <w:ind w:firstLine="568"/>
        <w:jc w:val="both"/>
      </w:pPr>
      <w:r>
        <w:t>5.5.1. Нормативное поле обз</w:t>
      </w:r>
      <w:r>
        <w:t>ора П находится впереди плоскости, параллельной X (ZY) и проходящей через точки V</w:t>
      </w:r>
      <w:r w:rsidR="00E032DD">
        <w:rPr>
          <w:noProof/>
          <w:position w:val="-8"/>
        </w:rPr>
        <w:drawing>
          <wp:inline distT="0" distB="0" distL="0" distR="0">
            <wp:extent cx="85725" cy="21907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V</w:t>
      </w:r>
      <w:r w:rsidR="00E032DD">
        <w:rPr>
          <w:noProof/>
          <w:position w:val="-8"/>
        </w:rPr>
        <w:drawing>
          <wp:inline distT="0" distB="0" distL="0" distR="0">
            <wp:extent cx="104775" cy="21907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(см. рисунок 5.2).</w:t>
      </w:r>
    </w:p>
    <w:p w:rsidR="00000000" w:rsidRDefault="00013013">
      <w:pPr>
        <w:pStyle w:val="FORMATTEXT"/>
        <w:ind w:firstLine="568"/>
        <w:jc w:val="both"/>
      </w:pPr>
    </w:p>
    <w:p w:rsidR="00000000" w:rsidRDefault="00013013">
      <w:pPr>
        <w:pStyle w:val="FORMATTEXT"/>
        <w:ind w:firstLine="568"/>
        <w:jc w:val="both"/>
      </w:pPr>
      <w:r>
        <w:t>Из точек V</w:t>
      </w:r>
      <w:r w:rsidR="00E032DD">
        <w:rPr>
          <w:noProof/>
          <w:position w:val="-8"/>
        </w:rPr>
        <w:drawing>
          <wp:inline distT="0" distB="0" distL="0" distR="0">
            <wp:extent cx="85725" cy="21907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V</w:t>
      </w:r>
      <w:r w:rsidR="00E032DD">
        <w:rPr>
          <w:noProof/>
          <w:position w:val="-8"/>
        </w:rPr>
        <w:drawing>
          <wp:inline distT="0" distB="0" distL="0" distR="0">
            <wp:extent cx="104775" cy="2190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на боковые окна (стены кабины) наносят следы указанной плоскости, ограничивающей нормативное поле обзора П в переднем 180°-ном секторе.</w:t>
      </w:r>
    </w:p>
    <w:p w:rsidR="00000000" w:rsidRDefault="00013013">
      <w:pPr>
        <w:pStyle w:val="FORMATTEXT"/>
        <w:ind w:firstLine="568"/>
        <w:jc w:val="both"/>
      </w:pPr>
    </w:p>
    <w:p w:rsidR="00000000" w:rsidRDefault="00E032DD">
      <w:pPr>
        <w:pStyle w:val="TOPLEVELTEXT"/>
        <w:jc w:val="center"/>
      </w:pPr>
      <w:r>
        <w:rPr>
          <w:noProof/>
          <w:position w:val="-150"/>
        </w:rPr>
        <w:lastRenderedPageBreak/>
        <w:drawing>
          <wp:inline distT="0" distB="0" distL="0" distR="0">
            <wp:extent cx="3514725" cy="381952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14725" cy="3819525"/>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Рисунок 5.2. - Расположение плоскостей, являющихся границами нормативного поля обзора П </w:t>
      </w:r>
    </w:p>
    <w:p w:rsidR="00000000" w:rsidRDefault="00013013">
      <w:pPr>
        <w:pStyle w:val="FORMATTEXT"/>
      </w:pPr>
      <w:r>
        <w:t>     </w:t>
      </w:r>
    </w:p>
    <w:p w:rsidR="00000000" w:rsidRDefault="00013013">
      <w:pPr>
        <w:pStyle w:val="FORMATTEXT"/>
      </w:pPr>
      <w:r>
        <w:t xml:space="preserve">      </w:t>
      </w:r>
    </w:p>
    <w:p w:rsidR="00000000" w:rsidRDefault="00013013">
      <w:pPr>
        <w:pStyle w:val="FORMATTEXT"/>
        <w:ind w:firstLine="568"/>
        <w:jc w:val="both"/>
      </w:pPr>
      <w:r>
        <w:t>5.5.2. Сверху нормативное поле обзора П ограничено горизонтальной плоскостью, проходящей через точку V</w:t>
      </w:r>
      <w:r w:rsidR="00E032DD">
        <w:rPr>
          <w:noProof/>
          <w:position w:val="-8"/>
        </w:rPr>
        <w:drawing>
          <wp:inline distT="0" distB="0" distL="0" distR="0">
            <wp:extent cx="85725" cy="21907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Из точки V</w:t>
      </w:r>
      <w:r w:rsidR="00E032DD">
        <w:rPr>
          <w:noProof/>
          <w:position w:val="-8"/>
        </w:rPr>
        <w:drawing>
          <wp:inline distT="0" distB="0" distL="0" distR="0">
            <wp:extent cx="85725" cy="21907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на окна и стойки переднего окна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180°-ном секторе.</w:t>
      </w:r>
    </w:p>
    <w:p w:rsidR="00000000" w:rsidRDefault="00013013">
      <w:pPr>
        <w:pStyle w:val="FORMATTEXT"/>
        <w:ind w:firstLine="568"/>
        <w:jc w:val="both"/>
      </w:pPr>
    </w:p>
    <w:p w:rsidR="00000000" w:rsidRDefault="00013013">
      <w:pPr>
        <w:pStyle w:val="FORMATTEXT"/>
        <w:ind w:firstLine="568"/>
        <w:jc w:val="both"/>
      </w:pPr>
      <w:r>
        <w:t>5.5.3</w:t>
      </w:r>
      <w:r>
        <w:t>. Снизу нормативное поле обзора П ограничено тремя плоскостями, проходящими через точку V</w:t>
      </w:r>
      <w:r w:rsidR="00E032DD">
        <w:rPr>
          <w:noProof/>
          <w:position w:val="-8"/>
        </w:rPr>
        <w:drawing>
          <wp:inline distT="0" distB="0" distL="0" distR="0">
            <wp:extent cx="104775" cy="21907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наклоненными вниз к горизонтальной плоскости, параллельной Z (XY) под углом </w:t>
      </w:r>
      <w:r w:rsidR="00E032DD">
        <w:rPr>
          <w:noProof/>
          <w:position w:val="-5"/>
        </w:rPr>
        <w:drawing>
          <wp:inline distT="0" distB="0" distL="0" distR="0">
            <wp:extent cx="152400" cy="1428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Первая плоскос</w:t>
      </w:r>
      <w:r>
        <w:t>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p w:rsidR="00000000" w:rsidRDefault="00013013">
      <w:pPr>
        <w:pStyle w:val="FORMATTEXT"/>
        <w:ind w:firstLine="568"/>
        <w:jc w:val="both"/>
      </w:pPr>
    </w:p>
    <w:p w:rsidR="00000000" w:rsidRDefault="00013013">
      <w:pPr>
        <w:pStyle w:val="FORMATTEXT"/>
        <w:ind w:firstLine="568"/>
        <w:jc w:val="both"/>
      </w:pPr>
      <w:r>
        <w:t xml:space="preserve">Значения углов </w:t>
      </w:r>
      <w:r w:rsidR="00E032DD">
        <w:rPr>
          <w:noProof/>
          <w:position w:val="-5"/>
        </w:rPr>
        <w:drawing>
          <wp:inline distT="0" distB="0" distL="0" distR="0">
            <wp:extent cx="152400" cy="14287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для различных категорий транспортных средств приведены в таблице 5.4.</w:t>
      </w:r>
    </w:p>
    <w:p w:rsidR="00000000" w:rsidRDefault="00013013">
      <w:pPr>
        <w:pStyle w:val="FORMATTEXT"/>
        <w:ind w:firstLine="568"/>
        <w:jc w:val="both"/>
      </w:pPr>
    </w:p>
    <w:p w:rsidR="00000000" w:rsidRDefault="00013013">
      <w:pPr>
        <w:pStyle w:val="FORMATTEXT"/>
        <w:jc w:val="right"/>
      </w:pPr>
      <w:r>
        <w:t xml:space="preserve">Таблица 5.4 </w:t>
      </w:r>
    </w:p>
    <w:tbl>
      <w:tblPr>
        <w:tblW w:w="0" w:type="auto"/>
        <w:tblInd w:w="28" w:type="dxa"/>
        <w:tblLayout w:type="fixed"/>
        <w:tblCellMar>
          <w:left w:w="90" w:type="dxa"/>
          <w:right w:w="90" w:type="dxa"/>
        </w:tblCellMar>
        <w:tblLook w:val="0000" w:firstRow="0" w:lastRow="0" w:firstColumn="0" w:lastColumn="0" w:noHBand="0" w:noVBand="0"/>
      </w:tblPr>
      <w:tblGrid>
        <w:gridCol w:w="2100"/>
        <w:gridCol w:w="4950"/>
        <w:gridCol w:w="2250"/>
      </w:tblGrid>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1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Категория транспортного средства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Варианты компоновок двигателей на транспортных средствах </w:t>
            </w:r>
          </w:p>
        </w:tc>
        <w:tc>
          <w:tcPr>
            <w:tcW w:w="22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E032DD">
            <w:pPr>
              <w:pStyle w:val="FORMATTEXT"/>
              <w:jc w:val="center"/>
              <w:rPr>
                <w:sz w:val="18"/>
                <w:szCs w:val="18"/>
              </w:rPr>
            </w:pPr>
            <w:r>
              <w:rPr>
                <w:noProof/>
                <w:position w:val="-5"/>
                <w:sz w:val="18"/>
                <w:szCs w:val="18"/>
              </w:rPr>
              <w:drawing>
                <wp:inline distT="0" distB="0" distL="0" distR="0">
                  <wp:extent cx="152400" cy="1428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013013">
              <w:rPr>
                <w:sz w:val="18"/>
                <w:szCs w:val="18"/>
              </w:rPr>
              <w:t xml:space="preserve">, градусы </w:t>
            </w:r>
          </w:p>
        </w:tc>
      </w:tr>
      <w:tr w:rsidR="00000000">
        <w:tblPrEx>
          <w:tblCellMar>
            <w:top w:w="0" w:type="dxa"/>
            <w:bottom w:w="0" w:type="dxa"/>
          </w:tblCellMar>
        </w:tblPrEx>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Капотная</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104775" cy="2190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4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Полукапотная</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Вагонная</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Капотная</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М</w:t>
            </w:r>
            <w:r w:rsidR="00E032DD">
              <w:rPr>
                <w:noProof/>
                <w:position w:val="-9"/>
                <w:sz w:val="18"/>
                <w:szCs w:val="18"/>
              </w:rPr>
              <w:drawing>
                <wp:inline distT="0" distB="0" distL="0" distR="0">
                  <wp:extent cx="104775" cy="2286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4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Полукапотная и вагонная</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17 (6)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Капотная</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85725" cy="2190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4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Полукапотная и с кабиной над двигателем</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4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Все варианты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9"/>
                <w:sz w:val="18"/>
                <w:szCs w:val="18"/>
              </w:rPr>
              <w:drawing>
                <wp:inline distT="0" distB="0" distL="0" distR="0">
                  <wp:extent cx="104775" cy="2286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4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Значение, указанное в скобках, - только для транспортных средс</w:t>
      </w:r>
      <w:r>
        <w:t>тв категорий М</w:t>
      </w:r>
      <w:r w:rsidR="00E032DD">
        <w:rPr>
          <w:noProof/>
          <w:position w:val="-9"/>
        </w:rPr>
        <w:drawing>
          <wp:inline distT="0" distB="0" distL="0" distR="0">
            <wp:extent cx="104775" cy="22860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полукапотной компоновки. Это значение действует для типов транспортных средств, впервые выпущенных в обращение до 1 января 2005 года.</w:t>
      </w:r>
    </w:p>
    <w:p w:rsidR="00000000" w:rsidRDefault="00013013">
      <w:pPr>
        <w:pStyle w:val="FORMATTEXT"/>
        <w:ind w:firstLine="568"/>
        <w:jc w:val="both"/>
      </w:pPr>
    </w:p>
    <w:p w:rsidR="00000000" w:rsidRDefault="00013013">
      <w:pPr>
        <w:pStyle w:val="FORMATTEXT"/>
        <w:ind w:firstLine="568"/>
        <w:jc w:val="both"/>
      </w:pPr>
      <w:r>
        <w:t>5.6. Требования к непросматриваемым зонам в нормативном поле обзора П.</w:t>
      </w:r>
    </w:p>
    <w:p w:rsidR="00000000" w:rsidRDefault="00013013">
      <w:pPr>
        <w:pStyle w:val="FORMATTEXT"/>
        <w:ind w:firstLine="568"/>
        <w:jc w:val="both"/>
      </w:pPr>
    </w:p>
    <w:p w:rsidR="00000000" w:rsidRDefault="00013013">
      <w:pPr>
        <w:pStyle w:val="FORMATTEXT"/>
        <w:ind w:firstLine="568"/>
        <w:jc w:val="both"/>
      </w:pPr>
      <w:r>
        <w:t>5.6.1. В нормативном поле обзора П не должно быть непросматриваемых зон, за исключением создаваемых:</w:t>
      </w:r>
    </w:p>
    <w:p w:rsidR="00000000" w:rsidRDefault="00013013">
      <w:pPr>
        <w:pStyle w:val="FORMATTEXT"/>
        <w:ind w:firstLine="568"/>
        <w:jc w:val="both"/>
      </w:pPr>
    </w:p>
    <w:p w:rsidR="00000000" w:rsidRDefault="00013013">
      <w:pPr>
        <w:pStyle w:val="FORMATTEXT"/>
        <w:ind w:firstLine="568"/>
        <w:jc w:val="both"/>
      </w:pPr>
      <w:r>
        <w:t>- средней и боковыми стойками переднего окна;</w:t>
      </w:r>
    </w:p>
    <w:p w:rsidR="00000000" w:rsidRDefault="00013013">
      <w:pPr>
        <w:pStyle w:val="FORMATTEXT"/>
        <w:ind w:firstLine="568"/>
        <w:jc w:val="both"/>
      </w:pPr>
    </w:p>
    <w:p w:rsidR="00000000" w:rsidRDefault="00013013">
      <w:pPr>
        <w:pStyle w:val="FORMATTEXT"/>
        <w:ind w:firstLine="568"/>
        <w:jc w:val="both"/>
      </w:pPr>
      <w:r>
        <w:t>- разделительными стойками боковых окон;</w:t>
      </w:r>
    </w:p>
    <w:p w:rsidR="00000000" w:rsidRDefault="00013013">
      <w:pPr>
        <w:pStyle w:val="FORMATTEXT"/>
        <w:ind w:firstLine="568"/>
        <w:jc w:val="both"/>
      </w:pPr>
    </w:p>
    <w:p w:rsidR="00000000" w:rsidRDefault="00013013">
      <w:pPr>
        <w:pStyle w:val="FORMATTEXT"/>
        <w:ind w:firstLine="568"/>
        <w:jc w:val="both"/>
      </w:pPr>
      <w:r>
        <w:t>- рамками вентиляционных форточек;</w:t>
      </w:r>
    </w:p>
    <w:p w:rsidR="00000000" w:rsidRDefault="00013013">
      <w:pPr>
        <w:pStyle w:val="FORMATTEXT"/>
        <w:ind w:firstLine="568"/>
        <w:jc w:val="both"/>
      </w:pPr>
    </w:p>
    <w:p w:rsidR="00000000" w:rsidRDefault="00013013">
      <w:pPr>
        <w:pStyle w:val="FORMATTEXT"/>
        <w:ind w:firstLine="568"/>
        <w:jc w:val="both"/>
      </w:pPr>
      <w:r>
        <w:t>- зеркалами заднего вида;</w:t>
      </w:r>
    </w:p>
    <w:p w:rsidR="00000000" w:rsidRDefault="00013013">
      <w:pPr>
        <w:pStyle w:val="FORMATTEXT"/>
        <w:ind w:firstLine="568"/>
        <w:jc w:val="both"/>
      </w:pPr>
    </w:p>
    <w:p w:rsidR="00000000" w:rsidRDefault="00013013">
      <w:pPr>
        <w:pStyle w:val="FORMATTEXT"/>
        <w:ind w:firstLine="568"/>
        <w:jc w:val="both"/>
      </w:pPr>
      <w:r>
        <w:t>-</w:t>
      </w:r>
      <w:r>
        <w:t xml:space="preserve"> деталями стеклоочистителей;</w:t>
      </w:r>
    </w:p>
    <w:p w:rsidR="00000000" w:rsidRDefault="00013013">
      <w:pPr>
        <w:pStyle w:val="FORMATTEXT"/>
        <w:ind w:firstLine="568"/>
        <w:jc w:val="both"/>
      </w:pPr>
    </w:p>
    <w:p w:rsidR="00000000" w:rsidRDefault="00013013">
      <w:pPr>
        <w:pStyle w:val="FORMATTEXT"/>
        <w:ind w:firstLine="568"/>
        <w:jc w:val="both"/>
      </w:pPr>
      <w:r>
        <w:t>- наружными радиоантеннами;</w:t>
      </w:r>
    </w:p>
    <w:p w:rsidR="00000000" w:rsidRDefault="00013013">
      <w:pPr>
        <w:pStyle w:val="FORMATTEXT"/>
        <w:ind w:firstLine="568"/>
        <w:jc w:val="both"/>
      </w:pPr>
    </w:p>
    <w:p w:rsidR="00000000" w:rsidRDefault="00013013">
      <w:pPr>
        <w:pStyle w:val="FORMATTEXT"/>
        <w:ind w:firstLine="568"/>
        <w:jc w:val="both"/>
      </w:pPr>
      <w:r>
        <w:t>- рулевым колесом и комбинацией приборов при условии, что верхняя точка рулевого колеса или панели приборов не попадает в зону А;</w:t>
      </w:r>
    </w:p>
    <w:p w:rsidR="00000000" w:rsidRDefault="00013013">
      <w:pPr>
        <w:pStyle w:val="FORMATTEXT"/>
        <w:ind w:firstLine="568"/>
        <w:jc w:val="both"/>
      </w:pPr>
    </w:p>
    <w:p w:rsidR="00000000" w:rsidRDefault="00013013">
      <w:pPr>
        <w:pStyle w:val="FORMATTEXT"/>
        <w:ind w:firstLine="568"/>
        <w:jc w:val="both"/>
      </w:pPr>
      <w:r>
        <w:t>- проводниками радиоантенн, не превышающими по ширине следующих зн</w:t>
      </w:r>
      <w:r>
        <w:t>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p w:rsidR="00000000" w:rsidRDefault="00013013">
      <w:pPr>
        <w:pStyle w:val="FORMATTEXT"/>
        <w:ind w:firstLine="568"/>
        <w:jc w:val="both"/>
      </w:pPr>
    </w:p>
    <w:p w:rsidR="00000000" w:rsidRDefault="00013013">
      <w:pPr>
        <w:pStyle w:val="FORMATTEXT"/>
        <w:ind w:firstLine="568"/>
        <w:jc w:val="both"/>
      </w:pPr>
      <w:r>
        <w:t>- проволочны</w:t>
      </w:r>
      <w:r>
        <w:t>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w:t>
      </w:r>
      <w:r>
        <w:t>ящих горизонтально - 5 шт./кв. сантиметров.</w:t>
      </w:r>
    </w:p>
    <w:p w:rsidR="00000000" w:rsidRDefault="00013013">
      <w:pPr>
        <w:pStyle w:val="FORMATTEXT"/>
        <w:ind w:firstLine="568"/>
        <w:jc w:val="both"/>
      </w:pPr>
    </w:p>
    <w:p w:rsidR="00000000" w:rsidRDefault="00013013">
      <w:pPr>
        <w:pStyle w:val="FORMATTEXT"/>
        <w:ind w:firstLine="568"/>
        <w:jc w:val="both"/>
      </w:pPr>
      <w:r>
        <w:t>5.6.2. Для транспортных средств категорий М</w:t>
      </w:r>
      <w:r w:rsidR="00E032DD">
        <w:rPr>
          <w:noProof/>
          <w:position w:val="-9"/>
        </w:rPr>
        <w:drawing>
          <wp:inline distT="0" distB="0" distL="0" distR="0">
            <wp:extent cx="104775" cy="2286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допускается наличие боковых разделительных стоек переднего окна в количестве не более двух.</w:t>
      </w:r>
    </w:p>
    <w:p w:rsidR="00000000" w:rsidRDefault="00013013">
      <w:pPr>
        <w:pStyle w:val="FORMATTEXT"/>
        <w:ind w:firstLine="568"/>
        <w:jc w:val="both"/>
      </w:pPr>
    </w:p>
    <w:p w:rsidR="00000000" w:rsidRDefault="00013013">
      <w:pPr>
        <w:pStyle w:val="FORMATTEXT"/>
        <w:ind w:firstLine="568"/>
        <w:jc w:val="both"/>
      </w:pPr>
      <w:r>
        <w:t>5</w:t>
      </w:r>
      <w:r>
        <w:t>.6.3. Для транспортных средств категории М</w:t>
      </w:r>
      <w:r w:rsidR="00E032DD">
        <w:rPr>
          <w:noProof/>
          <w:position w:val="-9"/>
        </w:rPr>
        <w:drawing>
          <wp:inline distT="0" distB="0" distL="0" distR="0">
            <wp:extent cx="104775" cy="2286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вагонной компоновки допускается попадание в нормативное поле обзора П:</w:t>
      </w:r>
    </w:p>
    <w:p w:rsidR="00000000" w:rsidRDefault="00013013">
      <w:pPr>
        <w:pStyle w:val="FORMATTEXT"/>
        <w:ind w:firstLine="568"/>
        <w:jc w:val="both"/>
      </w:pPr>
    </w:p>
    <w:p w:rsidR="00000000" w:rsidRDefault="00013013">
      <w:pPr>
        <w:pStyle w:val="FORMATTEXT"/>
        <w:ind w:firstLine="568"/>
        <w:jc w:val="both"/>
      </w:pPr>
      <w:r>
        <w:t>- кузовных элементов конструкции с примыкающими к ним рамками створок дверей, расположенных с правой сторо</w:t>
      </w:r>
      <w:r>
        <w:t>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w:t>
      </w:r>
      <w:r>
        <w:t xml:space="preserve">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w:t>
      </w:r>
      <w:r>
        <w:lastRenderedPageBreak/>
        <w:t>должны превышать 7°;</w:t>
      </w:r>
    </w:p>
    <w:p w:rsidR="00000000" w:rsidRDefault="00013013">
      <w:pPr>
        <w:pStyle w:val="FORMATTEXT"/>
        <w:ind w:firstLine="568"/>
        <w:jc w:val="both"/>
      </w:pPr>
    </w:p>
    <w:p w:rsidR="00000000" w:rsidRDefault="00013013">
      <w:pPr>
        <w:pStyle w:val="FORMATTEXT"/>
        <w:ind w:firstLine="568"/>
        <w:jc w:val="both"/>
      </w:pPr>
      <w:r>
        <w:t xml:space="preserve">- непрозрачных элементов конструкции в зоне обзора через боковое окно, </w:t>
      </w:r>
      <w:r>
        <w:t>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года, 10% для транспортных средств, поста</w:t>
      </w:r>
      <w:r>
        <w:t>вленных на производство, начиная с 1 января 2003 года;</w:t>
      </w:r>
    </w:p>
    <w:p w:rsidR="00000000" w:rsidRDefault="00013013">
      <w:pPr>
        <w:pStyle w:val="FORMATTEXT"/>
        <w:ind w:firstLine="568"/>
        <w:jc w:val="both"/>
      </w:pPr>
    </w:p>
    <w:p w:rsidR="00000000" w:rsidRDefault="00013013">
      <w:pPr>
        <w:pStyle w:val="FORMATTEXT"/>
        <w:ind w:firstLine="568"/>
        <w:jc w:val="both"/>
      </w:pPr>
      <w:r>
        <w:t xml:space="preserve">-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w:t>
      </w:r>
      <w:r>
        <w:t>превышает: 20% для транспортных средств, получивших первое "Одобрение типа транспортного средства" до 1 января 2003 года, либо оборудованных зеркалом заднего вида класса V, обеспечивающего поле боковой обзорности справа, и 10% для прочих транспортных средс</w:t>
      </w:r>
      <w:r>
        <w:t>тв.</w:t>
      </w:r>
    </w:p>
    <w:p w:rsidR="00000000" w:rsidRDefault="00013013">
      <w:pPr>
        <w:pStyle w:val="FORMATTEXT"/>
        <w:ind w:firstLine="568"/>
        <w:jc w:val="both"/>
      </w:pPr>
    </w:p>
    <w:p w:rsidR="00000000" w:rsidRDefault="00013013">
      <w:pPr>
        <w:pStyle w:val="FORMATTEXT"/>
        <w:ind w:firstLine="568"/>
        <w:jc w:val="both"/>
      </w:pPr>
      <w:r>
        <w:t xml:space="preserve">5.6.4. В непросматриваемые зоны, создаваемые элементами конструкции, указанными выше в </w:t>
      </w:r>
      <w:r>
        <w:fldChar w:fldCharType="begin"/>
      </w:r>
      <w:r>
        <w:instrText xml:space="preserve"> HYPERLINK "kodeks://link/d?nd=902320557&amp;point=mark=000000000000000000000000000000000000000000000000008Q20M1"\o"’’ТР ТС 018/2011 Технический регламент Таможенного с</w:instrText>
      </w:r>
      <w:r>
        <w:instrText>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пунктах 5.6.1</w:t>
      </w:r>
      <w:r>
        <w:rPr>
          <w:color w:val="0000FF"/>
          <w:u w:val="single"/>
        </w:rPr>
        <w:t xml:space="preserve"> </w:t>
      </w:r>
      <w:r>
        <w:fldChar w:fldCharType="end"/>
      </w:r>
      <w:r>
        <w:t>-</w:t>
      </w:r>
      <w:r>
        <w:fldChar w:fldCharType="begin"/>
      </w:r>
      <w:r>
        <w:instrText xml:space="preserve"> HYPERLINK "kodeks://link/d?nd=902320</w:instrText>
      </w:r>
      <w:r>
        <w:instrText>557&amp;point=mark=000000000000000000000000000000000000000000000000008Q60M3"\o"’’ТР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w:instrText>
      </w:r>
      <w:r>
        <w:instrText>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5.6.3</w:t>
      </w:r>
      <w:r>
        <w:rPr>
          <w:color w:val="0000FF"/>
          <w:u w:val="single"/>
        </w:rPr>
        <w:t xml:space="preserve"> </w:t>
      </w:r>
      <w:r>
        <w:fldChar w:fldCharType="end"/>
      </w:r>
      <w:r>
        <w:t>, допускается попадание других элементов конструкции, при условии, что непросматриваемые зоны не увеличиваются.</w:t>
      </w:r>
    </w:p>
    <w:p w:rsidR="00000000" w:rsidRDefault="00013013">
      <w:pPr>
        <w:pStyle w:val="FORMATTEXT"/>
        <w:ind w:firstLine="568"/>
        <w:jc w:val="both"/>
      </w:pPr>
    </w:p>
    <w:p w:rsidR="00000000" w:rsidRDefault="00013013">
      <w:pPr>
        <w:pStyle w:val="FORMATTEXT"/>
        <w:ind w:firstLine="568"/>
        <w:jc w:val="both"/>
      </w:pPr>
      <w:r>
        <w:t>5.6.5. В нормативное поле обзора П допускается попадание техни</w:t>
      </w:r>
      <w:r>
        <w:t>ческих средств, расположенных внутри кабины, при выполнении следующих условий:</w:t>
      </w:r>
    </w:p>
    <w:p w:rsidR="00000000" w:rsidRDefault="00013013">
      <w:pPr>
        <w:pStyle w:val="FORMATTEXT"/>
        <w:ind w:firstLine="568"/>
        <w:jc w:val="both"/>
      </w:pPr>
    </w:p>
    <w:p w:rsidR="00000000" w:rsidRDefault="00013013">
      <w:pPr>
        <w:pStyle w:val="FORMATTEXT"/>
        <w:ind w:firstLine="568"/>
        <w:jc w:val="both"/>
      </w:pPr>
      <w:r>
        <w:t>-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p w:rsidR="00000000" w:rsidRDefault="00013013">
      <w:pPr>
        <w:pStyle w:val="FORMATTEXT"/>
        <w:ind w:firstLine="568"/>
        <w:jc w:val="both"/>
      </w:pPr>
    </w:p>
    <w:p w:rsidR="00000000" w:rsidRDefault="00013013">
      <w:pPr>
        <w:pStyle w:val="FORMATTEXT"/>
        <w:ind w:firstLine="568"/>
        <w:jc w:val="both"/>
      </w:pPr>
      <w:r>
        <w:t>- точки крепления техни</w:t>
      </w:r>
      <w:r>
        <w:t>ческих средств не должны находиться в нормативных зонах А, Б и нормативном поле обзора П.</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6. Требования к транспортным средствам в отношении вентиляции, отопления и кондиционирования обитаемых помещений   </w:t>
      </w:r>
    </w:p>
    <w:p w:rsidR="00000000" w:rsidRDefault="00013013">
      <w:pPr>
        <w:pStyle w:val="FORMATTEXT"/>
        <w:ind w:firstLine="568"/>
        <w:jc w:val="both"/>
      </w:pPr>
      <w:r>
        <w:t>6.1. Каждое транспортное средство оборудуется с</w:t>
      </w:r>
      <w:r>
        <w:t>истемой вентиляции и системой (системами) отопления кабины и пассажирского помещения.</w:t>
      </w:r>
    </w:p>
    <w:p w:rsidR="00000000" w:rsidRDefault="00013013">
      <w:pPr>
        <w:pStyle w:val="FORMATTEXT"/>
        <w:ind w:firstLine="568"/>
        <w:jc w:val="both"/>
      </w:pPr>
    </w:p>
    <w:p w:rsidR="00000000" w:rsidRDefault="00013013">
      <w:pPr>
        <w:pStyle w:val="FORMATTEXT"/>
        <w:ind w:firstLine="568"/>
        <w:jc w:val="both"/>
      </w:pPr>
      <w:r>
        <w:t>При наличии в конструкции транспортного средства системы кондиционирования и выполнения ею требований, предъявляемых к системе вентиляции, допускается не оборудовать тра</w:t>
      </w:r>
      <w:r>
        <w:t>нспортное средство отдельной системой вентиляции.</w:t>
      </w:r>
    </w:p>
    <w:p w:rsidR="00000000" w:rsidRDefault="00013013">
      <w:pPr>
        <w:pStyle w:val="FORMATTEXT"/>
        <w:ind w:firstLine="568"/>
        <w:jc w:val="both"/>
      </w:pPr>
    </w:p>
    <w:p w:rsidR="00000000" w:rsidRDefault="00013013">
      <w:pPr>
        <w:pStyle w:val="FORMATTEXT"/>
        <w:ind w:firstLine="568"/>
        <w:jc w:val="both"/>
      </w:pPr>
      <w:r>
        <w:t>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p w:rsidR="00000000" w:rsidRDefault="00013013">
      <w:pPr>
        <w:pStyle w:val="FORMATTEXT"/>
        <w:ind w:firstLine="568"/>
        <w:jc w:val="both"/>
      </w:pPr>
    </w:p>
    <w:p w:rsidR="00000000" w:rsidRDefault="00013013">
      <w:pPr>
        <w:pStyle w:val="FORMATTEXT"/>
        <w:ind w:firstLine="568"/>
        <w:jc w:val="both"/>
      </w:pPr>
      <w:r>
        <w:t>6.2. Требования к системе вентиляции</w:t>
      </w:r>
    </w:p>
    <w:p w:rsidR="00000000" w:rsidRDefault="00013013">
      <w:pPr>
        <w:pStyle w:val="FORMATTEXT"/>
        <w:ind w:firstLine="568"/>
        <w:jc w:val="both"/>
      </w:pPr>
    </w:p>
    <w:p w:rsidR="00000000" w:rsidRDefault="00013013">
      <w:pPr>
        <w:pStyle w:val="FORMATTEXT"/>
        <w:ind w:firstLine="568"/>
        <w:jc w:val="both"/>
      </w:pPr>
      <w:r>
        <w:t>6.2.1. Система венти</w:t>
      </w:r>
      <w:r>
        <w:t>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p w:rsidR="00000000" w:rsidRDefault="00013013">
      <w:pPr>
        <w:pStyle w:val="FORMATTEXT"/>
        <w:ind w:firstLine="568"/>
        <w:jc w:val="both"/>
      </w:pPr>
    </w:p>
    <w:p w:rsidR="00000000" w:rsidRDefault="00013013">
      <w:pPr>
        <w:pStyle w:val="FORMATTEXT"/>
        <w:ind w:firstLine="568"/>
        <w:jc w:val="both"/>
      </w:pPr>
      <w:r>
        <w:t>- не менее 30 м</w:t>
      </w:r>
      <w:r w:rsidR="00E032DD">
        <w:rPr>
          <w:noProof/>
          <w:position w:val="-8"/>
        </w:rPr>
        <w:drawing>
          <wp:inline distT="0" distB="0" distL="0" distR="0">
            <wp:extent cx="104775" cy="21907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/ч (за исключением пассажирских помещений автобусов, относящиеся к классу I в соответствии с </w:t>
      </w:r>
      <w:r>
        <w:fldChar w:fldCharType="begin"/>
      </w:r>
      <w:r>
        <w:instrText xml:space="preserve"> HYPERLINK "kodeks://link/d?nd=1200120774"\o"’’Правила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Правилами ООН N 107</w:t>
      </w:r>
      <w:r>
        <w:rPr>
          <w:color w:val="0000FF"/>
          <w:u w:val="single"/>
        </w:rPr>
        <w:t xml:space="preserve"> </w:t>
      </w:r>
      <w:r>
        <w:fldChar w:fldCharType="end"/>
      </w:r>
      <w:r>
        <w:t xml:space="preserve">, с отделенной кабиной водителя);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"kodeks://link/d?nd=542635266&amp;point=mark=000000000000000000000000000000000000000000000000008P00LN"\o"’’О безопасности колесных </w:instrText>
      </w:r>
      <w:r>
        <w:instrText>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не менее 7 м</w:t>
      </w:r>
      <w:r w:rsidR="00E032DD">
        <w:rPr>
          <w:noProof/>
          <w:position w:val="-8"/>
        </w:rPr>
        <w:drawing>
          <wp:inline distT="0" distB="0" distL="0" distR="0">
            <wp:extent cx="104775" cy="21907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/ч - в пассажирские</w:t>
      </w:r>
      <w:r>
        <w:t xml:space="preserve"> помещения автобусов, относящиеся к классу I в соответствии с </w:t>
      </w:r>
      <w:r>
        <w:fldChar w:fldCharType="begin"/>
      </w:r>
      <w:r>
        <w:instrText xml:space="preserve"> HYPERLINK "kodeks://link/d?nd=1200120774"\o"’’Правила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w:instrText>
      </w:r>
      <w:r>
        <w:instrText>ламента"</w:instrText>
      </w:r>
      <w:r>
        <w:fldChar w:fldCharType="separate"/>
      </w:r>
      <w:r>
        <w:rPr>
          <w:color w:val="0000AA"/>
          <w:u w:val="single"/>
        </w:rPr>
        <w:t>Правилами ООН N 107</w:t>
      </w:r>
      <w:r>
        <w:rPr>
          <w:color w:val="0000FF"/>
          <w:u w:val="single"/>
        </w:rPr>
        <w:t xml:space="preserve"> </w:t>
      </w:r>
      <w:r>
        <w:fldChar w:fldCharType="end"/>
      </w:r>
      <w:r>
        <w:t xml:space="preserve">, с отделенной кабиной водителя.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w:instrText>
      </w:r>
      <w:r>
        <w:instrText>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w:instrText>
      </w:r>
      <w:r>
        <w:instrText>"kodeks://link/d?nd=542635266&amp;point=mark=000000000000000000000000000000000000000000000000008P00LN"\o"’’О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w:instrText>
      </w:r>
      <w:r>
        <w:instrText>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6.2.2. При температурах внешней среды выше 17°С подаваемый в кабину и пассажирское помещение воздух не должен нагреваться более чем на 2°С относительно температуры внешней среды.</w:t>
      </w:r>
    </w:p>
    <w:p w:rsidR="00000000" w:rsidRDefault="00013013">
      <w:pPr>
        <w:pStyle w:val="FORMATTEXT"/>
        <w:ind w:firstLine="568"/>
        <w:jc w:val="both"/>
      </w:pPr>
    </w:p>
    <w:p w:rsidR="00000000" w:rsidRDefault="00013013">
      <w:pPr>
        <w:pStyle w:val="FORMATTEXT"/>
        <w:ind w:firstLine="568"/>
        <w:jc w:val="both"/>
      </w:pPr>
      <w:r>
        <w:t>6.2.3. Скорости во</w:t>
      </w:r>
      <w:r>
        <w:t xml:space="preserve">здушных потоков на выходе из системы вентиляции не должны превышать 12 </w:t>
      </w:r>
      <w:r>
        <w:lastRenderedPageBreak/>
        <w:t>м/с.</w:t>
      </w:r>
    </w:p>
    <w:p w:rsidR="00000000" w:rsidRDefault="00013013">
      <w:pPr>
        <w:pStyle w:val="FORMATTEXT"/>
        <w:ind w:firstLine="568"/>
        <w:jc w:val="both"/>
      </w:pPr>
    </w:p>
    <w:p w:rsidR="00000000" w:rsidRDefault="00013013">
      <w:pPr>
        <w:pStyle w:val="FORMATTEXT"/>
        <w:ind w:firstLine="568"/>
        <w:jc w:val="both"/>
      </w:pPr>
      <w:r>
        <w:t>6.2.4. Система вентиляции должна обеспечивать:</w:t>
      </w:r>
    </w:p>
    <w:p w:rsidR="00000000" w:rsidRDefault="00013013">
      <w:pPr>
        <w:pStyle w:val="FORMATTEXT"/>
        <w:ind w:firstLine="568"/>
        <w:jc w:val="both"/>
      </w:pPr>
    </w:p>
    <w:p w:rsidR="00000000" w:rsidRDefault="00013013">
      <w:pPr>
        <w:pStyle w:val="FORMATTEXT"/>
        <w:ind w:firstLine="568"/>
        <w:jc w:val="both"/>
      </w:pPr>
      <w:r>
        <w:t>- подвижность воздуха в кабине и пассажирском помещении в зоне головы и пояса водителя 0,5-1,5 м/с;</w:t>
      </w:r>
    </w:p>
    <w:p w:rsidR="00000000" w:rsidRDefault="00013013">
      <w:pPr>
        <w:pStyle w:val="FORMATTEXT"/>
        <w:ind w:firstLine="568"/>
        <w:jc w:val="both"/>
      </w:pPr>
    </w:p>
    <w:p w:rsidR="00000000" w:rsidRDefault="00013013">
      <w:pPr>
        <w:pStyle w:val="FORMATTEXT"/>
        <w:ind w:firstLine="568"/>
        <w:jc w:val="both"/>
      </w:pPr>
      <w:r>
        <w:t>- перепад между температурой н</w:t>
      </w:r>
      <w:r>
        <w:t>аружного воздуха и температурами в кабине и пассажирском помещении, в зоне головы водителя (пассажира) при температуре окружающего воздуха 25°С не более 3°С.</w:t>
      </w:r>
    </w:p>
    <w:p w:rsidR="00000000" w:rsidRDefault="00013013">
      <w:pPr>
        <w:pStyle w:val="FORMATTEXT"/>
        <w:ind w:firstLine="568"/>
        <w:jc w:val="both"/>
      </w:pPr>
    </w:p>
    <w:p w:rsidR="00000000" w:rsidRDefault="00013013">
      <w:pPr>
        <w:pStyle w:val="FORMATTEXT"/>
        <w:ind w:firstLine="568"/>
        <w:jc w:val="both"/>
      </w:pPr>
      <w:r>
        <w:t>6.3. Требования к системе отопления</w:t>
      </w:r>
    </w:p>
    <w:p w:rsidR="00000000" w:rsidRDefault="00013013">
      <w:pPr>
        <w:pStyle w:val="FORMATTEXT"/>
        <w:ind w:firstLine="568"/>
        <w:jc w:val="both"/>
      </w:pPr>
    </w:p>
    <w:p w:rsidR="00000000" w:rsidRDefault="00013013">
      <w:pPr>
        <w:pStyle w:val="FORMATTEXT"/>
        <w:ind w:firstLine="568"/>
        <w:jc w:val="both"/>
      </w:pPr>
      <w:r>
        <w:t>6.3.1. Система отопления должна обеспечивать подвижность воз</w:t>
      </w:r>
      <w:r>
        <w:t>духа в кабине в зоне головы и пояса водителя не более 0,6 м/с.</w:t>
      </w:r>
    </w:p>
    <w:p w:rsidR="00000000" w:rsidRDefault="00013013">
      <w:pPr>
        <w:pStyle w:val="FORMATTEXT"/>
        <w:ind w:firstLine="568"/>
        <w:jc w:val="both"/>
      </w:pPr>
    </w:p>
    <w:p w:rsidR="00000000" w:rsidRDefault="00013013">
      <w:pPr>
        <w:pStyle w:val="FORMATTEXT"/>
        <w:ind w:firstLine="568"/>
        <w:jc w:val="both"/>
      </w:pPr>
      <w:r>
        <w:t>6.3.2. Температура внутренних поверхностей кабины, нагреваемых источниками тепла, не должна превышать:</w:t>
      </w:r>
    </w:p>
    <w:p w:rsidR="00000000" w:rsidRDefault="00013013">
      <w:pPr>
        <w:pStyle w:val="FORMATTEXT"/>
        <w:ind w:firstLine="568"/>
        <w:jc w:val="both"/>
      </w:pPr>
    </w:p>
    <w:p w:rsidR="00000000" w:rsidRDefault="00013013">
      <w:pPr>
        <w:pStyle w:val="FORMATTEXT"/>
        <w:ind w:firstLine="568"/>
        <w:jc w:val="both"/>
      </w:pPr>
      <w:r>
        <w:t>- плюс 45°С - при работающей системе отопления (при этом допускается повышение температу</w:t>
      </w:r>
      <w:r>
        <w:t>р наружных поверхностей воздуховодов до 70°С);</w:t>
      </w:r>
    </w:p>
    <w:p w:rsidR="00000000" w:rsidRDefault="00013013">
      <w:pPr>
        <w:pStyle w:val="FORMATTEXT"/>
        <w:ind w:firstLine="568"/>
        <w:jc w:val="both"/>
      </w:pPr>
    </w:p>
    <w:p w:rsidR="00000000" w:rsidRDefault="00013013">
      <w:pPr>
        <w:pStyle w:val="FORMATTEXT"/>
        <w:ind w:firstLine="568"/>
        <w:jc w:val="both"/>
      </w:pPr>
      <w:r>
        <w:t>- плюс 35°С - при отключенной системе отопления.</w:t>
      </w:r>
    </w:p>
    <w:p w:rsidR="00000000" w:rsidRDefault="00013013">
      <w:pPr>
        <w:pStyle w:val="FORMATTEXT"/>
        <w:ind w:firstLine="568"/>
        <w:jc w:val="both"/>
      </w:pPr>
    </w:p>
    <w:p w:rsidR="00000000" w:rsidRDefault="00013013">
      <w:pPr>
        <w:pStyle w:val="FORMATTEXT"/>
        <w:ind w:firstLine="568"/>
        <w:jc w:val="both"/>
      </w:pPr>
      <w:r>
        <w:t>6.3.3. Температура воздуха на выходе из отопителя не должна превышать 80°С.</w:t>
      </w:r>
    </w:p>
    <w:p w:rsidR="00000000" w:rsidRDefault="00013013">
      <w:pPr>
        <w:pStyle w:val="FORMATTEXT"/>
        <w:ind w:firstLine="568"/>
        <w:jc w:val="both"/>
      </w:pPr>
    </w:p>
    <w:p w:rsidR="00000000" w:rsidRDefault="00013013">
      <w:pPr>
        <w:pStyle w:val="FORMATTEXT"/>
        <w:ind w:firstLine="568"/>
        <w:jc w:val="both"/>
      </w:pPr>
      <w:r>
        <w:t>6.4. Требования к системе кондиционирования (при наличии)</w:t>
      </w:r>
    </w:p>
    <w:p w:rsidR="00000000" w:rsidRDefault="00013013">
      <w:pPr>
        <w:pStyle w:val="FORMATTEXT"/>
        <w:ind w:firstLine="568"/>
        <w:jc w:val="both"/>
      </w:pPr>
    </w:p>
    <w:p w:rsidR="00000000" w:rsidRDefault="00013013">
      <w:pPr>
        <w:pStyle w:val="FORMATTEXT"/>
        <w:ind w:firstLine="568"/>
        <w:jc w:val="both"/>
      </w:pPr>
      <w:r>
        <w:t>6.4.1. Скорость воздуш</w:t>
      </w:r>
      <w:r>
        <w:t>ного потока на выходе из системы кондиционирования не должна превышать 12 м/с, а температура воздуха должна быть не ниже 0°С.</w:t>
      </w:r>
    </w:p>
    <w:p w:rsidR="00000000" w:rsidRDefault="00013013">
      <w:pPr>
        <w:pStyle w:val="FORMATTEXT"/>
        <w:ind w:firstLine="568"/>
        <w:jc w:val="both"/>
      </w:pPr>
    </w:p>
    <w:p w:rsidR="00000000" w:rsidRDefault="00013013">
      <w:pPr>
        <w:pStyle w:val="FORMATTEXT"/>
        <w:ind w:firstLine="568"/>
        <w:jc w:val="both"/>
      </w:pPr>
      <w:r>
        <w:t>6.4.2. Скорость воздуха в зоне головы водителя (пассажиров) при работе системы кондиционирования не должна превышать 0,5 м/с.</w:t>
      </w:r>
    </w:p>
    <w:p w:rsidR="00000000" w:rsidRDefault="00013013">
      <w:pPr>
        <w:pStyle w:val="FORMATTEXT"/>
        <w:ind w:firstLine="568"/>
        <w:jc w:val="both"/>
      </w:pPr>
    </w:p>
    <w:p w:rsidR="00000000" w:rsidRDefault="00013013">
      <w:pPr>
        <w:pStyle w:val="FORMATTEXT"/>
        <w:ind w:firstLine="568"/>
        <w:jc w:val="both"/>
      </w:pPr>
      <w:r>
        <w:t>6.</w:t>
      </w:r>
      <w:r>
        <w:t>4.3. Температура наружных поверхностей воздуховодов для холодного воздуха должна быть не менее 15°С.</w:t>
      </w:r>
    </w:p>
    <w:p w:rsidR="00000000" w:rsidRDefault="00013013">
      <w:pPr>
        <w:pStyle w:val="FORMATTEXT"/>
        <w:ind w:firstLine="568"/>
        <w:jc w:val="both"/>
      </w:pPr>
    </w:p>
    <w:p w:rsidR="00000000" w:rsidRDefault="00013013">
      <w:pPr>
        <w:pStyle w:val="FORMATTEXT"/>
        <w:ind w:firstLine="568"/>
        <w:jc w:val="both"/>
      </w:pPr>
      <w:r>
        <w:t>6.4.4. Относительная влажность воздуха в обитаемом помещении не должна превышать 60 процентов.</w:t>
      </w:r>
    </w:p>
    <w:p w:rsidR="00000000" w:rsidRDefault="00013013">
      <w:pPr>
        <w:pStyle w:val="FORMATTEXT"/>
        <w:ind w:firstLine="568"/>
        <w:jc w:val="both"/>
      </w:pPr>
    </w:p>
    <w:p w:rsidR="00000000" w:rsidRDefault="00013013">
      <w:pPr>
        <w:pStyle w:val="FORMATTEXT"/>
        <w:ind w:firstLine="568"/>
        <w:jc w:val="both"/>
      </w:pPr>
      <w:r>
        <w:t>Примечание. Требования настоящего раздела не распространяю</w:t>
      </w:r>
      <w:r>
        <w:t xml:space="preserve">тся на транспортные средства категорий </w:t>
      </w:r>
      <w:r w:rsidR="00E032DD">
        <w:rPr>
          <w:noProof/>
          <w:position w:val="-8"/>
        </w:rPr>
        <w:drawing>
          <wp:inline distT="0" distB="0" distL="0" distR="0">
            <wp:extent cx="238125" cy="21907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и </w:t>
      </w:r>
      <w:r w:rsidR="00E032DD">
        <w:rPr>
          <w:noProof/>
          <w:position w:val="-8"/>
        </w:rPr>
        <w:drawing>
          <wp:inline distT="0" distB="0" distL="0" distR="0">
            <wp:extent cx="219075" cy="21907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оборудованные совмещенной системой вентиляции, отопления и кондиционирования (системой управления климатом). </w:t>
      </w:r>
    </w:p>
    <w:p w:rsidR="00000000" w:rsidRDefault="00013013">
      <w:pPr>
        <w:pStyle w:val="FORMATTEXT"/>
        <w:ind w:firstLine="568"/>
        <w:jc w:val="both"/>
      </w:pPr>
      <w:r>
        <w:t>(Примечание дополнительно включ</w:t>
      </w:r>
      <w:r>
        <w:t xml:space="preserve">ено с 11 ноября 2018 года </w:t>
      </w:r>
      <w:r>
        <w:fldChar w:fldCharType="begin"/>
      </w:r>
      <w:r>
        <w:instrText xml:space="preserve"> HYPERLINK "kodeks://link/d?nd=557415868&amp;point=mark=000000000000000000000000000000000000000000000000007DM0KA"\o"’’О внесении изменений в технический регламент Таможенного союза ’’О безопасности колесных транспортных средств’’ (ТР </w:instrText>
      </w:r>
      <w:r>
        <w:instrText>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jc w:val="both"/>
      </w:pPr>
      <w:r>
        <w:t>            </w:t>
      </w:r>
    </w:p>
    <w:p w:rsidR="00000000" w:rsidRDefault="00013013">
      <w:pPr>
        <w:pStyle w:val="HEADERTEXT"/>
        <w:rPr>
          <w:b/>
          <w:bCs/>
        </w:rPr>
      </w:pPr>
    </w:p>
    <w:p w:rsidR="00000000" w:rsidRDefault="00013013">
      <w:pPr>
        <w:pStyle w:val="HEADERTEXT"/>
        <w:jc w:val="center"/>
        <w:rPr>
          <w:b/>
          <w:bCs/>
        </w:rPr>
      </w:pPr>
      <w:r>
        <w:rPr>
          <w:b/>
          <w:bCs/>
        </w:rPr>
        <w:t xml:space="preserve"> 7. Требования к транспортным средствам категории М</w:t>
      </w:r>
      <w:r w:rsidR="00E032DD">
        <w:rPr>
          <w:b/>
          <w:bCs/>
          <w:noProof/>
          <w:position w:val="-8"/>
        </w:rPr>
        <w:drawing>
          <wp:inline distT="0" distB="0" distL="0" distR="0">
            <wp:extent cx="85725" cy="21907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xml:space="preserve"> в отношении сист</w:t>
      </w:r>
      <w:r>
        <w:rPr>
          <w:b/>
          <w:bCs/>
        </w:rPr>
        <w:t xml:space="preserve">ем очистки ветрового стекла от обледенения и запотевания </w:t>
      </w:r>
    </w:p>
    <w:p w:rsidR="00000000" w:rsidRDefault="00013013">
      <w:pPr>
        <w:pStyle w:val="FORMATTEXT"/>
        <w:ind w:firstLine="568"/>
        <w:jc w:val="both"/>
      </w:pPr>
      <w:r>
        <w:t xml:space="preserve">7.1. Требования к системе очистки ветрового стекла от обледенения </w:t>
      </w:r>
    </w:p>
    <w:p w:rsidR="00000000" w:rsidRDefault="00013013">
      <w:pPr>
        <w:pStyle w:val="FORMATTEXT"/>
        <w:ind w:firstLine="568"/>
        <w:jc w:val="both"/>
      </w:pPr>
    </w:p>
    <w:p w:rsidR="00000000" w:rsidRDefault="00013013">
      <w:pPr>
        <w:pStyle w:val="FORMATTEXT"/>
        <w:ind w:firstLine="568"/>
        <w:jc w:val="both"/>
      </w:pPr>
      <w:r>
        <w:t>При работе системы ее эффективность определяется зоной ветрового стекла, очищенной после запуска двигателя, от обледенения, образо</w:t>
      </w:r>
      <w:r>
        <w:t>вавшегося на транспортном средстве, находящемся в холодильной камере, в течение не менее 10 часов с неработающим двигателем при температуре минус 18</w:t>
      </w:r>
      <w:r w:rsidR="00E032DD">
        <w:rPr>
          <w:noProof/>
          <w:position w:val="-6"/>
        </w:rPr>
        <w:drawing>
          <wp:inline distT="0" distB="0" distL="0" distR="0">
            <wp:extent cx="142875" cy="1524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3°С.</w:t>
      </w:r>
    </w:p>
    <w:p w:rsidR="00000000" w:rsidRDefault="00013013">
      <w:pPr>
        <w:pStyle w:val="FORMATTEXT"/>
        <w:ind w:firstLine="568"/>
        <w:jc w:val="both"/>
      </w:pPr>
    </w:p>
    <w:p w:rsidR="00000000" w:rsidRDefault="00013013">
      <w:pPr>
        <w:pStyle w:val="FORMATTEXT"/>
        <w:ind w:firstLine="568"/>
        <w:jc w:val="both"/>
      </w:pPr>
      <w:r>
        <w:t>7.1.1. Через 20 минут после начала испытаний нормативная зона А, ра</w:t>
      </w:r>
      <w:r>
        <w:t>змеры которой для категории транспортных средств М</w:t>
      </w:r>
      <w:r w:rsidR="00E032DD">
        <w:rPr>
          <w:noProof/>
          <w:position w:val="-8"/>
        </w:rPr>
        <w:drawing>
          <wp:inline distT="0" distB="0" distL="0" distR="0">
            <wp:extent cx="85725" cy="21907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установлены в соответствии с </w:t>
      </w:r>
      <w:r>
        <w:fldChar w:fldCharType="begin"/>
      </w:r>
      <w:r>
        <w:instrText xml:space="preserve"> HYPERLINK "kodeks://link/d?nd=902320557&amp;point=mark=000000000000000000000000000000000000000000000000008PE0LR"\o"’’ТР ТС 018/2011 Технический </w:instrText>
      </w:r>
      <w:r>
        <w:instrText>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5 настоящего приложения</w:t>
      </w:r>
      <w:r>
        <w:rPr>
          <w:color w:val="0000FF"/>
          <w:u w:val="single"/>
        </w:rPr>
        <w:t xml:space="preserve"> </w:t>
      </w:r>
      <w:r>
        <w:fldChar w:fldCharType="end"/>
      </w:r>
      <w:r>
        <w:t>, должна быть очищена на 80%;</w:t>
      </w:r>
    </w:p>
    <w:p w:rsidR="00000000" w:rsidRDefault="00013013">
      <w:pPr>
        <w:pStyle w:val="FORMATTEXT"/>
        <w:ind w:firstLine="568"/>
        <w:jc w:val="both"/>
      </w:pPr>
    </w:p>
    <w:p w:rsidR="00000000" w:rsidRDefault="00013013">
      <w:pPr>
        <w:pStyle w:val="FORMATTEXT"/>
        <w:ind w:firstLine="568"/>
        <w:jc w:val="both"/>
      </w:pPr>
      <w:r>
        <w:t>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p w:rsidR="00000000" w:rsidRDefault="00013013">
      <w:pPr>
        <w:pStyle w:val="FORMATTEXT"/>
        <w:ind w:firstLine="568"/>
        <w:jc w:val="both"/>
      </w:pPr>
    </w:p>
    <w:p w:rsidR="00000000" w:rsidRDefault="00013013">
      <w:pPr>
        <w:pStyle w:val="FORMATTEXT"/>
        <w:ind w:firstLine="568"/>
        <w:jc w:val="both"/>
      </w:pPr>
      <w:r>
        <w:t>7.1.3. Через 40 минут после начала испытаний но</w:t>
      </w:r>
      <w:r>
        <w:t>рмативная зона Б, размеры которой для категории транспортных средств М</w:t>
      </w:r>
      <w:r w:rsidR="00E032DD">
        <w:rPr>
          <w:noProof/>
          <w:position w:val="-8"/>
        </w:rPr>
        <w:drawing>
          <wp:inline distT="0" distB="0" distL="0" distR="0">
            <wp:extent cx="85725" cy="21907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установлены в соответствии с </w:t>
      </w:r>
      <w:r>
        <w:fldChar w:fldCharType="begin"/>
      </w:r>
      <w:r>
        <w:instrText xml:space="preserve"> HYPERLINK "kodeks://link/d?nd=902320557&amp;point=mark=000000000000000000000000000000000000000000000000008PE0LR"\o"’’ТР ТС 0</w:instrText>
      </w:r>
      <w:r>
        <w:instrText>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5 на</w:t>
      </w:r>
      <w:r>
        <w:rPr>
          <w:color w:val="0000AA"/>
          <w:u w:val="single"/>
        </w:rPr>
        <w:t>стоящего приложения</w:t>
      </w:r>
      <w:r>
        <w:rPr>
          <w:color w:val="0000FF"/>
          <w:u w:val="single"/>
        </w:rPr>
        <w:t xml:space="preserve"> </w:t>
      </w:r>
      <w:r>
        <w:fldChar w:fldCharType="end"/>
      </w:r>
      <w:r>
        <w:t>, должна быть очищена на 95%.</w:t>
      </w:r>
    </w:p>
    <w:p w:rsidR="00000000" w:rsidRDefault="00013013">
      <w:pPr>
        <w:pStyle w:val="FORMATTEXT"/>
        <w:ind w:firstLine="568"/>
        <w:jc w:val="both"/>
      </w:pPr>
    </w:p>
    <w:p w:rsidR="00000000" w:rsidRDefault="00013013">
      <w:pPr>
        <w:pStyle w:val="FORMATTEXT"/>
        <w:ind w:firstLine="568"/>
        <w:jc w:val="both"/>
      </w:pPr>
      <w:r>
        <w:t xml:space="preserve">7.2. Требования к системе очистки ветрового стекла от запотевания </w:t>
      </w:r>
    </w:p>
    <w:p w:rsidR="00000000" w:rsidRDefault="00013013">
      <w:pPr>
        <w:pStyle w:val="FORMATTEXT"/>
        <w:ind w:firstLine="568"/>
        <w:jc w:val="both"/>
      </w:pPr>
    </w:p>
    <w:p w:rsidR="00000000" w:rsidRDefault="00013013">
      <w:pPr>
        <w:pStyle w:val="FORMATTEXT"/>
        <w:ind w:firstLine="568"/>
        <w:jc w:val="both"/>
      </w:pPr>
      <w:r>
        <w:t>При работе системы ее эффективность определяется зоной ветрового стекла, очищенной после запуска двигателя, от запотевания, образовавш</w:t>
      </w:r>
      <w:r>
        <w:t>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w:t>
      </w:r>
      <w:r w:rsidR="00E032DD">
        <w:rPr>
          <w:noProof/>
          <w:position w:val="-6"/>
        </w:rPr>
        <w:drawing>
          <wp:inline distT="0" distB="0" distL="0" distR="0">
            <wp:extent cx="142875" cy="1524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1°С в течение всего испытания.</w:t>
      </w:r>
    </w:p>
    <w:p w:rsidR="00000000" w:rsidRDefault="00013013">
      <w:pPr>
        <w:pStyle w:val="FORMATTEXT"/>
        <w:ind w:firstLine="568"/>
        <w:jc w:val="both"/>
      </w:pPr>
    </w:p>
    <w:p w:rsidR="00000000" w:rsidRDefault="00013013">
      <w:pPr>
        <w:pStyle w:val="FORMATTEXT"/>
        <w:ind w:firstLine="568"/>
        <w:jc w:val="both"/>
      </w:pPr>
      <w:r>
        <w:t>7.2.1. В течение 10 минут после н</w:t>
      </w:r>
      <w:r>
        <w:t>ачала испытаний нормативная зона А, размеры которой для категории транспортных средств М</w:t>
      </w:r>
      <w:r w:rsidR="00E032DD">
        <w:rPr>
          <w:noProof/>
          <w:position w:val="-8"/>
        </w:rPr>
        <w:drawing>
          <wp:inline distT="0" distB="0" distL="0" distR="0">
            <wp:extent cx="85725" cy="21907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установлены в соответствии с </w:t>
      </w:r>
      <w:r>
        <w:fldChar w:fldCharType="begin"/>
      </w:r>
      <w:r>
        <w:instrText xml:space="preserve"> HYPERLINK "kodeks://link/d?nd=902320557&amp;point=mark=000000000000000000000000000000000000000000000000008</w:instrText>
      </w:r>
      <w:r>
        <w:instrText>PE0LR"\o"’’ТР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w:instrText>
      </w:r>
      <w:r>
        <w:instrText>1.201"</w:instrText>
      </w:r>
      <w:r>
        <w:fldChar w:fldCharType="separate"/>
      </w:r>
      <w:r>
        <w:rPr>
          <w:color w:val="0000AA"/>
          <w:u w:val="single"/>
        </w:rPr>
        <w:t>пунктом 5 настоящего приложения</w:t>
      </w:r>
      <w:r>
        <w:rPr>
          <w:color w:val="0000FF"/>
          <w:u w:val="single"/>
        </w:rPr>
        <w:t xml:space="preserve"> </w:t>
      </w:r>
      <w:r>
        <w:fldChar w:fldCharType="end"/>
      </w:r>
      <w:r>
        <w:t>, должна быть очищена от запотевания на 90%;</w:t>
      </w:r>
    </w:p>
    <w:p w:rsidR="00000000" w:rsidRDefault="00013013">
      <w:pPr>
        <w:pStyle w:val="FORMATTEXT"/>
        <w:ind w:firstLine="568"/>
        <w:jc w:val="both"/>
      </w:pPr>
    </w:p>
    <w:p w:rsidR="00000000" w:rsidRDefault="00013013">
      <w:pPr>
        <w:pStyle w:val="FORMATTEXT"/>
        <w:ind w:firstLine="568"/>
        <w:jc w:val="both"/>
      </w:pPr>
      <w:r>
        <w:t>7.2.2. В течение 10 минут после начала испытаний нормативная зона Б, размеры которой для категории транспортных средств М</w:t>
      </w:r>
      <w:r w:rsidR="00E032DD">
        <w:rPr>
          <w:noProof/>
          <w:position w:val="-8"/>
        </w:rPr>
        <w:drawing>
          <wp:inline distT="0" distB="0" distL="0" distR="0">
            <wp:extent cx="85725" cy="2190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установлены </w:t>
      </w:r>
      <w:r>
        <w:t xml:space="preserve">в соответствии с </w:t>
      </w:r>
      <w:r>
        <w:fldChar w:fldCharType="begin"/>
      </w:r>
      <w:r>
        <w:instrText xml:space="preserve"> HYPERLINK "kodeks://link/d?nd=902320557&amp;point=mark=000000000000000000000000000000000000000000000000008PE0LR"\o"’’ТР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w:instrText>
      </w:r>
      <w:r>
        <w:instrText>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5 настоящего приложения</w:t>
      </w:r>
      <w:r>
        <w:rPr>
          <w:color w:val="0000FF"/>
          <w:u w:val="single"/>
        </w:rPr>
        <w:t xml:space="preserve"> </w:t>
      </w:r>
      <w:r>
        <w:fldChar w:fldCharType="end"/>
      </w:r>
      <w:r>
        <w:t>, должна быть очищена от запотевания на 80%.</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8. Требования к транспортным средствам категори</w:t>
      </w:r>
      <w:r>
        <w:rPr>
          <w:b/>
          <w:bCs/>
        </w:rPr>
        <w:t>и М</w:t>
      </w:r>
      <w:r w:rsidR="00E032DD">
        <w:rPr>
          <w:b/>
          <w:bCs/>
          <w:noProof/>
          <w:position w:val="-8"/>
        </w:rPr>
        <w:drawing>
          <wp:inline distT="0" distB="0" distL="0" distR="0">
            <wp:extent cx="85725" cy="21907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xml:space="preserve"> в отношении стеклоочистителей и стеклоомывателей </w:t>
      </w:r>
    </w:p>
    <w:p w:rsidR="00000000" w:rsidRDefault="00013013">
      <w:pPr>
        <w:pStyle w:val="FORMATTEXT"/>
        <w:ind w:firstLine="568"/>
        <w:jc w:val="both"/>
      </w:pPr>
      <w:r>
        <w:t>8.1. Требования к системе очистки ветрового стекла.</w:t>
      </w:r>
    </w:p>
    <w:p w:rsidR="00000000" w:rsidRDefault="00013013">
      <w:pPr>
        <w:pStyle w:val="FORMATTEXT"/>
        <w:ind w:firstLine="568"/>
        <w:jc w:val="both"/>
      </w:pPr>
    </w:p>
    <w:p w:rsidR="00000000" w:rsidRDefault="00013013">
      <w:pPr>
        <w:pStyle w:val="FORMATTEXT"/>
        <w:ind w:firstLine="568"/>
        <w:jc w:val="both"/>
      </w:pPr>
      <w:r>
        <w:t xml:space="preserve">8.1.1. Требования к зоне очистки ветрового стекла установлены в </w:t>
      </w:r>
      <w:r>
        <w:fldChar w:fldCharType="begin"/>
      </w:r>
      <w:r>
        <w:instrText xml:space="preserve"> HYPERLINK "kodeks://link/d?nd=902320557&amp;point=ma</w:instrText>
      </w:r>
      <w:r>
        <w:instrText>rk=000000000000000000000000000000000000000000000000008PE0LR"\o"’’ТР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w:instrText>
      </w:r>
      <w:r>
        <w:instrText>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пункте 5 настоящего приложения</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w:t>
      </w:r>
      <w:r>
        <w:t>т, при выполнении следующих требований:</w:t>
      </w:r>
    </w:p>
    <w:p w:rsidR="00000000" w:rsidRDefault="00013013">
      <w:pPr>
        <w:pStyle w:val="FORMATTEXT"/>
        <w:ind w:firstLine="568"/>
        <w:jc w:val="both"/>
      </w:pPr>
    </w:p>
    <w:p w:rsidR="00000000" w:rsidRDefault="00013013">
      <w:pPr>
        <w:pStyle w:val="FORMATTEXT"/>
        <w:ind w:firstLine="568"/>
        <w:jc w:val="both"/>
      </w:pPr>
      <w:r>
        <w:t>первая частота - не менее 45 циклов/мин.;</w:t>
      </w:r>
    </w:p>
    <w:p w:rsidR="00000000" w:rsidRDefault="00013013">
      <w:pPr>
        <w:pStyle w:val="FORMATTEXT"/>
        <w:ind w:firstLine="568"/>
        <w:jc w:val="both"/>
      </w:pPr>
    </w:p>
    <w:p w:rsidR="00000000" w:rsidRDefault="00013013">
      <w:pPr>
        <w:pStyle w:val="FORMATTEXT"/>
        <w:ind w:firstLine="568"/>
        <w:jc w:val="both"/>
      </w:pPr>
      <w:r>
        <w:t>вторая частота - не менее 10 и не более 55 циклов/мин.;</w:t>
      </w:r>
    </w:p>
    <w:p w:rsidR="00000000" w:rsidRDefault="00013013">
      <w:pPr>
        <w:pStyle w:val="FORMATTEXT"/>
        <w:ind w:firstLine="568"/>
        <w:jc w:val="both"/>
      </w:pPr>
    </w:p>
    <w:p w:rsidR="00000000" w:rsidRDefault="00013013">
      <w:pPr>
        <w:pStyle w:val="FORMATTEXT"/>
        <w:ind w:firstLine="568"/>
        <w:jc w:val="both"/>
      </w:pPr>
      <w:r>
        <w:t>разница между наибольшей и одной из наименьших частот движения должна быть не менее 15 циклов/мин.;</w:t>
      </w:r>
    </w:p>
    <w:p w:rsidR="00000000" w:rsidRDefault="00013013">
      <w:pPr>
        <w:pStyle w:val="FORMATTEXT"/>
        <w:ind w:firstLine="568"/>
        <w:jc w:val="both"/>
      </w:pPr>
    </w:p>
    <w:p w:rsidR="00000000" w:rsidRDefault="00013013">
      <w:pPr>
        <w:pStyle w:val="FORMATTEXT"/>
        <w:ind w:firstLine="568"/>
        <w:jc w:val="both"/>
      </w:pPr>
      <w:r>
        <w:t>прерывистый ре</w:t>
      </w:r>
      <w:r>
        <w:t>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p w:rsidR="00000000" w:rsidRDefault="00013013">
      <w:pPr>
        <w:pStyle w:val="FORMATTEXT"/>
        <w:ind w:firstLine="568"/>
        <w:jc w:val="both"/>
      </w:pPr>
    </w:p>
    <w:p w:rsidR="00000000" w:rsidRDefault="00013013">
      <w:pPr>
        <w:pStyle w:val="FORMATTEXT"/>
        <w:ind w:firstLine="568"/>
        <w:jc w:val="both"/>
      </w:pPr>
      <w:r>
        <w:t>8.1.3. При воздействии пото</w:t>
      </w:r>
      <w:r>
        <w:t>ка воздуха, движущегося со скоростью, равной 80% от максимальной скорости транспортного средства, но не превышающей 160 км/ч, и при максимальной рабочей частоте, эффективность работы системы должна сохраняться.</w:t>
      </w:r>
    </w:p>
    <w:p w:rsidR="00000000" w:rsidRDefault="00013013">
      <w:pPr>
        <w:pStyle w:val="FORMATTEXT"/>
        <w:ind w:firstLine="568"/>
        <w:jc w:val="both"/>
      </w:pPr>
    </w:p>
    <w:p w:rsidR="00000000" w:rsidRDefault="00013013">
      <w:pPr>
        <w:pStyle w:val="FORMATTEXT"/>
        <w:ind w:firstLine="568"/>
        <w:jc w:val="both"/>
      </w:pPr>
      <w:r>
        <w:t>8.1.4. Когда система очистки выключена с пом</w:t>
      </w:r>
      <w:r>
        <w:t>ощью органа управления, щетки должны автоматически вернуться в исходное положение.</w:t>
      </w:r>
    </w:p>
    <w:p w:rsidR="00000000" w:rsidRDefault="00013013">
      <w:pPr>
        <w:pStyle w:val="FORMATTEXT"/>
        <w:ind w:firstLine="568"/>
        <w:jc w:val="both"/>
      </w:pPr>
    </w:p>
    <w:p w:rsidR="00000000" w:rsidRDefault="00013013">
      <w:pPr>
        <w:pStyle w:val="FORMATTEXT"/>
        <w:ind w:firstLine="568"/>
        <w:jc w:val="both"/>
      </w:pPr>
      <w:r>
        <w:t>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w:t>
      </w:r>
      <w:r>
        <w:t>бочее состояние не потребуется воздействий ни на какие другие органы управления, за исключением органа управления стеклоочистителем.</w:t>
      </w:r>
    </w:p>
    <w:p w:rsidR="00000000" w:rsidRDefault="00013013">
      <w:pPr>
        <w:pStyle w:val="FORMATTEXT"/>
        <w:ind w:firstLine="568"/>
        <w:jc w:val="both"/>
      </w:pPr>
    </w:p>
    <w:p w:rsidR="00000000" w:rsidRDefault="00013013">
      <w:pPr>
        <w:pStyle w:val="FORMATTEXT"/>
        <w:ind w:firstLine="568"/>
        <w:jc w:val="both"/>
      </w:pPr>
      <w:r>
        <w:t>8.1.6. Конструкция и способ крепления щетки должны обеспечивать возможность отведения щетки от поверхности ветрового стекл</w:t>
      </w:r>
      <w:r>
        <w:t>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p w:rsidR="00000000" w:rsidRDefault="00013013">
      <w:pPr>
        <w:pStyle w:val="FORMATTEXT"/>
        <w:ind w:firstLine="568"/>
        <w:jc w:val="both"/>
      </w:pPr>
    </w:p>
    <w:p w:rsidR="00000000" w:rsidRDefault="00013013">
      <w:pPr>
        <w:pStyle w:val="FORMATTEXT"/>
        <w:ind w:firstLine="568"/>
        <w:jc w:val="both"/>
      </w:pPr>
      <w:r>
        <w:t xml:space="preserve">8.1.7. Система должна работать </w:t>
      </w:r>
      <w:r>
        <w:t xml:space="preserve">в течение 2 мин при сухом ветровом стекле и температуре </w:t>
      </w:r>
      <w:r>
        <w:lastRenderedPageBreak/>
        <w:t>окружающего воздуха минус 18</w:t>
      </w:r>
      <w:r w:rsidR="00E032DD">
        <w:rPr>
          <w:noProof/>
          <w:position w:val="-6"/>
        </w:rPr>
        <w:drawing>
          <wp:inline distT="0" distB="0" distL="0" distR="0">
            <wp:extent cx="142875" cy="15240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3°С после выдержки транспортного средства при такой температуре не менее 4 часов. Стеклоочиститель должен работать при условиях, указанны</w:t>
      </w:r>
      <w:r>
        <w:t xml:space="preserve">х в </w:t>
      </w:r>
      <w:r>
        <w:fldChar w:fldCharType="begin"/>
      </w:r>
      <w:r>
        <w:instrText xml:space="preserve"> HYPERLINK "kodeks://link/d?nd=902320557&amp;point=mark=000000000000000000000000000000000000000000000000008QK0M8"\o"’’ТР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w:instrText>
      </w:r>
      <w:r>
        <w:instrText>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пункте 8.1.4</w:t>
      </w:r>
      <w:r>
        <w:rPr>
          <w:color w:val="0000FF"/>
          <w:u w:val="single"/>
        </w:rPr>
        <w:t xml:space="preserve"> </w:t>
      </w:r>
      <w:r>
        <w:fldChar w:fldCharType="end"/>
      </w:r>
      <w:r>
        <w:t xml:space="preserve"> для систем с электроприводом, а орган управления должен находиться в положении, соответствующем максимальной частоте. При этом</w:t>
      </w:r>
      <w:r>
        <w:t xml:space="preserve"> не предъявляют требования, относящиеся к зоне очистки.</w:t>
      </w:r>
    </w:p>
    <w:p w:rsidR="00000000" w:rsidRDefault="00013013">
      <w:pPr>
        <w:pStyle w:val="FORMATTEXT"/>
        <w:ind w:firstLine="568"/>
        <w:jc w:val="both"/>
      </w:pPr>
    </w:p>
    <w:p w:rsidR="00000000" w:rsidRDefault="00013013">
      <w:pPr>
        <w:pStyle w:val="FORMATTEXT"/>
        <w:ind w:firstLine="568"/>
        <w:jc w:val="both"/>
      </w:pPr>
      <w:r>
        <w:t>8.2. Требования к системе омывания ветрового стекла</w:t>
      </w:r>
    </w:p>
    <w:p w:rsidR="00000000" w:rsidRDefault="00013013">
      <w:pPr>
        <w:pStyle w:val="FORMATTEXT"/>
        <w:ind w:firstLine="568"/>
        <w:jc w:val="both"/>
      </w:pPr>
    </w:p>
    <w:p w:rsidR="00000000" w:rsidRDefault="00013013">
      <w:pPr>
        <w:pStyle w:val="FORMATTEXT"/>
        <w:ind w:firstLine="568"/>
        <w:jc w:val="both"/>
      </w:pPr>
      <w:r>
        <w:t>8.2.1. Система омывания ветрового стекла должна выдерживать режим, когда форсунки заблокированы, и система функционирует после их разблокирования.</w:t>
      </w:r>
    </w:p>
    <w:p w:rsidR="00000000" w:rsidRDefault="00013013">
      <w:pPr>
        <w:pStyle w:val="FORMATTEXT"/>
        <w:ind w:firstLine="568"/>
        <w:jc w:val="both"/>
      </w:pPr>
    </w:p>
    <w:p w:rsidR="00000000" w:rsidRDefault="00013013">
      <w:pPr>
        <w:pStyle w:val="FORMATTEXT"/>
        <w:ind w:firstLine="568"/>
        <w:jc w:val="both"/>
      </w:pPr>
      <w:r>
        <w:t>8.2.2. Эксплуатационные качества системы не должны ухудшаться при температуре окружающего воздуха от минус 18</w:t>
      </w:r>
      <w:r w:rsidR="00E032DD">
        <w:rPr>
          <w:noProof/>
          <w:position w:val="-6"/>
        </w:rPr>
        <w:drawing>
          <wp:inline distT="0" distB="0" distL="0" distR="0">
            <wp:extent cx="142875" cy="1524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3°С до плюс 80</w:t>
      </w:r>
      <w:r w:rsidR="00E032DD">
        <w:rPr>
          <w:noProof/>
          <w:position w:val="-6"/>
        </w:rPr>
        <w:drawing>
          <wp:inline distT="0" distB="0" distL="0" distR="0">
            <wp:extent cx="142875" cy="1524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3°С.</w:t>
      </w:r>
    </w:p>
    <w:p w:rsidR="00000000" w:rsidRDefault="00013013">
      <w:pPr>
        <w:pStyle w:val="FORMATTEXT"/>
        <w:ind w:firstLine="568"/>
        <w:jc w:val="both"/>
      </w:pPr>
    </w:p>
    <w:p w:rsidR="00000000" w:rsidRDefault="00013013">
      <w:pPr>
        <w:pStyle w:val="FORMATTEXT"/>
        <w:ind w:firstLine="568"/>
        <w:jc w:val="both"/>
      </w:pPr>
      <w:r>
        <w:t xml:space="preserve">8.2.3. Система должна обеспечивать подачу жидкости в </w:t>
      </w:r>
      <w:r>
        <w:t xml:space="preserve">количестве, достаточном для очистки 60% нормативной зоны А в соответствии с </w:t>
      </w:r>
      <w:r>
        <w:fldChar w:fldCharType="begin"/>
      </w:r>
      <w:r>
        <w:instrText xml:space="preserve"> HYPERLINK "kodeks://link/d?nd=902320557&amp;point=mark=000000000000000000000000000000000000000000000000008PE0LR"\o"’’ТР ТС 018/2011 Технический регламент Таможенного союза ’’О безопас</w:instrText>
      </w:r>
      <w:r>
        <w:instrText>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5 настоящего приложения</w:t>
      </w:r>
      <w:r>
        <w:rPr>
          <w:color w:val="0000FF"/>
          <w:u w:val="single"/>
        </w:rPr>
        <w:t xml:space="preserve"> </w:t>
      </w:r>
      <w:r>
        <w:fldChar w:fldCharType="end"/>
      </w:r>
      <w:r>
        <w:t xml:space="preserve"> после 10 полных циклов автоматическ</w:t>
      </w:r>
      <w:r>
        <w:t>ой работы стеклоочистителя на максимальной частоте.</w:t>
      </w:r>
    </w:p>
    <w:p w:rsidR="00000000" w:rsidRDefault="00013013">
      <w:pPr>
        <w:pStyle w:val="FORMATTEXT"/>
        <w:ind w:firstLine="568"/>
        <w:jc w:val="both"/>
      </w:pPr>
    </w:p>
    <w:p w:rsidR="00000000" w:rsidRDefault="00013013">
      <w:pPr>
        <w:pStyle w:val="FORMATTEXT"/>
        <w:ind w:firstLine="568"/>
        <w:jc w:val="both"/>
      </w:pPr>
      <w:r>
        <w:t xml:space="preserve">8.2.4. Проверка выполнения требований </w:t>
      </w:r>
      <w:r>
        <w:fldChar w:fldCharType="begin"/>
      </w:r>
      <w:r>
        <w:instrText xml:space="preserve"> HYPERLINK "kodeks://link/d?nd=902320557&amp;point=mark=000000000000000000000000000000000000000000000000008PI0LR"\o"’’ТР ТС 018/2011 Технический регламент Таможенного со</w:instrText>
      </w:r>
      <w:r>
        <w:instrText>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пунктов 8.2.1</w:t>
      </w:r>
      <w:r>
        <w:rPr>
          <w:color w:val="0000FF"/>
          <w:u w:val="single"/>
        </w:rPr>
        <w:t xml:space="preserve"> </w:t>
      </w:r>
      <w:r>
        <w:fldChar w:fldCharType="end"/>
      </w:r>
      <w:r>
        <w:t>-</w:t>
      </w:r>
      <w:r>
        <w:fldChar w:fldCharType="begin"/>
      </w:r>
      <w:r>
        <w:instrText xml:space="preserve"> HYPERLINK "kodeks://link/d?nd=902320557&amp;point=mark=000000000000000000000000000000000000000000000000008PQ0LT"\o"’’ТР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Таможенного союза </w:instrText>
      </w:r>
      <w:r>
        <w:instrText>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8.2.3</w:t>
      </w:r>
      <w:r>
        <w:rPr>
          <w:color w:val="0000FF"/>
          <w:u w:val="single"/>
        </w:rPr>
        <w:t xml:space="preserve"> </w:t>
      </w:r>
      <w:r>
        <w:fldChar w:fldCharType="end"/>
      </w:r>
      <w:r>
        <w:t xml:space="preserve"> должна проводиться на одном и том же образце системы.</w:t>
      </w:r>
    </w:p>
    <w:p w:rsidR="00000000" w:rsidRDefault="00013013">
      <w:pPr>
        <w:pStyle w:val="FORMATTEXT"/>
        <w:ind w:firstLine="568"/>
        <w:jc w:val="both"/>
      </w:pPr>
    </w:p>
    <w:p w:rsidR="00000000" w:rsidRDefault="00013013">
      <w:pPr>
        <w:pStyle w:val="FORMATTEXT"/>
        <w:ind w:firstLine="568"/>
        <w:jc w:val="both"/>
      </w:pPr>
      <w:r>
        <w:t>8.2.5. Резервуар для омывающей жидкости должен быть вместимостью не менее 1 литра.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9. Требования к транспортным средствам категорий N и O в отношении защиты от разбрызгивания из-под колес </w:t>
      </w: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 xml:space="preserve">- Требования </w:t>
      </w:r>
      <w:r>
        <w:fldChar w:fldCharType="begin"/>
      </w:r>
      <w:r>
        <w:instrText xml:space="preserve"> HYPERLINK "kodeks://link/d?nd=902320557&amp;point=mark=000000000000000000000000000000000000000000000000008Q60M0"\o"’’ТР ТС </w:instrText>
      </w:r>
      <w:r>
        <w:instrText>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9 на</w:t>
      </w:r>
      <w:r>
        <w:rPr>
          <w:color w:val="0000AA"/>
          <w:u w:val="single"/>
        </w:rPr>
        <w:t>стоящего приложения</w:t>
      </w:r>
      <w:r>
        <w:rPr>
          <w:color w:val="0000FF"/>
          <w:u w:val="single"/>
        </w:rPr>
        <w:t xml:space="preserve"> </w:t>
      </w:r>
      <w:r>
        <w:fldChar w:fldCharType="end"/>
      </w:r>
      <w:r>
        <w:t xml:space="preserve"> не распространяются на транспортные средства категории G;</w:t>
      </w:r>
    </w:p>
    <w:p w:rsidR="00000000" w:rsidRDefault="00013013">
      <w:pPr>
        <w:pStyle w:val="FORMATTEXT"/>
        <w:ind w:firstLine="568"/>
        <w:jc w:val="both"/>
      </w:pPr>
    </w:p>
    <w:p w:rsidR="00000000" w:rsidRDefault="00013013">
      <w:pPr>
        <w:pStyle w:val="FORMATTEXT"/>
        <w:ind w:firstLine="568"/>
        <w:jc w:val="both"/>
      </w:pPr>
      <w:r>
        <w:t xml:space="preserve">- Требования </w:t>
      </w:r>
      <w:r>
        <w:fldChar w:fldCharType="begin"/>
      </w:r>
      <w:r>
        <w:instrText xml:space="preserve"> HYPERLINK "kodeks://link/d?nd=902320557&amp;point=mark=000000000000000000000000000000000000000000000000008Q60M0"\o"’’ТР ТС 018/2011 Технический регламент Таможенно</w:instrText>
      </w:r>
      <w:r>
        <w:instrText>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9 настоящего приложения</w:t>
      </w:r>
      <w:r>
        <w:rPr>
          <w:color w:val="0000FF"/>
          <w:u w:val="single"/>
        </w:rPr>
        <w:t xml:space="preserve"> </w:t>
      </w:r>
      <w:r>
        <w:fldChar w:fldCharType="end"/>
      </w:r>
      <w:r>
        <w:t>, относящиеся к у</w:t>
      </w:r>
      <w:r>
        <w:t>стройствам для уменьшения разбрызгивания, не распространяются на транспортные средства категорий N</w:t>
      </w:r>
      <w:r w:rsidR="00E032DD">
        <w:rPr>
          <w:noProof/>
          <w:position w:val="-8"/>
        </w:rPr>
        <w:drawing>
          <wp:inline distT="0" distB="0" distL="0" distR="0">
            <wp:extent cx="85725" cy="2190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 технически допустимой максимальной массой не более 7,5 т, O</w:t>
      </w:r>
      <w:r w:rsidR="00E032DD">
        <w:rPr>
          <w:noProof/>
          <w:position w:val="-8"/>
        </w:rPr>
        <w:drawing>
          <wp:inline distT="0" distB="0" distL="0" distR="0">
            <wp:extent cx="85725" cy="21907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О</w:t>
      </w:r>
      <w:r w:rsidR="00E032DD">
        <w:rPr>
          <w:noProof/>
          <w:position w:val="-8"/>
        </w:rPr>
        <w:drawing>
          <wp:inline distT="0" distB="0" distL="0" distR="0">
            <wp:extent cx="104775" cy="21907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w:t>
      </w:r>
      <w:r>
        <w:t xml:space="preserve">ами для уменьшения разбрызгивания, требования </w:t>
      </w:r>
      <w:r>
        <w:fldChar w:fldCharType="begin"/>
      </w:r>
      <w:r>
        <w:instrText xml:space="preserve"> HYPERLINK "kodeks://link/d?nd=902320557&amp;point=mark=000000000000000000000000000000000000000000000000008Q60M0"\o"’’ТР ТС 018/2011 Технический регламент Таможенного союза ’’О безопасности колесных транспортных ..</w:instrText>
      </w:r>
      <w:r>
        <w:instrText>.’’</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9 настоящего приложения</w:t>
      </w:r>
      <w:r>
        <w:rPr>
          <w:color w:val="0000FF"/>
          <w:u w:val="single"/>
        </w:rPr>
        <w:t xml:space="preserve"> </w:t>
      </w:r>
      <w:r>
        <w:fldChar w:fldCharType="end"/>
      </w:r>
      <w:r>
        <w:t xml:space="preserve"> должны выполняться в полном объеме.</w:t>
      </w:r>
    </w:p>
    <w:p w:rsidR="00000000" w:rsidRDefault="00013013">
      <w:pPr>
        <w:pStyle w:val="FORMATTEXT"/>
        <w:ind w:firstLine="568"/>
        <w:jc w:val="both"/>
      </w:pPr>
    </w:p>
    <w:p w:rsidR="00000000" w:rsidRDefault="00013013">
      <w:pPr>
        <w:pStyle w:val="FORMATTEXT"/>
        <w:ind w:firstLine="568"/>
        <w:jc w:val="both"/>
      </w:pPr>
      <w:r>
        <w:t>9.1. Общие требования</w:t>
      </w:r>
    </w:p>
    <w:p w:rsidR="00000000" w:rsidRDefault="00013013">
      <w:pPr>
        <w:pStyle w:val="FORMATTEXT"/>
        <w:ind w:firstLine="568"/>
        <w:jc w:val="both"/>
      </w:pPr>
    </w:p>
    <w:p w:rsidR="00000000" w:rsidRDefault="00013013">
      <w:pPr>
        <w:pStyle w:val="FORMATTEXT"/>
        <w:ind w:firstLine="568"/>
        <w:jc w:val="both"/>
      </w:pPr>
      <w:r>
        <w:t>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w:t>
      </w:r>
      <w:r>
        <w:t>е средство оснащено одной или несколькими выдвижными осями, система защиты от разбрызгивания должна охватывать все колеса при любом положении осей. Если транспортное средство оснащено самоуправляемой осью, система защиты от разбрызгивания должна соответств</w:t>
      </w:r>
      <w:r>
        <w:t>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p w:rsidR="00000000" w:rsidRDefault="00013013">
      <w:pPr>
        <w:pStyle w:val="FORMATTEXT"/>
        <w:ind w:firstLine="568"/>
        <w:jc w:val="both"/>
      </w:pPr>
    </w:p>
    <w:p w:rsidR="00000000" w:rsidRDefault="00013013">
      <w:pPr>
        <w:pStyle w:val="FORMATTEXT"/>
        <w:ind w:firstLine="568"/>
        <w:jc w:val="both"/>
      </w:pPr>
      <w:r>
        <w:t>9.1.2. В случае неуправляемых колес расстоян</w:t>
      </w:r>
      <w:r>
        <w:t>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(рисунок 9.1). Если расстояние по радиусу</w:t>
      </w:r>
      <w:r>
        <w:t xml:space="preserve">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(рисунок 9.</w:t>
      </w:r>
      <w:r>
        <w:t>2 (а)).</w:t>
      </w:r>
    </w:p>
    <w:p w:rsidR="00000000" w:rsidRDefault="00013013">
      <w:pPr>
        <w:pStyle w:val="FORMATTEXT"/>
        <w:ind w:firstLine="568"/>
        <w:jc w:val="both"/>
      </w:pPr>
    </w:p>
    <w:p w:rsidR="00000000" w:rsidRDefault="00013013">
      <w:pPr>
        <w:pStyle w:val="FORMATTEXT"/>
        <w:ind w:firstLine="568"/>
        <w:jc w:val="both"/>
      </w:pPr>
      <w:r>
        <w:t>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p w:rsidR="00000000" w:rsidRDefault="00013013">
      <w:pPr>
        <w:pStyle w:val="FORMATTEXT"/>
        <w:ind w:firstLine="568"/>
        <w:jc w:val="both"/>
      </w:pPr>
    </w:p>
    <w:p w:rsidR="00000000" w:rsidRDefault="00013013">
      <w:pPr>
        <w:pStyle w:val="FORMATTEXT"/>
        <w:ind w:firstLine="568"/>
        <w:jc w:val="both"/>
      </w:pPr>
      <w:r>
        <w:t>- для энергопоглощающего устройства - не менее 70%;</w:t>
      </w:r>
    </w:p>
    <w:p w:rsidR="00000000" w:rsidRDefault="00013013">
      <w:pPr>
        <w:pStyle w:val="FORMATTEXT"/>
        <w:ind w:firstLine="568"/>
        <w:jc w:val="both"/>
      </w:pPr>
    </w:p>
    <w:p w:rsidR="00000000" w:rsidRDefault="00013013">
      <w:pPr>
        <w:pStyle w:val="FORMATTEXT"/>
        <w:ind w:firstLine="568"/>
        <w:jc w:val="both"/>
      </w:pPr>
      <w:r>
        <w:t>- для устройства типа сепа</w:t>
      </w:r>
      <w:r>
        <w:t>ратор "воздух - вода" - не менее 85%.</w:t>
      </w:r>
    </w:p>
    <w:p w:rsidR="00000000" w:rsidRDefault="00013013">
      <w:pPr>
        <w:pStyle w:val="FORMATTEXT"/>
        <w:ind w:firstLine="568"/>
        <w:jc w:val="both"/>
      </w:pPr>
    </w:p>
    <w:p w:rsidR="00000000" w:rsidRDefault="00013013">
      <w:pPr>
        <w:pStyle w:val="FORMATTEXT"/>
        <w:ind w:firstLine="568"/>
        <w:jc w:val="both"/>
      </w:pPr>
      <w:r>
        <w:t>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(рисунки 9.2 и 9.3)</w:t>
      </w:r>
    </w:p>
    <w:p w:rsidR="00000000" w:rsidRDefault="00013013">
      <w:pPr>
        <w:pStyle w:val="FORMATTEXT"/>
        <w:ind w:firstLine="568"/>
        <w:jc w:val="both"/>
      </w:pPr>
    </w:p>
    <w:p w:rsidR="00000000" w:rsidRDefault="00013013">
      <w:pPr>
        <w:pStyle w:val="FORMATTEXT"/>
        <w:ind w:firstLine="568"/>
        <w:jc w:val="both"/>
      </w:pPr>
      <w:r>
        <w:t>9.2.1. Грязезащитный кожух должен охват</w:t>
      </w:r>
      <w:r>
        <w:t>ывать зону непосредственно перед шиной (или шинами), над ней и позади нее.</w:t>
      </w:r>
    </w:p>
    <w:p w:rsidR="00000000" w:rsidRDefault="00013013">
      <w:pPr>
        <w:pStyle w:val="FORMATTEXT"/>
        <w:ind w:firstLine="568"/>
        <w:jc w:val="both"/>
      </w:pPr>
    </w:p>
    <w:p w:rsidR="00000000" w:rsidRDefault="00013013">
      <w:pPr>
        <w:pStyle w:val="FORMATTEXT"/>
        <w:ind w:firstLine="568"/>
        <w:jc w:val="both"/>
      </w:pPr>
      <w:r>
        <w:t>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w:t>
      </w:r>
      <w:r>
        <w:t>рязезащитного кожуха до линии его пересечения с плоскостью, проходящей через ось колеса под углом не менее 30° к горизонтали.</w:t>
      </w:r>
    </w:p>
    <w:p w:rsidR="00000000" w:rsidRDefault="00013013">
      <w:pPr>
        <w:pStyle w:val="FORMATTEXT"/>
        <w:ind w:firstLine="568"/>
        <w:jc w:val="both"/>
      </w:pPr>
    </w:p>
    <w:p w:rsidR="00000000" w:rsidRDefault="00E032DD">
      <w:pPr>
        <w:pStyle w:val="TOPLEVELTEXT"/>
        <w:jc w:val="center"/>
      </w:pPr>
      <w:r>
        <w:rPr>
          <w:noProof/>
          <w:position w:val="-150"/>
        </w:rPr>
        <w:drawing>
          <wp:inline distT="0" distB="0" distL="0" distR="0">
            <wp:extent cx="2143125" cy="382905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43125" cy="3829050"/>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a - грязезащитный кожух; j - наружная боковина; c - расстояние между боковой поверхно</w:t>
      </w:r>
      <w:r>
        <w:t xml:space="preserve">стью шины и наружной боковиной; q - ширина грязезащитного кожуха вместе с наружной боковиной; b - ширина шины; t - ширина сдвоенных шин. </w:t>
      </w:r>
    </w:p>
    <w:p w:rsidR="00000000" w:rsidRDefault="00013013">
      <w:pPr>
        <w:pStyle w:val="FORMATTEXT"/>
        <w:jc w:val="center"/>
      </w:pPr>
      <w:r>
        <w:t>     </w:t>
      </w:r>
    </w:p>
    <w:p w:rsidR="00000000" w:rsidRDefault="00013013">
      <w:pPr>
        <w:pStyle w:val="FORMATTEXT"/>
        <w:jc w:val="center"/>
      </w:pPr>
      <w:r>
        <w:t xml:space="preserve">Рисунок 9.1 - Схема расположения грязезащитного кожуха и наружной боковины </w:t>
      </w:r>
    </w:p>
    <w:p w:rsidR="00000000" w:rsidRDefault="00013013">
      <w:pPr>
        <w:pStyle w:val="FORMATTEXT"/>
        <w:ind w:firstLine="568"/>
        <w:jc w:val="both"/>
      </w:pPr>
      <w:r>
        <w:t>9.2.4. Глубина наружной боковины дол</w:t>
      </w:r>
      <w:r>
        <w:t>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000000" w:rsidRDefault="00013013">
      <w:pPr>
        <w:pStyle w:val="FORMATTEXT"/>
        <w:ind w:firstLine="568"/>
        <w:jc w:val="both"/>
      </w:pPr>
    </w:p>
    <w:p w:rsidR="00000000" w:rsidRDefault="00013013">
      <w:pPr>
        <w:pStyle w:val="FORMATTEXT"/>
        <w:ind w:firstLine="568"/>
        <w:jc w:val="both"/>
      </w:pPr>
      <w:r>
        <w:t>9.2.5. В наружной боковине или меж</w:t>
      </w:r>
      <w:r>
        <w:t>ду наружной боковиной и другими частями кожуха не допускаются зазоры, через которые может происходить разбрызгивание.</w:t>
      </w:r>
    </w:p>
    <w:p w:rsidR="00000000" w:rsidRDefault="00013013">
      <w:pPr>
        <w:pStyle w:val="FORMATTEXT"/>
        <w:ind w:firstLine="568"/>
        <w:jc w:val="both"/>
      </w:pPr>
    </w:p>
    <w:p w:rsidR="00000000" w:rsidRDefault="00013013">
      <w:pPr>
        <w:pStyle w:val="FORMATTEXT"/>
        <w:ind w:firstLine="568"/>
        <w:jc w:val="both"/>
      </w:pPr>
      <w:r>
        <w:t>а) Расположение грязезащитного кожуха и наружной боковины</w:t>
      </w:r>
    </w:p>
    <w:p w:rsidR="00000000" w:rsidRDefault="00013013">
      <w:pPr>
        <w:pStyle w:val="FORMATTEXT"/>
        <w:ind w:firstLine="568"/>
        <w:jc w:val="both"/>
      </w:pPr>
    </w:p>
    <w:p w:rsidR="00000000" w:rsidRDefault="00E032DD">
      <w:pPr>
        <w:pStyle w:val="TOPLEVELTEXT"/>
        <w:jc w:val="center"/>
      </w:pPr>
      <w:r>
        <w:rPr>
          <w:noProof/>
          <w:position w:val="-112"/>
        </w:rPr>
        <w:lastRenderedPageBreak/>
        <w:drawing>
          <wp:inline distT="0" distB="0" distL="0" distR="0">
            <wp:extent cx="3476625" cy="286702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76625" cy="2867025"/>
                    </a:xfrm>
                    <a:prstGeom prst="rect">
                      <a:avLst/>
                    </a:prstGeom>
                    <a:noFill/>
                    <a:ln>
                      <a:noFill/>
                    </a:ln>
                  </pic:spPr>
                </pic:pic>
              </a:graphicData>
            </a:graphic>
          </wp:inline>
        </w:drawing>
      </w:r>
    </w:p>
    <w:p w:rsidR="00000000" w:rsidRDefault="00013013">
      <w:pPr>
        <w:pStyle w:val="FORMATTEXT"/>
        <w:jc w:val="center"/>
      </w:pPr>
      <w:r>
        <w:t xml:space="preserve">  </w:t>
      </w:r>
    </w:p>
    <w:p w:rsidR="00000000" w:rsidRDefault="00013013">
      <w:pPr>
        <w:pStyle w:val="FORMATTEXT"/>
        <w:ind w:firstLine="568"/>
        <w:jc w:val="both"/>
      </w:pPr>
      <w:r>
        <w:t>б) Расположение брызговика и энергопоглощающего устройства     </w:t>
      </w:r>
    </w:p>
    <w:p w:rsidR="00000000" w:rsidRDefault="00013013">
      <w:pPr>
        <w:pStyle w:val="FORMATTEXT"/>
        <w:ind w:firstLine="568"/>
        <w:jc w:val="both"/>
      </w:pPr>
    </w:p>
    <w:p w:rsidR="00000000" w:rsidRDefault="00E032DD">
      <w:pPr>
        <w:pStyle w:val="TOPLEVELTEXT"/>
        <w:jc w:val="center"/>
      </w:pPr>
      <w:r>
        <w:rPr>
          <w:noProof/>
          <w:position w:val="-97"/>
        </w:rPr>
        <w:drawing>
          <wp:inline distT="0" distB="0" distL="0" distR="0">
            <wp:extent cx="3829050" cy="24669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29050" cy="2466975"/>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j - наружная боковина, </w:t>
      </w:r>
      <w:r w:rsidR="00E032DD">
        <w:rPr>
          <w:noProof/>
          <w:position w:val="-7"/>
        </w:rPr>
        <w:drawing>
          <wp:inline distT="0" distB="0" distL="0" distR="0">
            <wp:extent cx="123825" cy="1809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угол между горизонталью (O-Y) и плоскостью, проходящей через ось колеса (O-Z) </w:t>
      </w:r>
    </w:p>
    <w:p w:rsidR="00000000" w:rsidRDefault="00013013">
      <w:pPr>
        <w:pStyle w:val="FORMATTEXT"/>
        <w:jc w:val="center"/>
      </w:pPr>
      <w:r>
        <w:t>T - протяженность грязезащитного кожуха. R</w:t>
      </w:r>
      <w:r w:rsidR="00E032DD">
        <w:rPr>
          <w:noProof/>
          <w:position w:val="-9"/>
        </w:rPr>
        <w:drawing>
          <wp:inline distT="0" distB="0" distL="0" distR="0">
            <wp:extent cx="114300" cy="2286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R - см. рисунок 9.3</w:t>
      </w:r>
    </w:p>
    <w:p w:rsidR="00000000" w:rsidRDefault="00013013">
      <w:pPr>
        <w:pStyle w:val="FORMATTEXT"/>
        <w:jc w:val="center"/>
      </w:pPr>
    </w:p>
    <w:p w:rsidR="00000000" w:rsidRDefault="00013013">
      <w:pPr>
        <w:pStyle w:val="FORMATTEXT"/>
        <w:jc w:val="center"/>
      </w:pPr>
      <w:r>
        <w:t xml:space="preserve">Рисунок 9.2 - Схема системы защиты от разбрызгивания для одиночных осей </w:t>
      </w:r>
    </w:p>
    <w:p w:rsidR="00000000" w:rsidRDefault="00013013">
      <w:pPr>
        <w:pStyle w:val="FORMATTEXT"/>
        <w:ind w:firstLine="568"/>
        <w:jc w:val="both"/>
      </w:pPr>
      <w:r>
        <w:t xml:space="preserve">а) Расположение грязезащитных кожухов и наружных боковин </w:t>
      </w:r>
    </w:p>
    <w:p w:rsidR="00000000" w:rsidRDefault="00013013">
      <w:pPr>
        <w:pStyle w:val="FORMATTEXT"/>
        <w:jc w:val="both"/>
      </w:pPr>
      <w:r>
        <w:t xml:space="preserve">            </w:t>
      </w:r>
    </w:p>
    <w:p w:rsidR="00000000" w:rsidRDefault="00E032DD">
      <w:pPr>
        <w:pStyle w:val="TOPLEVELTEXT"/>
        <w:jc w:val="center"/>
      </w:pPr>
      <w:r>
        <w:rPr>
          <w:noProof/>
          <w:position w:val="-95"/>
        </w:rPr>
        <w:lastRenderedPageBreak/>
        <w:drawing>
          <wp:inline distT="0" distB="0" distL="0" distR="0">
            <wp:extent cx="4495800" cy="24288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95800" cy="2428875"/>
                    </a:xfrm>
                    <a:prstGeom prst="rect">
                      <a:avLst/>
                    </a:prstGeom>
                    <a:noFill/>
                    <a:ln>
                      <a:noFill/>
                    </a:ln>
                  </pic:spPr>
                </pic:pic>
              </a:graphicData>
            </a:graphic>
          </wp:inline>
        </w:drawing>
      </w:r>
    </w:p>
    <w:p w:rsidR="00000000" w:rsidRDefault="00013013">
      <w:pPr>
        <w:pStyle w:val="FORMATTEXT"/>
        <w:ind w:firstLine="568"/>
        <w:jc w:val="both"/>
      </w:pPr>
      <w:r>
        <w:t>б) Расположение брызговиков и устройств для уменьш</w:t>
      </w:r>
      <w:r>
        <w:t xml:space="preserve">ения разбрызгивания </w:t>
      </w:r>
    </w:p>
    <w:p w:rsidR="00000000" w:rsidRDefault="00013013">
      <w:pPr>
        <w:pStyle w:val="FORMATTEXT"/>
        <w:jc w:val="both"/>
      </w:pPr>
      <w:r>
        <w:t xml:space="preserve">            </w:t>
      </w:r>
    </w:p>
    <w:p w:rsidR="00000000" w:rsidRDefault="00E032DD">
      <w:pPr>
        <w:pStyle w:val="TOPLEVELTEXT"/>
        <w:jc w:val="center"/>
      </w:pPr>
      <w:r>
        <w:rPr>
          <w:noProof/>
          <w:position w:val="-80"/>
        </w:rPr>
        <w:drawing>
          <wp:inline distT="0" distB="0" distL="0" distR="0">
            <wp:extent cx="4705350" cy="20383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05350" cy="2038350"/>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d </w:t>
      </w:r>
      <w:r w:rsidR="00E032DD">
        <w:rPr>
          <w:noProof/>
          <w:position w:val="-6"/>
        </w:rPr>
        <w:drawing>
          <wp:inline distT="0" distB="0" distL="0" distR="0">
            <wp:extent cx="123825" cy="15240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300 мм - расстояние между шинами, установленными на соседние оси; j - наружная боковина; </w:t>
      </w:r>
      <w:r w:rsidR="00E032DD">
        <w:rPr>
          <w:noProof/>
          <w:position w:val="-7"/>
        </w:rPr>
        <w:drawing>
          <wp:inline distT="0" distB="0" distL="0" distR="0">
            <wp:extent cx="123825" cy="18097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угол между горизо</w:t>
      </w:r>
      <w:r>
        <w:t>нталью (O-Y) и плоскостью, проходящей через ось колеса (O-Z); U - высота краев боковины; W - расстояние между нижними крайними точками краев боковины; T - протяженность грязезащитного кожуха; R - радиус шины, установленной на транспортное средство; R</w:t>
      </w:r>
      <w:r w:rsidR="00E032DD">
        <w:rPr>
          <w:noProof/>
          <w:position w:val="-9"/>
        </w:rPr>
        <w:drawing>
          <wp:inline distT="0" distB="0" distL="0" distR="0">
            <wp:extent cx="114300" cy="2286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расстояние по радиусу от оси колеса до наиболее удаленной точки внутренней кромки наружной боковины</w:t>
      </w:r>
    </w:p>
    <w:p w:rsidR="00000000" w:rsidRDefault="00013013">
      <w:pPr>
        <w:pStyle w:val="FORMATTEXT"/>
        <w:jc w:val="center"/>
      </w:pPr>
    </w:p>
    <w:p w:rsidR="00000000" w:rsidRDefault="00013013">
      <w:pPr>
        <w:pStyle w:val="FORMATTEXT"/>
        <w:jc w:val="center"/>
      </w:pPr>
      <w:r>
        <w:t xml:space="preserve">Рисунок 9.3 - Схема системы защиты от разбрызгивания для осей многоосных транспортных средств </w:t>
      </w:r>
    </w:p>
    <w:p w:rsidR="00000000" w:rsidRDefault="00013013">
      <w:pPr>
        <w:pStyle w:val="FORMATTEXT"/>
        <w:ind w:firstLine="568"/>
        <w:jc w:val="both"/>
      </w:pPr>
      <w:r>
        <w:t>9.2.6. Ширина части брызгови</w:t>
      </w:r>
      <w:r>
        <w:t>ка, находящейся внутри грязезащитного кожуха, должна быть не менее ширины протектора шины.</w:t>
      </w:r>
    </w:p>
    <w:p w:rsidR="00000000" w:rsidRDefault="00013013">
      <w:pPr>
        <w:pStyle w:val="FORMATTEXT"/>
        <w:ind w:firstLine="568"/>
        <w:jc w:val="both"/>
      </w:pPr>
    </w:p>
    <w:p w:rsidR="00000000" w:rsidRDefault="00013013">
      <w:pPr>
        <w:pStyle w:val="FORMATTEXT"/>
        <w:ind w:firstLine="568"/>
        <w:jc w:val="both"/>
      </w:pPr>
      <w:r>
        <w:t>9.2.7. Брызговик должен быть расположен в плоскости, близкой к вертикальной.</w:t>
      </w:r>
    </w:p>
    <w:p w:rsidR="00000000" w:rsidRDefault="00013013">
      <w:pPr>
        <w:pStyle w:val="FORMATTEXT"/>
        <w:ind w:firstLine="568"/>
        <w:jc w:val="both"/>
      </w:pPr>
    </w:p>
    <w:p w:rsidR="00000000" w:rsidRDefault="00013013">
      <w:pPr>
        <w:pStyle w:val="FORMATTEXT"/>
        <w:ind w:firstLine="568"/>
        <w:jc w:val="both"/>
      </w:pPr>
      <w:r>
        <w:t>9.2.8. Максимальная высота нижнего края брызговика не должна превышать 200 мм от уровн</w:t>
      </w:r>
      <w:r>
        <w:t>я опорной поверхности шины. Эта высота может быть увеличена до 300 мм для последней оси, если зазор между колесной аркой и колесом минимален.</w:t>
      </w:r>
    </w:p>
    <w:p w:rsidR="00000000" w:rsidRDefault="00013013">
      <w:pPr>
        <w:pStyle w:val="FORMATTEXT"/>
        <w:ind w:firstLine="568"/>
        <w:jc w:val="both"/>
      </w:pPr>
    </w:p>
    <w:p w:rsidR="00000000" w:rsidRDefault="00013013">
      <w:pPr>
        <w:pStyle w:val="FORMATTEXT"/>
        <w:ind w:firstLine="568"/>
        <w:jc w:val="both"/>
      </w:pPr>
      <w:r>
        <w:t>9.2.9. Расстояние между брызговиком и задним краем шины, измеренным по горизонтали, должно быть не более 300 мм.</w:t>
      </w:r>
    </w:p>
    <w:p w:rsidR="00000000" w:rsidRDefault="00013013">
      <w:pPr>
        <w:pStyle w:val="FORMATTEXT"/>
        <w:ind w:firstLine="568"/>
        <w:jc w:val="both"/>
      </w:pPr>
    </w:p>
    <w:p w:rsidR="00000000" w:rsidRDefault="00013013">
      <w:pPr>
        <w:pStyle w:val="FORMATTEXT"/>
        <w:ind w:firstLine="568"/>
        <w:jc w:val="both"/>
      </w:pPr>
      <w:r>
        <w:t>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w:t>
      </w:r>
      <w:r>
        <w:t>олжен быть установлен позади каждого колеса.</w:t>
      </w:r>
    </w:p>
    <w:p w:rsidR="00000000" w:rsidRDefault="00013013">
      <w:pPr>
        <w:pStyle w:val="FORMATTEXT"/>
        <w:ind w:firstLine="568"/>
        <w:jc w:val="both"/>
      </w:pPr>
    </w:p>
    <w:p w:rsidR="00000000" w:rsidRDefault="00013013">
      <w:pPr>
        <w:pStyle w:val="FORMATTEXT"/>
        <w:ind w:firstLine="568"/>
        <w:jc w:val="both"/>
      </w:pPr>
      <w:r>
        <w:t>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w:t>
      </w:r>
      <w:r>
        <w:t>, находящейся в середине брызговика и отстоящей на 50 мм от его нижнего края.</w:t>
      </w:r>
    </w:p>
    <w:p w:rsidR="00000000" w:rsidRDefault="00013013">
      <w:pPr>
        <w:pStyle w:val="FORMATTEXT"/>
        <w:ind w:firstLine="568"/>
        <w:jc w:val="both"/>
      </w:pPr>
    </w:p>
    <w:p w:rsidR="00000000" w:rsidRDefault="00013013">
      <w:pPr>
        <w:pStyle w:val="FORMATTEXT"/>
        <w:ind w:firstLine="568"/>
        <w:jc w:val="both"/>
      </w:pPr>
      <w:r>
        <w:lastRenderedPageBreak/>
        <w:t>9.2.12. На внутренней поверхности брызговика должно быть установлено устройство для уменьшения разбрызгивания.</w:t>
      </w:r>
    </w:p>
    <w:p w:rsidR="00000000" w:rsidRDefault="00013013">
      <w:pPr>
        <w:pStyle w:val="FORMATTEXT"/>
        <w:ind w:firstLine="568"/>
        <w:jc w:val="both"/>
      </w:pPr>
    </w:p>
    <w:p w:rsidR="00000000" w:rsidRDefault="00013013">
      <w:pPr>
        <w:pStyle w:val="FORMATTEXT"/>
        <w:ind w:firstLine="568"/>
        <w:jc w:val="both"/>
      </w:pPr>
      <w:r>
        <w:t xml:space="preserve">9.2.13. Между грязезащитным кожухом и брызговиком не допускаются </w:t>
      </w:r>
      <w:r>
        <w:t>зазоры, через которые может происходить разбрызгивание.</w:t>
      </w:r>
    </w:p>
    <w:p w:rsidR="00000000" w:rsidRDefault="00013013">
      <w:pPr>
        <w:pStyle w:val="FORMATTEXT"/>
        <w:ind w:firstLine="568"/>
        <w:jc w:val="both"/>
      </w:pPr>
    </w:p>
    <w:p w:rsidR="00000000" w:rsidRDefault="00013013">
      <w:pPr>
        <w:pStyle w:val="FORMATTEXT"/>
        <w:ind w:firstLine="568"/>
        <w:jc w:val="both"/>
      </w:pPr>
      <w:r>
        <w:t>9.3. Требования к системе защиты от разбрызгивания с энергопоглощающим устройством для осей с неуправляемыми или самоустанавливающимися колесами, которые закрываются кузовом или нижней частью погрузо</w:t>
      </w:r>
      <w:r>
        <w:t>чной платформы (рисунок 9.4).</w:t>
      </w:r>
    </w:p>
    <w:p w:rsidR="00000000" w:rsidRDefault="00013013">
      <w:pPr>
        <w:pStyle w:val="FORMATTEXT"/>
        <w:ind w:firstLine="568"/>
        <w:jc w:val="both"/>
      </w:pPr>
    </w:p>
    <w:p w:rsidR="00000000" w:rsidRDefault="00013013">
      <w:pPr>
        <w:pStyle w:val="FORMATTEXT"/>
        <w:ind w:firstLine="568"/>
        <w:jc w:val="both"/>
      </w:pPr>
      <w:r>
        <w:t>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w:t>
      </w:r>
      <w:r>
        <w:t>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p w:rsidR="00000000" w:rsidRDefault="00013013">
      <w:pPr>
        <w:pStyle w:val="FORMATTEXT"/>
        <w:ind w:firstLine="568"/>
        <w:jc w:val="both"/>
      </w:pPr>
    </w:p>
    <w:p w:rsidR="00000000" w:rsidRDefault="00013013">
      <w:pPr>
        <w:pStyle w:val="FORMATTEXT"/>
        <w:ind w:firstLine="568"/>
        <w:jc w:val="both"/>
      </w:pPr>
      <w:r>
        <w:t>9.3.2. Внутренняя поверхность задней части грязезащитного кожуха должна быть оборудована устройст</w:t>
      </w:r>
      <w:r>
        <w:t>вом для уменьшения разбрызгивания.</w:t>
      </w:r>
    </w:p>
    <w:p w:rsidR="00000000" w:rsidRDefault="00013013">
      <w:pPr>
        <w:pStyle w:val="FORMATTEXT"/>
        <w:ind w:firstLine="568"/>
        <w:jc w:val="both"/>
      </w:pPr>
    </w:p>
    <w:p w:rsidR="00000000" w:rsidRDefault="00013013">
      <w:pPr>
        <w:pStyle w:val="FORMATTEXT"/>
        <w:ind w:firstLine="568"/>
        <w:jc w:val="both"/>
      </w:pPr>
      <w:r>
        <w:t>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w:t>
      </w:r>
      <w:r>
        <w:t>стью, касательной к передней части шины, снизу - горизонтальной плоскостью, касательной к верхней части шины, сзади - плоскостью брызговика.</w:t>
      </w:r>
    </w:p>
    <w:p w:rsidR="00000000" w:rsidRDefault="00013013">
      <w:pPr>
        <w:pStyle w:val="FORMATTEXT"/>
        <w:ind w:firstLine="568"/>
        <w:jc w:val="both"/>
      </w:pPr>
    </w:p>
    <w:p w:rsidR="00000000" w:rsidRDefault="00013013">
      <w:pPr>
        <w:pStyle w:val="FORMATTEXT"/>
        <w:ind w:firstLine="568"/>
        <w:jc w:val="both"/>
      </w:pPr>
      <w:r>
        <w:t>9.3.4. В случае осей многоосных транспортных средств наружная боковина должна быть расположена над каждым колесом.</w:t>
      </w:r>
    </w:p>
    <w:p w:rsidR="00000000" w:rsidRDefault="00013013">
      <w:pPr>
        <w:pStyle w:val="FORMATTEXT"/>
        <w:ind w:firstLine="568"/>
        <w:jc w:val="both"/>
      </w:pPr>
    </w:p>
    <w:p w:rsidR="00000000" w:rsidRDefault="00013013">
      <w:pPr>
        <w:pStyle w:val="FORMATTEXT"/>
        <w:ind w:firstLine="568"/>
        <w:jc w:val="both"/>
      </w:pPr>
      <w:r>
        <w:t>а) Оси многоосных транспортных средств при расстоянии между шинами d менее 250 мм</w:t>
      </w:r>
    </w:p>
    <w:p w:rsidR="00000000" w:rsidRDefault="00013013">
      <w:pPr>
        <w:pStyle w:val="FORMATTEXT"/>
        <w:ind w:firstLine="568"/>
        <w:jc w:val="both"/>
      </w:pPr>
    </w:p>
    <w:p w:rsidR="00000000" w:rsidRDefault="00E032DD">
      <w:pPr>
        <w:pStyle w:val="TOPLEVELTEXT"/>
        <w:jc w:val="center"/>
      </w:pPr>
      <w:r>
        <w:rPr>
          <w:noProof/>
          <w:position w:val="-104"/>
        </w:rPr>
        <w:drawing>
          <wp:inline distT="0" distB="0" distL="0" distR="0">
            <wp:extent cx="4667250" cy="26574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000000" w:rsidRDefault="00013013">
      <w:pPr>
        <w:pStyle w:val="FORMATTEXT"/>
        <w:ind w:firstLine="568"/>
        <w:jc w:val="both"/>
      </w:pPr>
      <w:r>
        <w:t xml:space="preserve">б) Одиночные оси и оси многоосных транспортных средств при расстоянии между шинами d не менее 250 мм </w:t>
      </w:r>
    </w:p>
    <w:p w:rsidR="00000000" w:rsidRDefault="00013013">
      <w:pPr>
        <w:pStyle w:val="FORMATTEXT"/>
        <w:jc w:val="both"/>
      </w:pPr>
      <w:r>
        <w:t xml:space="preserve">            </w:t>
      </w:r>
    </w:p>
    <w:p w:rsidR="00000000" w:rsidRDefault="00E032DD">
      <w:pPr>
        <w:pStyle w:val="TOPLEVELTEXT"/>
        <w:jc w:val="center"/>
      </w:pPr>
      <w:r>
        <w:rPr>
          <w:noProof/>
          <w:position w:val="-107"/>
        </w:rPr>
        <w:lastRenderedPageBreak/>
        <w:drawing>
          <wp:inline distT="0" distB="0" distL="0" distR="0">
            <wp:extent cx="4667250" cy="27336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67250" cy="2733675"/>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Рисунок 9.4 - Схема системы защиты от разбрызгивания с энергопоглощающими устройствами для осей с неуправляемыми и самоустанавливающимися колесами </w:t>
      </w:r>
    </w:p>
    <w:p w:rsidR="00000000" w:rsidRDefault="00013013">
      <w:pPr>
        <w:pStyle w:val="FORMATTEXT"/>
        <w:ind w:firstLine="568"/>
        <w:jc w:val="both"/>
      </w:pPr>
      <w:r>
        <w:t>9.3.5. Между наружной боковиной и внутренней частью грязезащитного кожуха не допуска</w:t>
      </w:r>
      <w:r>
        <w:t>ются зазоры, через которые может происходить разбрызгивание.</w:t>
      </w:r>
    </w:p>
    <w:p w:rsidR="00000000" w:rsidRDefault="00013013">
      <w:pPr>
        <w:pStyle w:val="FORMATTEXT"/>
        <w:ind w:firstLine="568"/>
        <w:jc w:val="both"/>
      </w:pPr>
    </w:p>
    <w:p w:rsidR="00000000" w:rsidRDefault="00013013">
      <w:pPr>
        <w:pStyle w:val="FORMATTEXT"/>
        <w:ind w:firstLine="568"/>
        <w:jc w:val="both"/>
      </w:pPr>
      <w:r>
        <w:t>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w:t>
      </w:r>
      <w:r>
        <w:t>стью, касательной к передней поверхности шины первой оси, сзади - плоскостью брызговика.</w:t>
      </w:r>
    </w:p>
    <w:p w:rsidR="00000000" w:rsidRDefault="00013013">
      <w:pPr>
        <w:pStyle w:val="FORMATTEXT"/>
        <w:ind w:firstLine="568"/>
        <w:jc w:val="both"/>
      </w:pPr>
    </w:p>
    <w:p w:rsidR="00000000" w:rsidRDefault="00013013">
      <w:pPr>
        <w:pStyle w:val="FORMATTEXT"/>
        <w:ind w:firstLine="568"/>
        <w:jc w:val="both"/>
      </w:pPr>
      <w:r>
        <w:t>9.3.7. На всей внутренней поверхности наружной боковины, высота которой должна быть не менее 100 мм, должно быть установлено энергопоглощающее устройство.</w:t>
      </w:r>
    </w:p>
    <w:p w:rsidR="00000000" w:rsidRDefault="00013013">
      <w:pPr>
        <w:pStyle w:val="FORMATTEXT"/>
        <w:ind w:firstLine="568"/>
        <w:jc w:val="both"/>
      </w:pPr>
    </w:p>
    <w:p w:rsidR="00000000" w:rsidRDefault="00013013">
      <w:pPr>
        <w:pStyle w:val="FORMATTEXT"/>
        <w:ind w:firstLine="568"/>
        <w:jc w:val="both"/>
      </w:pPr>
      <w:r>
        <w:t>9.3.8. Бры</w:t>
      </w:r>
      <w:r>
        <w:t>зговик должен располагаться на задней кромке грязезащитного кожуха и соответствовать требованиям пунктов 9.2.6-9.2.13.</w:t>
      </w:r>
    </w:p>
    <w:p w:rsidR="00000000" w:rsidRDefault="00013013">
      <w:pPr>
        <w:pStyle w:val="FORMATTEXT"/>
        <w:ind w:firstLine="568"/>
        <w:jc w:val="both"/>
      </w:pPr>
    </w:p>
    <w:p w:rsidR="00000000" w:rsidRDefault="00013013">
      <w:pPr>
        <w:pStyle w:val="FORMATTEXT"/>
        <w:ind w:firstLine="568"/>
        <w:jc w:val="both"/>
      </w:pPr>
      <w:r>
        <w:t>9.4. Требования к системе защиты от разбрызгивания с устройством типа сепаратор "воздух - вода" для осей с управляемыми, самоустанавлива</w:t>
      </w:r>
      <w:r>
        <w:t>ющимися и неуправляемыми колесами (рисунок 9.5)</w:t>
      </w:r>
    </w:p>
    <w:p w:rsidR="00000000" w:rsidRDefault="00013013">
      <w:pPr>
        <w:pStyle w:val="FORMATTEXT"/>
        <w:ind w:firstLine="568"/>
        <w:jc w:val="both"/>
      </w:pPr>
    </w:p>
    <w:p w:rsidR="00000000" w:rsidRDefault="00013013">
      <w:pPr>
        <w:pStyle w:val="FORMATTEXT"/>
        <w:ind w:firstLine="568"/>
        <w:jc w:val="both"/>
      </w:pPr>
      <w:r>
        <w:t>9.4.1. Грязезащитный кожух должен соответствовать требованиям пункта 9.3.1.</w:t>
      </w:r>
    </w:p>
    <w:p w:rsidR="00000000" w:rsidRDefault="00013013">
      <w:pPr>
        <w:pStyle w:val="FORMATTEXT"/>
        <w:ind w:firstLine="568"/>
        <w:jc w:val="both"/>
      </w:pPr>
    </w:p>
    <w:p w:rsidR="00000000" w:rsidRDefault="00013013">
      <w:pPr>
        <w:pStyle w:val="FORMATTEXT"/>
        <w:ind w:firstLine="568"/>
        <w:jc w:val="both"/>
      </w:pPr>
      <w:r>
        <w:t>9.4.2. На нижней кромке наружной боковины должно быть установлено устройство типа сепаратор "воздух - вода".</w:t>
      </w:r>
    </w:p>
    <w:p w:rsidR="00000000" w:rsidRDefault="00013013">
      <w:pPr>
        <w:pStyle w:val="FORMATTEXT"/>
        <w:ind w:firstLine="568"/>
        <w:jc w:val="both"/>
      </w:pPr>
    </w:p>
    <w:p w:rsidR="00000000" w:rsidRDefault="00013013">
      <w:pPr>
        <w:pStyle w:val="FORMATTEXT"/>
        <w:ind w:firstLine="568"/>
        <w:jc w:val="both"/>
      </w:pPr>
      <w:r>
        <w:t>9.4.3. Глубина наруж</w:t>
      </w:r>
      <w:r>
        <w:t>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000000" w:rsidRDefault="00013013">
      <w:pPr>
        <w:pStyle w:val="FORMATTEXT"/>
        <w:ind w:firstLine="568"/>
        <w:jc w:val="both"/>
      </w:pPr>
    </w:p>
    <w:p w:rsidR="00000000" w:rsidRDefault="00013013">
      <w:pPr>
        <w:pStyle w:val="FORMATTEXT"/>
        <w:ind w:firstLine="568"/>
        <w:jc w:val="both"/>
      </w:pPr>
      <w:r>
        <w:t xml:space="preserve">9.4.4. В наружной </w:t>
      </w:r>
      <w:r>
        <w:t>боковине или между наружной боковиной и кожухом не допускаются зазоры, через которые может происходить разбрызгивание.</w:t>
      </w:r>
    </w:p>
    <w:p w:rsidR="00000000" w:rsidRDefault="00013013">
      <w:pPr>
        <w:pStyle w:val="FORMATTEXT"/>
        <w:ind w:firstLine="568"/>
        <w:jc w:val="both"/>
      </w:pPr>
    </w:p>
    <w:p w:rsidR="00000000" w:rsidRDefault="00013013">
      <w:pPr>
        <w:pStyle w:val="FORMATTEXT"/>
        <w:ind w:firstLine="568"/>
        <w:jc w:val="both"/>
      </w:pPr>
      <w:r>
        <w:t>9.4.5. Брызговик должен соответствовать, по меньшей мере, требованиям пунктов 9.3.6, 9.3.7, 9.3.10 и 9.3.13.</w:t>
      </w:r>
    </w:p>
    <w:p w:rsidR="00000000" w:rsidRDefault="00013013">
      <w:pPr>
        <w:pStyle w:val="FORMATTEXT"/>
        <w:ind w:firstLine="568"/>
        <w:jc w:val="both"/>
      </w:pPr>
    </w:p>
    <w:p w:rsidR="00000000" w:rsidRDefault="00013013">
      <w:pPr>
        <w:pStyle w:val="FORMATTEXT"/>
        <w:ind w:firstLine="568"/>
        <w:jc w:val="both"/>
      </w:pPr>
      <w:r>
        <w:t>9.4.6. Устройство для умен</w:t>
      </w:r>
      <w:r>
        <w:t>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w:t>
      </w:r>
      <w:r>
        <w:t>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p w:rsidR="00000000" w:rsidRDefault="00013013">
      <w:pPr>
        <w:pStyle w:val="FORMATTEXT"/>
        <w:ind w:firstLine="568"/>
        <w:jc w:val="both"/>
      </w:pPr>
    </w:p>
    <w:p w:rsidR="00000000" w:rsidRDefault="00013013">
      <w:pPr>
        <w:pStyle w:val="FORMATTEXT"/>
        <w:ind w:firstLine="568"/>
        <w:jc w:val="both"/>
      </w:pPr>
      <w:r>
        <w:t>а) Одиночные оси и оси мног</w:t>
      </w:r>
      <w:r>
        <w:t xml:space="preserve">оосных транспортных средств при расстоянии между шинами более 300 мм </w:t>
      </w:r>
    </w:p>
    <w:p w:rsidR="00000000" w:rsidRDefault="00013013">
      <w:pPr>
        <w:pStyle w:val="FORMATTEXT"/>
        <w:jc w:val="both"/>
      </w:pPr>
      <w:r>
        <w:lastRenderedPageBreak/>
        <w:t xml:space="preserve">            </w:t>
      </w:r>
    </w:p>
    <w:p w:rsidR="00000000" w:rsidRDefault="00E032DD">
      <w:pPr>
        <w:pStyle w:val="TOPLEVELTEXT"/>
        <w:jc w:val="center"/>
      </w:pPr>
      <w:r>
        <w:rPr>
          <w:noProof/>
          <w:position w:val="-119"/>
        </w:rPr>
        <w:drawing>
          <wp:inline distT="0" distB="0" distL="0" distR="0">
            <wp:extent cx="3695700" cy="303847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95700" cy="3038475"/>
                    </a:xfrm>
                    <a:prstGeom prst="rect">
                      <a:avLst/>
                    </a:prstGeom>
                    <a:noFill/>
                    <a:ln>
                      <a:noFill/>
                    </a:ln>
                  </pic:spPr>
                </pic:pic>
              </a:graphicData>
            </a:graphic>
          </wp:inline>
        </w:drawing>
      </w:r>
    </w:p>
    <w:p w:rsidR="00000000" w:rsidRDefault="00013013">
      <w:pPr>
        <w:pStyle w:val="FORMATTEXT"/>
        <w:jc w:val="center"/>
      </w:pPr>
      <w:r>
        <w:t xml:space="preserve">  </w:t>
      </w:r>
    </w:p>
    <w:p w:rsidR="00000000" w:rsidRDefault="00013013">
      <w:pPr>
        <w:pStyle w:val="FORMATTEXT"/>
        <w:ind w:firstLine="568"/>
        <w:jc w:val="both"/>
      </w:pPr>
      <w:r>
        <w:t xml:space="preserve">б) Оси многоосных транспортных средств при расстоянии между шинами d не более 300 мм </w:t>
      </w:r>
    </w:p>
    <w:p w:rsidR="00000000" w:rsidRDefault="00013013">
      <w:pPr>
        <w:pStyle w:val="FORMATTEXT"/>
        <w:jc w:val="both"/>
      </w:pPr>
      <w:r>
        <w:t xml:space="preserve">            </w:t>
      </w:r>
    </w:p>
    <w:p w:rsidR="00000000" w:rsidRDefault="00E032DD">
      <w:pPr>
        <w:pStyle w:val="TOPLEVELTEXT"/>
        <w:jc w:val="center"/>
      </w:pPr>
      <w:r>
        <w:rPr>
          <w:noProof/>
          <w:position w:val="-124"/>
        </w:rPr>
        <w:drawing>
          <wp:inline distT="0" distB="0" distL="0" distR="0">
            <wp:extent cx="5943600" cy="31623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j - наружная боковина; </w:t>
      </w:r>
      <w:r w:rsidR="00E032DD">
        <w:rPr>
          <w:noProof/>
          <w:position w:val="-7"/>
        </w:rPr>
        <w:drawing>
          <wp:inline distT="0" distB="0" distL="0" distR="0">
            <wp:extent cx="123825" cy="1809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угол между горизонталью (O-Y) и плоскостью, проходящей через ось колес (O-Z); S - сепаратор "воздух-вода"; T - протяженность грязезащитного кожуха; V - б</w:t>
      </w:r>
      <w:r>
        <w:t>рызговик; R - радиус шины, установленной на транспортное средство; R</w:t>
      </w:r>
      <w:r w:rsidR="00E032DD">
        <w:rPr>
          <w:noProof/>
          <w:position w:val="-9"/>
        </w:rPr>
        <w:drawing>
          <wp:inline distT="0" distB="0" distL="0" distR="0">
            <wp:extent cx="114300" cy="2286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расстояние по радиусу от оси колеса до наиболее удаленной точки внутренней кромки наружной боковины; d </w:t>
      </w:r>
      <w:r w:rsidR="00E032DD">
        <w:rPr>
          <w:noProof/>
          <w:position w:val="-6"/>
        </w:rPr>
        <w:drawing>
          <wp:inline distT="0" distB="0" distL="0" distR="0">
            <wp:extent cx="123825" cy="1524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300 мм - ра</w:t>
      </w:r>
      <w:r>
        <w:t xml:space="preserve">сстояние между шинами, установленными на соседние оси. При d </w:t>
      </w:r>
      <w:r w:rsidR="00E032DD">
        <w:rPr>
          <w:noProof/>
          <w:position w:val="-6"/>
        </w:rPr>
        <w:drawing>
          <wp:inline distT="0" distB="0" distL="0" distR="0">
            <wp:extent cx="123825" cy="1524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250 мм между шинами должен быть установлен брызговик.</w:t>
      </w:r>
    </w:p>
    <w:p w:rsidR="00000000" w:rsidRDefault="00013013">
      <w:pPr>
        <w:pStyle w:val="FORMATTEXT"/>
        <w:jc w:val="center"/>
      </w:pPr>
    </w:p>
    <w:p w:rsidR="00000000" w:rsidRDefault="00013013">
      <w:pPr>
        <w:pStyle w:val="FORMATTEXT"/>
        <w:jc w:val="center"/>
      </w:pPr>
      <w:r>
        <w:t xml:space="preserve">Рисунок 9.5 - Схема системы защиты от разбрызгивания с сепаратором "воздух - вода" </w:t>
      </w:r>
    </w:p>
    <w:p w:rsidR="00000000" w:rsidRDefault="00013013">
      <w:pPr>
        <w:pStyle w:val="FORMATTEXT"/>
        <w:ind w:firstLine="568"/>
        <w:jc w:val="both"/>
      </w:pPr>
      <w:r>
        <w:t>9.4.7. За исключение</w:t>
      </w:r>
      <w:r>
        <w:t>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p w:rsidR="00000000" w:rsidRDefault="00013013">
      <w:pPr>
        <w:pStyle w:val="FORMATTEXT"/>
        <w:ind w:firstLine="568"/>
        <w:jc w:val="both"/>
      </w:pPr>
    </w:p>
    <w:p w:rsidR="00000000" w:rsidRDefault="00013013">
      <w:pPr>
        <w:pStyle w:val="FORMATTEXT"/>
        <w:ind w:firstLine="568"/>
        <w:jc w:val="both"/>
      </w:pPr>
      <w:r>
        <w:t>9.4.8. Брызговик должен находиться на расстоянии не более 200 мм, измеренно</w:t>
      </w:r>
      <w:r>
        <w:t>м по горизонтали, от заднего края шины.</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10. Требования к транспортным средствам категории М</w:t>
      </w:r>
      <w:r w:rsidR="00E032DD">
        <w:rPr>
          <w:b/>
          <w:bCs/>
          <w:noProof/>
          <w:position w:val="-8"/>
        </w:rPr>
        <w:drawing>
          <wp:inline distT="0" distB="0" distL="0" distR="0">
            <wp:extent cx="85725" cy="2190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xml:space="preserve"> в отношении защиты от разбрызгивания из-под колес </w:t>
      </w:r>
    </w:p>
    <w:p w:rsidR="00000000" w:rsidRDefault="00013013">
      <w:pPr>
        <w:pStyle w:val="FORMATTEXT"/>
        <w:ind w:firstLine="568"/>
        <w:jc w:val="both"/>
      </w:pPr>
      <w:r>
        <w:t>10.1. Общие требования</w:t>
      </w:r>
    </w:p>
    <w:p w:rsidR="00000000" w:rsidRDefault="00013013">
      <w:pPr>
        <w:pStyle w:val="FORMATTEXT"/>
        <w:ind w:firstLine="568"/>
        <w:jc w:val="both"/>
      </w:pPr>
    </w:p>
    <w:p w:rsidR="00000000" w:rsidRDefault="00013013">
      <w:pPr>
        <w:pStyle w:val="FORMATTEXT"/>
        <w:ind w:firstLine="568"/>
        <w:jc w:val="both"/>
      </w:pPr>
      <w:r>
        <w:t>10.1.1. Транспортное средство должно быть оборудова</w:t>
      </w:r>
      <w:r>
        <w:t>но системой защиты от разбрызгивания.</w:t>
      </w:r>
    </w:p>
    <w:p w:rsidR="00000000" w:rsidRDefault="00013013">
      <w:pPr>
        <w:pStyle w:val="FORMATTEXT"/>
        <w:ind w:firstLine="568"/>
        <w:jc w:val="both"/>
      </w:pPr>
    </w:p>
    <w:p w:rsidR="00000000" w:rsidRDefault="00013013">
      <w:pPr>
        <w:pStyle w:val="FORMATTEXT"/>
        <w:ind w:firstLine="568"/>
        <w:jc w:val="both"/>
      </w:pPr>
      <w:r>
        <w:t>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w:t>
      </w:r>
      <w:r>
        <w:t>-под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p w:rsidR="00000000" w:rsidRDefault="00013013">
      <w:pPr>
        <w:pStyle w:val="FORMATTEXT"/>
        <w:ind w:firstLine="568"/>
        <w:jc w:val="both"/>
      </w:pPr>
    </w:p>
    <w:p w:rsidR="00000000" w:rsidRDefault="00013013">
      <w:pPr>
        <w:pStyle w:val="FORMATTEXT"/>
        <w:ind w:firstLine="568"/>
        <w:jc w:val="both"/>
      </w:pPr>
      <w:r>
        <w:t>10.2. Специальные требования</w:t>
      </w:r>
    </w:p>
    <w:p w:rsidR="00000000" w:rsidRDefault="00013013">
      <w:pPr>
        <w:pStyle w:val="FORMATTEXT"/>
        <w:ind w:firstLine="568"/>
        <w:jc w:val="both"/>
      </w:pPr>
    </w:p>
    <w:p w:rsidR="00000000" w:rsidRDefault="00013013">
      <w:pPr>
        <w:pStyle w:val="FORMATTEXT"/>
        <w:ind w:firstLine="568"/>
        <w:jc w:val="both"/>
      </w:pPr>
      <w:r>
        <w:t>10.2.1. Для транспортного средства, находящегося в снаряженном состо</w:t>
      </w:r>
      <w:r>
        <w:t>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p w:rsidR="00000000" w:rsidRDefault="00013013">
      <w:pPr>
        <w:pStyle w:val="FORMATTEXT"/>
        <w:ind w:firstLine="568"/>
        <w:jc w:val="both"/>
      </w:pPr>
    </w:p>
    <w:p w:rsidR="00000000" w:rsidRDefault="00013013">
      <w:pPr>
        <w:pStyle w:val="FORMATTEXT"/>
        <w:ind w:firstLine="568"/>
        <w:jc w:val="both"/>
      </w:pPr>
      <w:r>
        <w:t xml:space="preserve">10.2.1.1. В зоне, образованной радиальными плоскостями, расположенными под углом 30 градусов </w:t>
      </w:r>
      <w:r>
        <w:t>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w:t>
      </w:r>
      <w:r>
        <w:t>етом пределов комбинации шина/колесо, установленной изготовителем. В случае сдвоенных колес должна быть учтена общая ширина обоих колес с шинами.</w:t>
      </w:r>
    </w:p>
    <w:p w:rsidR="00000000" w:rsidRDefault="00013013">
      <w:pPr>
        <w:pStyle w:val="FORMATTEXT"/>
        <w:ind w:firstLine="568"/>
        <w:jc w:val="both"/>
      </w:pPr>
    </w:p>
    <w:p w:rsidR="00000000" w:rsidRDefault="00013013">
      <w:pPr>
        <w:pStyle w:val="FORMATTEXT"/>
        <w:ind w:firstLine="568"/>
        <w:jc w:val="both"/>
      </w:pPr>
      <w:r>
        <w:t>При определении ширины шины маркировку и товарные знаки, защитные реборды и ребра на боковых поверхностях шин</w:t>
      </w:r>
      <w:r>
        <w:t xml:space="preserve"> не учитывают.</w:t>
      </w:r>
    </w:p>
    <w:p w:rsidR="00000000" w:rsidRDefault="00013013">
      <w:pPr>
        <w:pStyle w:val="FORMATTEXT"/>
        <w:ind w:firstLine="568"/>
        <w:jc w:val="both"/>
      </w:pPr>
    </w:p>
    <w:p w:rsidR="00000000" w:rsidRDefault="00013013">
      <w:pPr>
        <w:pStyle w:val="FORMATTEXT"/>
        <w:ind w:firstLine="568"/>
        <w:jc w:val="both"/>
      </w:pPr>
      <w:r>
        <w:t>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w:t>
      </w:r>
      <w:r>
        <w:t>ентральной продольной плоскости колеса с шиной или - в случае сдвоенных колес - снаружи центральной продольной плоскости колеса с шиной.</w:t>
      </w:r>
    </w:p>
    <w:p w:rsidR="00000000" w:rsidRDefault="00013013">
      <w:pPr>
        <w:pStyle w:val="FORMATTEXT"/>
        <w:ind w:firstLine="568"/>
        <w:jc w:val="both"/>
      </w:pPr>
    </w:p>
    <w:p w:rsidR="00000000" w:rsidRDefault="00013013">
      <w:pPr>
        <w:pStyle w:val="FORMATTEXT"/>
        <w:ind w:firstLine="568"/>
        <w:jc w:val="both"/>
      </w:pPr>
      <w:r>
        <w:t>10.2.1.3. Контур и положение устройства защиты должны быть такими, чтобы расстояние между устройством и шиной было мин</w:t>
      </w:r>
      <w:r>
        <w:t>имально возможным, в частности, в пределах зоны, образованной плоскостями, описанными в пункте 10.2.1.1.</w:t>
      </w:r>
    </w:p>
    <w:p w:rsidR="00000000" w:rsidRDefault="00013013">
      <w:pPr>
        <w:pStyle w:val="FORMATTEXT"/>
        <w:ind w:firstLine="568"/>
        <w:jc w:val="both"/>
      </w:pPr>
    </w:p>
    <w:p w:rsidR="00000000" w:rsidRDefault="00013013">
      <w:pPr>
        <w:pStyle w:val="FORMATTEXT"/>
        <w:ind w:firstLine="568"/>
        <w:jc w:val="both"/>
      </w:pPr>
      <w:r>
        <w:t>10.2.1.4. В случае, если транспортное средство имеет подвеску, регулируемую по высоте, изложенные выше требования должны выполняться, когда транспортн</w:t>
      </w:r>
      <w:r>
        <w:t>ое средство находится в положении, установленном изготовителем транспортного средства.</w:t>
      </w:r>
    </w:p>
    <w:p w:rsidR="00000000" w:rsidRDefault="00013013">
      <w:pPr>
        <w:pStyle w:val="FORMATTEXT"/>
        <w:ind w:firstLine="568"/>
        <w:jc w:val="both"/>
      </w:pPr>
    </w:p>
    <w:p w:rsidR="00000000" w:rsidRDefault="00013013">
      <w:pPr>
        <w:pStyle w:val="FORMATTEXT"/>
        <w:ind w:firstLine="568"/>
        <w:jc w:val="both"/>
      </w:pPr>
      <w:r>
        <w:t>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p w:rsidR="00000000" w:rsidRDefault="00013013">
      <w:pPr>
        <w:pStyle w:val="FORMATTEXT"/>
        <w:ind w:firstLine="568"/>
        <w:jc w:val="both"/>
      </w:pPr>
    </w:p>
    <w:p w:rsidR="00000000" w:rsidRDefault="00013013">
      <w:pPr>
        <w:pStyle w:val="FORMATTEXT"/>
        <w:ind w:firstLine="568"/>
        <w:jc w:val="both"/>
      </w:pPr>
      <w:r>
        <w:t>10.2.3. Устройства защиты должны быть прочно закреплены. Однако они могут быть сняты как по частям, так и целиком.</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 Требования к электромагнитной совместимости троллейбусов </w:t>
      </w:r>
    </w:p>
    <w:p w:rsidR="00000000" w:rsidRDefault="00013013">
      <w:pPr>
        <w:pStyle w:val="FORMATTEXT"/>
        <w:ind w:firstLine="568"/>
        <w:jc w:val="both"/>
      </w:pPr>
      <w:r>
        <w:t>Квазипиковые значения напряженности поля радиопомех в децибелах относитель</w:t>
      </w:r>
      <w:r>
        <w:t>но 1 мкВ/м, создаваемые троллейбусами, не должны превышать значений, установленных в таблице 11.1.</w:t>
      </w:r>
    </w:p>
    <w:p w:rsidR="00000000" w:rsidRDefault="00013013">
      <w:pPr>
        <w:pStyle w:val="FORMATTEXT"/>
        <w:ind w:firstLine="568"/>
        <w:jc w:val="both"/>
      </w:pPr>
    </w:p>
    <w:p w:rsidR="00000000" w:rsidRDefault="00013013">
      <w:pPr>
        <w:pStyle w:val="FORMATTEXT"/>
        <w:jc w:val="right"/>
      </w:pPr>
      <w:r>
        <w:t xml:space="preserve">Таблица 11.1 </w:t>
      </w:r>
    </w:p>
    <w:tbl>
      <w:tblPr>
        <w:tblW w:w="0" w:type="auto"/>
        <w:tblInd w:w="28" w:type="dxa"/>
        <w:tblLayout w:type="fixed"/>
        <w:tblCellMar>
          <w:left w:w="90" w:type="dxa"/>
          <w:right w:w="90" w:type="dxa"/>
        </w:tblCellMar>
        <w:tblLook w:val="0000" w:firstRow="0" w:lastRow="0" w:firstColumn="0" w:lastColumn="0" w:noHBand="0" w:noVBand="0"/>
      </w:tblPr>
      <w:tblGrid>
        <w:gridCol w:w="2850"/>
        <w:gridCol w:w="2850"/>
        <w:gridCol w:w="2850"/>
      </w:tblGrid>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8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Режимы работы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Полоса частот, f, МГц </w:t>
            </w:r>
          </w:p>
        </w:tc>
        <w:tc>
          <w:tcPr>
            <w:tcW w:w="28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Напряженность, дБ </w:t>
            </w:r>
          </w:p>
        </w:tc>
      </w:tr>
      <w:tr w:rsidR="00000000">
        <w:tblPrEx>
          <w:tblCellMar>
            <w:top w:w="0" w:type="dxa"/>
            <w:bottom w:w="0" w:type="dxa"/>
          </w:tblCellMar>
        </w:tblPrEx>
        <w:tc>
          <w:tcPr>
            <w:tcW w:w="28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Установившиеся</w:t>
            </w:r>
          </w:p>
        </w:tc>
        <w:tc>
          <w:tcPr>
            <w:tcW w:w="28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0,15-300 </w:t>
            </w:r>
          </w:p>
        </w:tc>
        <w:tc>
          <w:tcPr>
            <w:tcW w:w="28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Е = 50 - 10,4 lg (f / 0,15)* </w:t>
            </w:r>
          </w:p>
        </w:tc>
      </w:tr>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Переходные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0,15-30 </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30-300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Е = 60 - 11,3 lg (f / 0,15) 34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 При проезде точек жесткого крепления контактного провода в полосе частот 0,15-0,5 МГц допускается превышение напряженности не более чем на 10 дБ.</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12. Требования к выбросам транспортных средств кат</w:t>
      </w:r>
      <w:r>
        <w:rPr>
          <w:b/>
          <w:bCs/>
        </w:rPr>
        <w:t>егорий М</w:t>
      </w:r>
      <w:r w:rsidR="00E032DD">
        <w:rPr>
          <w:b/>
          <w:bCs/>
          <w:noProof/>
          <w:position w:val="-8"/>
        </w:rPr>
        <w:drawing>
          <wp:inline distT="0" distB="0" distL="0" distR="0">
            <wp:extent cx="85725" cy="21907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xml:space="preserve"> максимальной массой свыше 3,5 т, М</w:t>
      </w:r>
      <w:r w:rsidR="00E032DD">
        <w:rPr>
          <w:b/>
          <w:bCs/>
          <w:noProof/>
          <w:position w:val="-8"/>
        </w:rPr>
        <w:drawing>
          <wp:inline distT="0" distB="0" distL="0" distR="0">
            <wp:extent cx="104775" cy="2190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b/>
          <w:bCs/>
        </w:rPr>
        <w:t>, М</w:t>
      </w:r>
      <w:r w:rsidR="00E032DD">
        <w:rPr>
          <w:b/>
          <w:bCs/>
          <w:noProof/>
          <w:position w:val="-9"/>
        </w:rPr>
        <w:drawing>
          <wp:inline distT="0" distB="0" distL="0" distR="0">
            <wp:extent cx="104775"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N</w:t>
      </w:r>
      <w:r w:rsidR="00E032DD">
        <w:rPr>
          <w:b/>
          <w:bCs/>
          <w:noProof/>
          <w:position w:val="-8"/>
        </w:rPr>
        <w:drawing>
          <wp:inline distT="0" distB="0" distL="0" distR="0">
            <wp:extent cx="104775" cy="21907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b/>
          <w:bCs/>
        </w:rPr>
        <w:t>, N</w:t>
      </w:r>
      <w:r w:rsidR="00E032DD">
        <w:rPr>
          <w:b/>
          <w:bCs/>
          <w:noProof/>
          <w:position w:val="-9"/>
        </w:rPr>
        <w:drawing>
          <wp:inline distT="0" distB="0" distL="0" distR="0">
            <wp:extent cx="104775" cy="22860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с бензиновыми двигателями </w:t>
      </w:r>
    </w:p>
    <w:p w:rsidR="00000000" w:rsidRDefault="00013013">
      <w:pPr>
        <w:pStyle w:val="FORMATTEXT"/>
        <w:ind w:firstLine="568"/>
        <w:jc w:val="both"/>
      </w:pPr>
      <w:r>
        <w:t>У</w:t>
      </w:r>
      <w:r>
        <w:t>ровни выбросов для отдельных экологических классов устанавливаются в соответствии с таблицей 12.1:</w:t>
      </w:r>
    </w:p>
    <w:p w:rsidR="00000000" w:rsidRDefault="00013013">
      <w:pPr>
        <w:pStyle w:val="FORMATTEXT"/>
        <w:ind w:firstLine="568"/>
        <w:jc w:val="both"/>
      </w:pPr>
    </w:p>
    <w:p w:rsidR="00000000" w:rsidRDefault="00013013">
      <w:pPr>
        <w:pStyle w:val="FORMATTEXT"/>
        <w:jc w:val="right"/>
      </w:pPr>
      <w:r>
        <w:t xml:space="preserve">Таблица 12.1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6900"/>
      </w:tblGrid>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6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Экологический класс </w:t>
            </w:r>
          </w:p>
        </w:tc>
        <w:tc>
          <w:tcPr>
            <w:tcW w:w="6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Уровни выбросов </w:t>
            </w:r>
          </w:p>
        </w:tc>
      </w:tr>
      <w:tr w:rsidR="00000000">
        <w:tblPrEx>
          <w:tblCellMar>
            <w:top w:w="0" w:type="dxa"/>
            <w:bottom w:w="0" w:type="dxa"/>
          </w:tblCellMar>
        </w:tblPrEx>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 </w:t>
            </w:r>
          </w:p>
        </w:tc>
        <w:tc>
          <w:tcPr>
            <w:tcW w:w="6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- 20 г/кВт·ч, НС - 1,1 г/кВт·ч, NO</w:t>
            </w:r>
            <w:r w:rsidR="00E032DD">
              <w:rPr>
                <w:noProof/>
                <w:position w:val="-8"/>
                <w:sz w:val="18"/>
                <w:szCs w:val="18"/>
              </w:rPr>
              <w:drawing>
                <wp:inline distT="0" distB="0" distL="0" distR="0">
                  <wp:extent cx="114300" cy="2190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- 7 г/кВт·ч (при испытаниях по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r>
              <w:rPr>
                <w:sz w:val="18"/>
                <w:szCs w:val="18"/>
              </w:rPr>
              <w:instrText>..’’</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Правилам ООН N 49</w:t>
            </w:r>
            <w:r>
              <w:rPr>
                <w:color w:val="0000FF"/>
                <w:sz w:val="18"/>
                <w:szCs w:val="18"/>
                <w:u w:val="single"/>
              </w:rPr>
              <w:t xml:space="preserve"> </w:t>
            </w:r>
            <w:r>
              <w:rPr>
                <w:sz w:val="18"/>
                <w:szCs w:val="18"/>
              </w:rPr>
              <w:fldChar w:fldCharType="end"/>
            </w:r>
            <w:r>
              <w:rPr>
                <w:sz w:val="18"/>
                <w:szCs w:val="18"/>
              </w:rPr>
              <w:t xml:space="preserve">-04 (испытательный цикл ESC)) </w:t>
            </w:r>
          </w:p>
        </w:tc>
      </w:tr>
      <w:tr w:rsidR="00000000">
        <w:tblPrEx>
          <w:tblCellMar>
            <w:top w:w="0" w:type="dxa"/>
            <w:bottom w:w="0" w:type="dxa"/>
          </w:tblCellMar>
        </w:tblPrEx>
        <w:tc>
          <w:tcPr>
            <w:tcW w:w="85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w:instrText>
            </w:r>
            <w:r>
              <w:rPr>
                <w:sz w:val="18"/>
                <w:szCs w:val="18"/>
              </w:rPr>
              <w:instrText>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Pr>
                <w:sz w:val="18"/>
                <w:szCs w:val="18"/>
              </w:rPr>
              <w:instrText>"</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"kodeks://link/d?nd=542635266&amp;point=mark=000000000000000000000000000000000000000000000000008PM0LR"\o"’’О безопасности колесных транспортных средств (с изменениями на 11 июля 2016 года)</w:instrText>
            </w:r>
            <w:r>
              <w:rPr>
                <w:sz w:val="18"/>
                <w:szCs w:val="18"/>
              </w:rPr>
              <w:instrText>’’</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c>
          <w:tcPr>
            <w:tcW w:w="6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- 4 г/кВт·ч, НС - 0,55 г/кВт·ч, NO</w:t>
            </w:r>
            <w:r w:rsidR="00E032DD">
              <w:rPr>
                <w:noProof/>
                <w:position w:val="-8"/>
                <w:sz w:val="18"/>
                <w:szCs w:val="18"/>
              </w:rPr>
              <w:drawing>
                <wp:inline distT="0" distB="0" distL="0" distR="0">
                  <wp:extent cx="114300" cy="21907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- 2 г/кВт·ч (при испытаниях по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r>
              <w:rPr>
                <w:sz w:val="18"/>
                <w:szCs w:val="18"/>
              </w:rPr>
              <w:instrText>..’’</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Правилам ООН N 49</w:t>
            </w:r>
            <w:r>
              <w:rPr>
                <w:color w:val="0000FF"/>
                <w:sz w:val="18"/>
                <w:szCs w:val="18"/>
                <w:u w:val="single"/>
              </w:rPr>
              <w:t xml:space="preserve"> </w:t>
            </w:r>
            <w:r>
              <w:rPr>
                <w:sz w:val="18"/>
                <w:szCs w:val="18"/>
              </w:rPr>
              <w:fldChar w:fldCharType="end"/>
            </w:r>
            <w:r>
              <w:rPr>
                <w:sz w:val="18"/>
                <w:szCs w:val="18"/>
              </w:rPr>
              <w:t xml:space="preserve">-05 (испытательный цикл ESC)) </w:t>
            </w:r>
          </w:p>
        </w:tc>
      </w:tr>
      <w:tr w:rsidR="00000000">
        <w:tblPrEx>
          <w:tblCellMar>
            <w:top w:w="0" w:type="dxa"/>
            <w:bottom w:w="0" w:type="dxa"/>
          </w:tblCellMar>
        </w:tblPrEx>
        <w:tc>
          <w:tcPr>
            <w:tcW w:w="85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w:instrText>
            </w:r>
            <w:r>
              <w:rPr>
                <w:sz w:val="18"/>
                <w:szCs w:val="18"/>
              </w:rPr>
              <w:instrText>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Pr>
                <w:sz w:val="18"/>
                <w:szCs w:val="18"/>
              </w:rPr>
              <w:instrText>"</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"kodeks://link/d?nd=542635266&amp;point=mark=000000000000000000000000000000000000000000000000008PM0LR"\o"’’О безопасности колесных транспортных средств (с изменениями на 11 июля 2016 года)</w:instrText>
            </w:r>
            <w:r>
              <w:rPr>
                <w:sz w:val="18"/>
                <w:szCs w:val="18"/>
              </w:rPr>
              <w:instrText>’’</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 xml:space="preserve">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13. Требования к выбросам гибридных транспортных средств с контрольной массой более 2610 кг и устанавливаем</w:t>
      </w:r>
      <w:r>
        <w:rPr>
          <w:b/>
          <w:bCs/>
        </w:rPr>
        <w:t xml:space="preserve">ых на них энергетических установок </w:t>
      </w: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 xml:space="preserve">В отношении выбросов транспортных средств с контрольной массой не более 2610 кг применяются требования </w:t>
      </w:r>
      <w:r>
        <w:fldChar w:fldCharType="begin"/>
      </w:r>
      <w:r>
        <w:instrText xml:space="preserve"> HYPERLINK "kodeks://link/d?nd=1200123221&amp;point=mark=000000000000000000000000000000000000000000000000007</w:instrText>
      </w:r>
      <w:r>
        <w:instrText>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ind w:firstLine="568"/>
        <w:jc w:val="both"/>
      </w:pPr>
      <w:r>
        <w:instrText>Статус: действующая редакция</w:instrText>
      </w:r>
      <w:r>
        <w:instrText>"</w:instrText>
      </w:r>
      <w:r>
        <w:fldChar w:fldCharType="separate"/>
      </w:r>
      <w:r>
        <w:rPr>
          <w:color w:val="0000AA"/>
          <w:u w:val="single"/>
        </w:rPr>
        <w:t>Правил ООН N 83</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w:instrText>
      </w:r>
      <w:r>
        <w:instrText>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w:instrText>
      </w:r>
      <w:r>
        <w:instrText>00000000000000000000000000000000000000000000000008PQ0LS"\o"’’О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 xml:space="preserve">) </w:t>
      </w:r>
    </w:p>
    <w:p w:rsidR="00000000" w:rsidRDefault="00013013">
      <w:pPr>
        <w:pStyle w:val="FORMATTEXT"/>
        <w:ind w:firstLine="568"/>
        <w:jc w:val="both"/>
      </w:pPr>
      <w:r>
        <w:t>13.1. Выбросы гибридных транспортных средств и их энергетических установок должны соответствовать предельным значениям, указанным в таблице 13.1 для отдельных экологических классов при проведении испытаний энергетических установок в сборе п</w:t>
      </w:r>
      <w:r>
        <w:t xml:space="preserve">о методике </w:t>
      </w:r>
      <w:r>
        <w:fldChar w:fldCharType="begin"/>
      </w:r>
      <w: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ind w:firstLine="568"/>
        <w:jc w:val="both"/>
      </w:pPr>
      <w:r>
        <w:instrText>Статус: действует с 03.02.2008</w:instrText>
      </w:r>
    </w:p>
    <w:p w:rsidR="00000000" w:rsidRDefault="00013013">
      <w:pPr>
        <w:pStyle w:val="FORMATTEXT"/>
        <w:ind w:firstLine="568"/>
        <w:jc w:val="both"/>
      </w:pPr>
      <w:r>
        <w:instrText>Применяется для целе</w:instrText>
      </w:r>
      <w:r>
        <w:instrText>й технического регламента"</w:instrText>
      </w:r>
      <w:r>
        <w:fldChar w:fldCharType="separate"/>
      </w:r>
      <w:r>
        <w:rPr>
          <w:color w:val="0000AA"/>
          <w:u w:val="single"/>
        </w:rPr>
        <w:t>Правил ООН N 49</w:t>
      </w:r>
      <w:r>
        <w:rPr>
          <w:color w:val="0000FF"/>
          <w:u w:val="single"/>
        </w:rPr>
        <w:t xml:space="preserve"> </w:t>
      </w:r>
      <w:r>
        <w:fldChar w:fldCharType="end"/>
      </w:r>
      <w:r>
        <w:t xml:space="preserve">-05 с использованием цикла ETC.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w:instrText>
      </w:r>
      <w:r>
        <w:instrText>’О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w:t>
      </w:r>
      <w:r>
        <w:t xml:space="preserve"> См. </w:t>
      </w:r>
      <w:r>
        <w:fldChar w:fldCharType="begin"/>
      </w:r>
      <w:r>
        <w:instrText xml:space="preserve"> HYPERLINK "kodeks://link/d?nd=542635266&amp;point=mark=000000000000000000000000000000000000000000000000008PU0LT"\o"’’О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w:instrText>
      </w:r>
      <w:r>
        <w:instrText xml:space="preserve">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jc w:val="right"/>
      </w:pPr>
      <w:r>
        <w:t xml:space="preserve">Таблица 13.1 </w:t>
      </w:r>
    </w:p>
    <w:tbl>
      <w:tblPr>
        <w:tblW w:w="0" w:type="auto"/>
        <w:tblInd w:w="28" w:type="dxa"/>
        <w:tblLayout w:type="fixed"/>
        <w:tblCellMar>
          <w:left w:w="90" w:type="dxa"/>
          <w:right w:w="90" w:type="dxa"/>
        </w:tblCellMar>
        <w:tblLook w:val="0000" w:firstRow="0" w:lastRow="0" w:firstColumn="0" w:lastColumn="0" w:noHBand="0" w:noVBand="0"/>
      </w:tblPr>
      <w:tblGrid>
        <w:gridCol w:w="1800"/>
        <w:gridCol w:w="1350"/>
        <w:gridCol w:w="1350"/>
        <w:gridCol w:w="1200"/>
        <w:gridCol w:w="1350"/>
        <w:gridCol w:w="135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80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Экологический класс </w:t>
            </w:r>
          </w:p>
        </w:tc>
        <w:tc>
          <w:tcPr>
            <w:tcW w:w="6600" w:type="dxa"/>
            <w:gridSpan w:val="5"/>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Предельные значения выбросов и дымности </w:t>
            </w:r>
          </w:p>
        </w:tc>
      </w:tr>
      <w:tr w:rsidR="00000000">
        <w:tblPrEx>
          <w:tblCellMar>
            <w:top w:w="0" w:type="dxa"/>
            <w:bottom w:w="0" w:type="dxa"/>
          </w:tblCellMar>
        </w:tblPrEx>
        <w:tc>
          <w:tcPr>
            <w:tcW w:w="180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СО г/кВт·ч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NMHC г/кВт·ч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СН</w:t>
            </w:r>
            <w:r w:rsidR="00E032DD">
              <w:rPr>
                <w:noProof/>
                <w:position w:val="-8"/>
                <w:sz w:val="18"/>
                <w:szCs w:val="18"/>
              </w:rPr>
              <w:drawing>
                <wp:inline distT="0" distB="0" distL="0" distR="0">
                  <wp:extent cx="104775" cy="21907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г/кВт·ч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NO</w:t>
            </w:r>
            <w:r w:rsidR="00E032DD">
              <w:rPr>
                <w:noProof/>
                <w:position w:val="-8"/>
                <w:sz w:val="18"/>
                <w:szCs w:val="18"/>
              </w:rPr>
              <w:drawing>
                <wp:inline distT="0" distB="0" distL="0" distR="0">
                  <wp:extent cx="114300" cy="21907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г/кВт·ч </w:t>
            </w:r>
          </w:p>
        </w:tc>
        <w:tc>
          <w:tcPr>
            <w:tcW w:w="1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РМ г/кВт·ч </w:t>
            </w:r>
          </w:p>
        </w:tc>
      </w:tr>
      <w:tr w:rsidR="00000000">
        <w:tblPrEx>
          <w:tblCellMar>
            <w:top w:w="0" w:type="dxa"/>
            <w:bottom w:w="0" w:type="dxa"/>
          </w:tblCellMar>
        </w:tblPrEx>
        <w:tc>
          <w:tcPr>
            <w:tcW w:w="18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4</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0,55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1,1</w:t>
            </w:r>
            <w:r w:rsidR="00E032DD">
              <w:rPr>
                <w:noProof/>
                <w:position w:val="-8"/>
                <w:sz w:val="18"/>
                <w:szCs w:val="18"/>
              </w:rPr>
              <w:drawing>
                <wp:inline distT="0" distB="0" distL="0" distR="0">
                  <wp:extent cx="85725" cy="2190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3,5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0,03</w:t>
            </w:r>
            <w:r w:rsidR="00E032DD">
              <w:rPr>
                <w:noProof/>
                <w:position w:val="-8"/>
                <w:sz w:val="18"/>
                <w:szCs w:val="18"/>
              </w:rPr>
              <w:drawing>
                <wp:inline distT="0" distB="0" distL="0" distR="0">
                  <wp:extent cx="104775" cy="21907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0,55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1,1</w:t>
            </w:r>
            <w:r w:rsidR="00E032DD">
              <w:rPr>
                <w:noProof/>
                <w:position w:val="-8"/>
                <w:sz w:val="18"/>
                <w:szCs w:val="18"/>
              </w:rPr>
              <w:drawing>
                <wp:inline distT="0" distB="0" distL="0" distR="0">
                  <wp:extent cx="85725" cy="21907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0,03</w:t>
            </w:r>
            <w:r w:rsidR="00E032DD">
              <w:rPr>
                <w:noProof/>
                <w:position w:val="-8"/>
                <w:sz w:val="18"/>
                <w:szCs w:val="18"/>
              </w:rPr>
              <w:drawing>
                <wp:inline distT="0" distB="0" distL="0" distR="0">
                  <wp:extent cx="104775" cy="21907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85725" cy="21907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Только для двигателей, работающих на компримированном природном газе (КПГ);</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Только для двигателей, работающих на дизельном топливе;</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Только для дизелей.</w:t>
      </w:r>
    </w:p>
    <w:p w:rsidR="00000000" w:rsidRDefault="00013013">
      <w:pPr>
        <w:pStyle w:val="FORMATTEXT"/>
        <w:ind w:firstLine="568"/>
        <w:jc w:val="both"/>
      </w:pPr>
    </w:p>
    <w:p w:rsidR="00000000" w:rsidRDefault="00013013">
      <w:pPr>
        <w:pStyle w:val="FORMATTEXT"/>
        <w:ind w:firstLine="568"/>
        <w:jc w:val="both"/>
      </w:pPr>
      <w:r>
        <w:t>13.2. Транспортные средства и устанавливаемые на них энергетические установки должны соответствовать требова</w:t>
      </w:r>
      <w:r>
        <w:t xml:space="preserve">ниям по бортовой диагностике и надежности в соответствии с предписаниями </w:t>
      </w:r>
      <w:r>
        <w:fldChar w:fldCharType="begin"/>
      </w:r>
      <w:r>
        <w:instrText xml:space="preserve"> HYPERLINK "kodeks://link/d?nd=1200132285&amp;point=mark=000000000000000000000000000000000000000000000000007D20K3"\o"’’Правила ЕЭК ООН N 49 (пересмотр 7) Единообразные предписания, касающ</w:instrText>
      </w:r>
      <w:r>
        <w:instrText>иеся ...’’</w:instrText>
      </w:r>
    </w:p>
    <w:p w:rsidR="00000000" w:rsidRDefault="00013013">
      <w:pPr>
        <w:pStyle w:val="FORMATTEXT"/>
        <w:ind w:firstLine="568"/>
        <w:jc w:val="both"/>
      </w:pPr>
      <w:r>
        <w:instrText>Статус: действует с 03.02.2008</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 49</w:t>
      </w:r>
      <w:r>
        <w:rPr>
          <w:color w:val="0000FF"/>
          <w:u w:val="single"/>
        </w:rPr>
        <w:t xml:space="preserve"> </w:t>
      </w:r>
      <w:r>
        <w:fldChar w:fldCharType="end"/>
      </w:r>
      <w:r>
        <w:t xml:space="preserve">-05.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w:instrText>
      </w:r>
      <w:r>
        <w:instrText>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ЕЭК </w:t>
      </w:r>
      <w:r>
        <w:rPr>
          <w:color w:val="0000AA"/>
          <w:u w:val="single"/>
        </w:rPr>
        <w:t>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"kodeks://link/d?nd=542635266&amp;point=mark=000000000000000000000000000000000000000000000000008Q20LU"\o"’’О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w:instrText>
      </w:r>
      <w:r>
        <w:instrText>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14. Весовые ограничения, действующие в отношении транспортных средств </w:t>
      </w:r>
    </w:p>
    <w:p w:rsidR="00000000" w:rsidRDefault="00013013">
      <w:pPr>
        <w:pStyle w:val="FORMATTEXT"/>
        <w:ind w:firstLine="568"/>
        <w:jc w:val="both"/>
      </w:pPr>
      <w:r>
        <w:t>14.1. Нагрузка, приходящаяся на ведущую или ведущие оси транспортного сред</w:t>
      </w:r>
      <w:r>
        <w:t>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p w:rsidR="00000000" w:rsidRDefault="00013013">
      <w:pPr>
        <w:pStyle w:val="FORMATTEXT"/>
        <w:ind w:firstLine="568"/>
        <w:jc w:val="both"/>
      </w:pPr>
    </w:p>
    <w:p w:rsidR="00000000" w:rsidRDefault="00013013">
      <w:pPr>
        <w:pStyle w:val="FORMATTEXT"/>
        <w:ind w:firstLine="568"/>
        <w:jc w:val="both"/>
      </w:pPr>
      <w:r>
        <w:t>14.2. В случае, когда транспортное средство категории N н</w:t>
      </w:r>
      <w:r>
        <w:t>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w:t>
      </w:r>
      <w:r>
        <w:t>того транспортного средства.</w:t>
      </w:r>
    </w:p>
    <w:p w:rsidR="00000000" w:rsidRDefault="00013013">
      <w:pPr>
        <w:pStyle w:val="FORMATTEXT"/>
        <w:ind w:firstLine="568"/>
        <w:jc w:val="both"/>
      </w:pPr>
    </w:p>
    <w:p w:rsidR="00000000" w:rsidRDefault="00013013">
      <w:pPr>
        <w:pStyle w:val="FORMATTEXT"/>
        <w:ind w:firstLine="568"/>
        <w:jc w:val="both"/>
      </w:pPr>
      <w:r>
        <w:t>14.3. Масса прицепа, предназначенного для буксировки транспортным средством категории М</w:t>
      </w:r>
      <w:r w:rsidR="00E032DD">
        <w:rPr>
          <w:noProof/>
          <w:position w:val="-8"/>
        </w:rPr>
        <w:drawing>
          <wp:inline distT="0" distB="0" distL="0" distR="0">
            <wp:extent cx="85725" cy="2190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не должна превышать технически допустимой массы, установленной изготовителем буксирующего транспортног</w:t>
      </w:r>
      <w:r>
        <w:t>о средства, и:</w:t>
      </w:r>
    </w:p>
    <w:p w:rsidR="00000000" w:rsidRDefault="00013013">
      <w:pPr>
        <w:pStyle w:val="FORMATTEXT"/>
        <w:ind w:firstLine="568"/>
        <w:jc w:val="both"/>
      </w:pPr>
    </w:p>
    <w:p w:rsidR="00000000" w:rsidRDefault="00013013">
      <w:pPr>
        <w:pStyle w:val="FORMATTEXT"/>
        <w:ind w:firstLine="568"/>
        <w:jc w:val="both"/>
      </w:pPr>
      <w:r>
        <w:t>- если прицеп имеет рабочую тормозную систему: технически допустимой максимальной массы буксирующего транспортного средства или, для транспортных средств категории М</w:t>
      </w:r>
      <w:r w:rsidR="00E032DD">
        <w:rPr>
          <w:noProof/>
          <w:position w:val="-8"/>
        </w:rPr>
        <w:drawing>
          <wp:inline distT="0" distB="0" distL="0" distR="0">
            <wp:extent cx="85725" cy="21907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G - 1,5-кратное значение технически доп</w:t>
      </w:r>
      <w:r>
        <w:t>устимой максимальной массы буксирующего транспортного средства, и, во всех случаях, 3500 кг;</w:t>
      </w:r>
    </w:p>
    <w:p w:rsidR="00000000" w:rsidRDefault="00013013">
      <w:pPr>
        <w:pStyle w:val="FORMATTEXT"/>
        <w:ind w:firstLine="568"/>
        <w:jc w:val="both"/>
      </w:pPr>
    </w:p>
    <w:p w:rsidR="00000000" w:rsidRDefault="00013013">
      <w:pPr>
        <w:pStyle w:val="FORMATTEXT"/>
        <w:ind w:firstLine="568"/>
        <w:jc w:val="both"/>
      </w:pPr>
      <w:r>
        <w:t>-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p w:rsidR="00000000" w:rsidRDefault="00013013">
      <w:pPr>
        <w:pStyle w:val="FORMATTEXT"/>
        <w:ind w:firstLine="568"/>
        <w:jc w:val="both"/>
      </w:pPr>
    </w:p>
    <w:p w:rsidR="00000000" w:rsidRDefault="00013013">
      <w:pPr>
        <w:pStyle w:val="FORMATTEXT"/>
        <w:ind w:firstLine="568"/>
        <w:jc w:val="both"/>
      </w:pPr>
      <w:r>
        <w:t>14.4. Ма</w:t>
      </w:r>
      <w:r>
        <w:t>сса прицепа, предназначенного для буксировки транспортным средством категорий М</w:t>
      </w:r>
      <w:r w:rsidR="00E032DD">
        <w:rPr>
          <w:noProof/>
          <w:position w:val="-8"/>
        </w:rPr>
        <w:drawing>
          <wp:inline distT="0" distB="0" distL="0" distR="0">
            <wp:extent cx="104775" cy="21907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не должна превышать 3500 кг.</w:t>
      </w:r>
    </w:p>
    <w:p w:rsidR="00000000" w:rsidRDefault="00013013">
      <w:pPr>
        <w:pStyle w:val="FORMATTEXT"/>
        <w:ind w:firstLine="568"/>
        <w:jc w:val="both"/>
      </w:pPr>
    </w:p>
    <w:p w:rsidR="00000000" w:rsidRDefault="00013013">
      <w:pPr>
        <w:pStyle w:val="FORMATTEXT"/>
        <w:ind w:firstLine="568"/>
        <w:jc w:val="both"/>
      </w:pPr>
      <w:r>
        <w:t>14.5. Максимальная нагрузка, приходящаяся на тягово-сцепное устройство</w:t>
      </w:r>
      <w:r>
        <w:t xml:space="preserve"> транспортного средства категорий М и N, предназначенного для буксировки прицепа с центральной осью:</w:t>
      </w:r>
    </w:p>
    <w:p w:rsidR="00000000" w:rsidRDefault="00013013">
      <w:pPr>
        <w:pStyle w:val="FORMATTEXT"/>
        <w:ind w:firstLine="568"/>
        <w:jc w:val="both"/>
      </w:pPr>
    </w:p>
    <w:p w:rsidR="00000000" w:rsidRDefault="00013013">
      <w:pPr>
        <w:pStyle w:val="FORMATTEXT"/>
        <w:ind w:firstLine="568"/>
        <w:jc w:val="both"/>
      </w:pPr>
      <w:r>
        <w:t>- при технически допустимой максимальной массе прицепа, превышающей 3500 кг, должна быть не менее 10% его технически допустимой максимальной массы или 100</w:t>
      </w:r>
      <w:r>
        <w:t>0 кг (выбирается меньшее значение);</w:t>
      </w:r>
    </w:p>
    <w:p w:rsidR="00000000" w:rsidRDefault="00013013">
      <w:pPr>
        <w:pStyle w:val="FORMATTEXT"/>
        <w:ind w:firstLine="568"/>
        <w:jc w:val="both"/>
      </w:pPr>
    </w:p>
    <w:p w:rsidR="00000000" w:rsidRDefault="00013013">
      <w:pPr>
        <w:pStyle w:val="FORMATTEXT"/>
        <w:ind w:firstLine="568"/>
        <w:jc w:val="both"/>
      </w:pPr>
      <w:r>
        <w:t>-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15. Дополнительные требова</w:t>
      </w:r>
      <w:r>
        <w:rPr>
          <w:b/>
          <w:bCs/>
        </w:rPr>
        <w:t>ния к транспортным средствам категорий М</w:t>
      </w:r>
      <w:r w:rsidR="00E032DD">
        <w:rPr>
          <w:b/>
          <w:bCs/>
          <w:noProof/>
          <w:position w:val="-8"/>
        </w:rPr>
        <w:drawing>
          <wp:inline distT="0" distB="0" distL="0" distR="0">
            <wp:extent cx="85725" cy="21907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xml:space="preserve"> и N</w:t>
      </w:r>
      <w:r w:rsidR="00E032DD">
        <w:rPr>
          <w:b/>
          <w:bCs/>
          <w:noProof/>
          <w:position w:val="-8"/>
        </w:rPr>
        <w:drawing>
          <wp:inline distT="0" distB="0" distL="0" distR="0">
            <wp:extent cx="85725" cy="21907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xml:space="preserve">, </w:t>
      </w:r>
      <w:r>
        <w:rPr>
          <w:b/>
          <w:bCs/>
        </w:rPr>
        <w:lastRenderedPageBreak/>
        <w:t xml:space="preserve">предназначенным для лиц с ограниченными физическими возможностями </w:t>
      </w:r>
    </w:p>
    <w:p w:rsidR="00000000" w:rsidRDefault="00013013">
      <w:pPr>
        <w:pStyle w:val="FORMATTEXT"/>
        <w:ind w:firstLine="568"/>
        <w:jc w:val="both"/>
      </w:pPr>
      <w:r>
        <w:t xml:space="preserve">15.1. Выпускаемые в обращение на территории Евразийского экономического </w:t>
      </w:r>
      <w:r>
        <w:t xml:space="preserve">союза транспортные средства, предназначенные для лиц с ограниченными физическими возможностями, имеют антиблокировочную тормозную систему и адаптированные органы управления. </w:t>
      </w:r>
    </w:p>
    <w:p w:rsidR="00000000" w:rsidRDefault="00013013">
      <w:pPr>
        <w:pStyle w:val="FORMATTEXT"/>
        <w:ind w:firstLine="568"/>
        <w:jc w:val="both"/>
      </w:pPr>
      <w:r>
        <w:t xml:space="preserve">(Подпункт в редакции, введенной в действие с 26 августа 2016 года </w:t>
      </w:r>
      <w:r>
        <w:fldChar w:fldCharType="begin"/>
      </w:r>
      <w:r>
        <w:instrText xml:space="preserve"> HYPERLINK "kod</w:instrText>
      </w:r>
      <w:r>
        <w:instrText>eks://link/d?nd=456012958&amp;point=mark=000000000000000000000000000000000000000000000000006500IL"\o"’’О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11.0</w:instrText>
      </w:r>
      <w:r>
        <w:instrText>7.2016 N 56</w:instrText>
      </w:r>
    </w:p>
    <w:p w:rsidR="00000000" w:rsidRDefault="00013013">
      <w:pPr>
        <w:pStyle w:val="FORMATTEXT"/>
        <w:ind w:firstLine="568"/>
        <w:jc w:val="both"/>
      </w:pPr>
      <w:r>
        <w:instrText>Статус: действует с 26.08.2016"</w:instrText>
      </w:r>
      <w:r>
        <w:fldChar w:fldCharType="separate"/>
      </w:r>
      <w:r>
        <w:rPr>
          <w:color w:val="0000AA"/>
          <w:u w:val="single"/>
        </w:rPr>
        <w:t>решением Совета ЕЭК от 11 июля 2016 года N 56</w:t>
      </w:r>
      <w:r>
        <w:rPr>
          <w:color w:val="0000FF"/>
          <w:u w:val="single"/>
        </w:rPr>
        <w:t xml:space="preserve"> </w:t>
      </w:r>
      <w:r>
        <w:fldChar w:fldCharType="end"/>
      </w:r>
      <w:r>
        <w:t xml:space="preserve">. - См. </w:t>
      </w:r>
      <w:r>
        <w:fldChar w:fldCharType="begin"/>
      </w:r>
      <w:r>
        <w:instrText xml:space="preserve"> HYPERLINK "kodeks://link/d?nd=420372101&amp;point=mark=000000000000000000000000000000000000000000000000008QQ0M6"\o"’’О безопасности колесных транспортных средс</w:instrText>
      </w:r>
      <w:r>
        <w:instrText>тв (с изменениями на 14 октября 2015 года)’’</w:instrText>
      </w:r>
    </w:p>
    <w:p w:rsidR="00000000" w:rsidRDefault="00013013">
      <w:pPr>
        <w:pStyle w:val="FORMATTEXT"/>
        <w:ind w:firstLine="568"/>
        <w:jc w:val="both"/>
      </w:pPr>
      <w:r>
        <w:instrText xml:space="preserve"> от 09.12.2011 N 018/2011</w:instrText>
      </w:r>
    </w:p>
    <w:p w:rsidR="00000000" w:rsidRDefault="00013013">
      <w:pPr>
        <w:pStyle w:val="FORMATTEXT"/>
        <w:ind w:firstLine="568"/>
        <w:jc w:val="both"/>
      </w:pPr>
      <w:r>
        <w:instrText>Статус: недействующая редакция  (действ. с 17.12.2015 по 25.08.2016)"</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r>
        <w:t>15.2. В отношении транспортных средств, предназначенных для лиц с ограниченными физическим</w:t>
      </w:r>
      <w:r>
        <w:t>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пункте 15.3.</w:t>
      </w:r>
    </w:p>
    <w:p w:rsidR="00000000" w:rsidRDefault="00013013">
      <w:pPr>
        <w:pStyle w:val="FORMATTEXT"/>
        <w:ind w:firstLine="568"/>
        <w:jc w:val="both"/>
      </w:pPr>
    </w:p>
    <w:p w:rsidR="00000000" w:rsidRDefault="00013013">
      <w:pPr>
        <w:pStyle w:val="FORMATTEXT"/>
        <w:ind w:firstLine="568"/>
        <w:jc w:val="both"/>
      </w:pPr>
      <w:r>
        <w:t>15.3. При проверке эффективн</w:t>
      </w:r>
      <w:r>
        <w:t>ости рабочей и запасной тормозных систем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p w:rsidR="00000000" w:rsidRDefault="00013013">
      <w:pPr>
        <w:pStyle w:val="FORMATTEXT"/>
        <w:ind w:firstLine="568"/>
        <w:jc w:val="both"/>
      </w:pPr>
    </w:p>
    <w:p w:rsidR="00000000" w:rsidRDefault="00013013">
      <w:pPr>
        <w:pStyle w:val="FORMATTEXT"/>
        <w:ind w:firstLine="568"/>
        <w:jc w:val="both"/>
      </w:pPr>
      <w:r>
        <w:t>При превышении величины усилия на р</w:t>
      </w:r>
      <w:r>
        <w:t xml:space="preserve">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w:t>
      </w:r>
      <w:r>
        <w:t>Н. Эта скорость должна быть рекомендована изготовителем как максимальная разрешенная скорость транспортного средства.</w:t>
      </w:r>
    </w:p>
    <w:p w:rsidR="00000000" w:rsidRDefault="00013013">
      <w:pPr>
        <w:pStyle w:val="FORMATTEXT"/>
        <w:ind w:firstLine="568"/>
        <w:jc w:val="both"/>
      </w:pPr>
    </w:p>
    <w:p w:rsidR="00000000" w:rsidRDefault="00013013">
      <w:pPr>
        <w:pStyle w:val="FORMATTEXT"/>
        <w:ind w:firstLine="568"/>
        <w:jc w:val="both"/>
      </w:pPr>
      <w:r>
        <w:t>В руководство по эксплуатации транспортного средства вносится предупреждение о недопустимости превышения максимальной разрешенной скорост</w:t>
      </w:r>
      <w:r>
        <w:t>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p w:rsidR="00000000" w:rsidRDefault="00013013">
      <w:pPr>
        <w:pStyle w:val="FORMATTEXT"/>
        <w:ind w:firstLine="568"/>
        <w:jc w:val="both"/>
      </w:pPr>
    </w:p>
    <w:p w:rsidR="00000000" w:rsidRDefault="00013013">
      <w:pPr>
        <w:pStyle w:val="FORMATTEXT"/>
        <w:ind w:firstLine="568"/>
        <w:jc w:val="both"/>
      </w:pPr>
      <w:r>
        <w:t>15.4. Органы управления, адаптированные для лиц с ограниченными физическими в</w:t>
      </w:r>
      <w:r>
        <w:t>озможностями:</w:t>
      </w:r>
    </w:p>
    <w:p w:rsidR="00000000" w:rsidRDefault="00013013">
      <w:pPr>
        <w:pStyle w:val="FORMATTEXT"/>
        <w:ind w:firstLine="568"/>
        <w:jc w:val="both"/>
      </w:pPr>
    </w:p>
    <w:p w:rsidR="00000000" w:rsidRDefault="00013013">
      <w:pPr>
        <w:pStyle w:val="FORMATTEXT"/>
        <w:ind w:firstLine="568"/>
        <w:jc w:val="both"/>
      </w:pPr>
      <w:r>
        <w:t>15.4.1. Должны обеспечивать удобство доступа в салон транспортного средства и на рабочее место водителя;</w:t>
      </w:r>
    </w:p>
    <w:p w:rsidR="00000000" w:rsidRDefault="00013013">
      <w:pPr>
        <w:pStyle w:val="FORMATTEXT"/>
        <w:ind w:firstLine="568"/>
        <w:jc w:val="both"/>
      </w:pPr>
    </w:p>
    <w:p w:rsidR="00000000" w:rsidRDefault="00013013">
      <w:pPr>
        <w:pStyle w:val="FORMATTEXT"/>
        <w:ind w:firstLine="568"/>
        <w:jc w:val="both"/>
      </w:pPr>
      <w:r>
        <w:t>15.4.2. Должны иметь возможность регулировки для индивидуальной адаптации под конкретного водителя;</w:t>
      </w:r>
    </w:p>
    <w:p w:rsidR="00000000" w:rsidRDefault="00013013">
      <w:pPr>
        <w:pStyle w:val="FORMATTEXT"/>
        <w:ind w:firstLine="568"/>
        <w:jc w:val="both"/>
      </w:pPr>
    </w:p>
    <w:p w:rsidR="00000000" w:rsidRDefault="00013013">
      <w:pPr>
        <w:pStyle w:val="FORMATTEXT"/>
        <w:ind w:firstLine="568"/>
        <w:jc w:val="both"/>
      </w:pPr>
      <w:r>
        <w:t>15.4.3. Должны соответствовать тре</w:t>
      </w:r>
      <w:r>
        <w:t xml:space="preserve">бованиям </w:t>
      </w:r>
      <w:r>
        <w:fldChar w:fldCharType="begin"/>
      </w:r>
      <w:r>
        <w:instrText xml:space="preserve"> HYPERLINK "kodeks://link/d?nd=1200109516&amp;point=mark=000000000000000000000000000000000000000000000000007D20K3"\o"’’Правила ЕЭК ООН N 12 (пересмотр 4) Единообразные предписания, касающиеся официального утверждения транспортных средств в отношении з</w:instrText>
      </w:r>
      <w:r>
        <w:instrText>ащиты водителя от удара о систему рулевого управления’’</w:instrText>
      </w:r>
    </w:p>
    <w:p w:rsidR="00000000" w:rsidRDefault="00013013">
      <w:pPr>
        <w:pStyle w:val="FORMATTEXT"/>
        <w:ind w:firstLine="568"/>
        <w:jc w:val="both"/>
      </w:pPr>
      <w:r>
        <w:instrText>Применяется с 24.08.1993</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12</w:t>
      </w:r>
      <w:r>
        <w:rPr>
          <w:color w:val="0000FF"/>
          <w:u w:val="single"/>
        </w:rPr>
        <w:t xml:space="preserve"> </w:t>
      </w:r>
      <w:r>
        <w:fldChar w:fldCharType="end"/>
      </w:r>
      <w:r>
        <w:t xml:space="preserve">-03 и </w:t>
      </w:r>
      <w:r>
        <w:fldChar w:fldCharType="begin"/>
      </w:r>
      <w:r>
        <w:instrText xml:space="preserve"> HYPERLINK "kodeks://link/d?nd=902259064"\o"’’Правила ЕЭК ООН N 21 (пересмотр 2) Единообразные предписания, касающиеся ..</w:instrText>
      </w:r>
      <w:r>
        <w:instrText>.’’</w:instrText>
      </w:r>
    </w:p>
    <w:p w:rsidR="00000000" w:rsidRDefault="00013013">
      <w:pPr>
        <w:pStyle w:val="FORMATTEXT"/>
        <w:ind w:firstLine="568"/>
        <w:jc w:val="both"/>
      </w:pPr>
      <w:r>
        <w:instrText>Применяется с 11.09.1992</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21</w:t>
      </w:r>
      <w:r>
        <w:rPr>
          <w:color w:val="0000FF"/>
          <w:u w:val="single"/>
        </w:rPr>
        <w:t xml:space="preserve"> </w:t>
      </w:r>
      <w:r>
        <w:fldChar w:fldCharType="end"/>
      </w:r>
      <w:r>
        <w:t xml:space="preserve">-01 в отношении травмобезопасности;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w:instrText>
      </w:r>
      <w:r>
        <w:instrText>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w:instrText>
      </w:r>
      <w:r>
        <w:instrText xml:space="preserve">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"kodeks://link/d?nd=542635266&amp;point=mark=000000000000000000000000000000000000000000000000008QM0M3"\o"’’О безопасности колесных транспортных средств (с изменениями на 11 ию</w:instrText>
      </w:r>
      <w:r>
        <w:instrText>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15.4.4. Не должны мешать друг другу при одновременном манипулировании несколькими органами управления при соверше</w:t>
      </w:r>
      <w:r>
        <w:t>нии управляющих воздействий;</w:t>
      </w:r>
    </w:p>
    <w:p w:rsidR="00000000" w:rsidRDefault="00013013">
      <w:pPr>
        <w:pStyle w:val="FORMATTEXT"/>
        <w:ind w:firstLine="568"/>
        <w:jc w:val="both"/>
      </w:pPr>
    </w:p>
    <w:p w:rsidR="00000000" w:rsidRDefault="00013013">
      <w:pPr>
        <w:pStyle w:val="FORMATTEXT"/>
        <w:ind w:firstLine="568"/>
        <w:jc w:val="both"/>
      </w:pPr>
      <w:r>
        <w:t>15.4.5. Не должны препятствовать возможности управлять транспортным средством при помощи штатных органов управления (при наличии);</w:t>
      </w:r>
    </w:p>
    <w:p w:rsidR="00000000" w:rsidRDefault="00013013">
      <w:pPr>
        <w:pStyle w:val="FORMATTEXT"/>
        <w:ind w:firstLine="568"/>
        <w:jc w:val="both"/>
      </w:pPr>
    </w:p>
    <w:p w:rsidR="00000000" w:rsidRDefault="00013013">
      <w:pPr>
        <w:pStyle w:val="FORMATTEXT"/>
        <w:ind w:firstLine="568"/>
        <w:jc w:val="both"/>
      </w:pPr>
      <w:r>
        <w:t>15.4.6. Не должны ухудшать доступность и удобство пользования другими органами управления тран</w:t>
      </w:r>
      <w:r>
        <w:t>спортным средством.</w:t>
      </w:r>
    </w:p>
    <w:p w:rsidR="00000000" w:rsidRDefault="00013013">
      <w:pPr>
        <w:pStyle w:val="FORMATTEXT"/>
        <w:ind w:firstLine="568"/>
        <w:jc w:val="both"/>
      </w:pPr>
    </w:p>
    <w:p w:rsidR="00000000" w:rsidRDefault="00013013">
      <w:pPr>
        <w:pStyle w:val="FORMATTEXT"/>
        <w:ind w:firstLine="568"/>
        <w:jc w:val="both"/>
      </w:pPr>
      <w:r>
        <w:t>15.5. Рабочий ход органов управления должен обеспечивать неизменность рабочей позы водителя при выполнении управляющих воздействий.</w:t>
      </w:r>
    </w:p>
    <w:p w:rsidR="00000000" w:rsidRDefault="00013013">
      <w:pPr>
        <w:pStyle w:val="FORMATTEXT"/>
        <w:ind w:firstLine="568"/>
        <w:jc w:val="both"/>
      </w:pPr>
    </w:p>
    <w:p w:rsidR="00000000" w:rsidRDefault="00013013">
      <w:pPr>
        <w:pStyle w:val="FORMATTEXT"/>
        <w:ind w:firstLine="568"/>
        <w:jc w:val="both"/>
      </w:pPr>
      <w:r>
        <w:t>15.6. Привод органов управления должен обеспечивать надежную передачу и плавное изменение усилий без л</w:t>
      </w:r>
      <w:r>
        <w:t>юфтов, заеданий и рывков и траекторию движения органов управления без заметных деформаций элементов и звеньев приводов.</w:t>
      </w:r>
    </w:p>
    <w:p w:rsidR="00000000" w:rsidRDefault="00013013">
      <w:pPr>
        <w:pStyle w:val="FORMATTEXT"/>
        <w:ind w:firstLine="568"/>
        <w:jc w:val="both"/>
      </w:pPr>
    </w:p>
    <w:p w:rsidR="00000000" w:rsidRDefault="00013013">
      <w:pPr>
        <w:pStyle w:val="FORMATTEXT"/>
        <w:ind w:firstLine="568"/>
        <w:jc w:val="both"/>
      </w:pPr>
      <w:r>
        <w:t xml:space="preserve">15.7. Усилие на ручном органе управления скоростью движения транспортного средства не должно превышать 35 Н. </w:t>
      </w:r>
    </w:p>
    <w:p w:rsidR="00000000" w:rsidRDefault="00013013">
      <w:pPr>
        <w:pStyle w:val="FORMATTEXT"/>
        <w:jc w:val="both"/>
      </w:pPr>
      <w:r>
        <w:t>           </w:t>
      </w:r>
    </w:p>
    <w:p w:rsidR="00000000" w:rsidRDefault="00013013">
      <w:pPr>
        <w:pStyle w:val="HEADERTEXT"/>
        <w:rPr>
          <w:b/>
          <w:bCs/>
        </w:rPr>
      </w:pPr>
    </w:p>
    <w:p w:rsidR="00000000" w:rsidRDefault="00013013">
      <w:pPr>
        <w:pStyle w:val="HEADERTEXT"/>
        <w:jc w:val="center"/>
        <w:rPr>
          <w:b/>
          <w:bCs/>
        </w:rPr>
      </w:pPr>
      <w:r>
        <w:rPr>
          <w:b/>
          <w:bCs/>
        </w:rPr>
        <w:t xml:space="preserve"> 16. Требова</w:t>
      </w:r>
      <w:r>
        <w:rPr>
          <w:b/>
          <w:bCs/>
        </w:rPr>
        <w:t xml:space="preserve">ния к транспортным средствам в отношении установки устройства вызова экстренных оперативных служб </w:t>
      </w:r>
    </w:p>
    <w:p w:rsidR="00000000" w:rsidRDefault="00013013">
      <w:pPr>
        <w:pStyle w:val="FORMATTEXT"/>
        <w:ind w:firstLine="568"/>
        <w:jc w:val="both"/>
      </w:pPr>
      <w:r>
        <w:t>16.1. Транспортные средства категорий M</w:t>
      </w:r>
      <w:r w:rsidR="00E032DD">
        <w:rPr>
          <w:noProof/>
          <w:position w:val="-8"/>
        </w:rPr>
        <w:drawing>
          <wp:inline distT="0" distB="0" distL="0" distR="0">
            <wp:extent cx="85725" cy="21907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не входящие в область применения </w:t>
      </w:r>
      <w:r>
        <w:fldChar w:fldCharType="begin"/>
      </w:r>
      <w:r>
        <w:instrText xml:space="preserve"> HYPERLINK "kodeks://link/d?nd=551213261&amp;point=m</w:instrText>
      </w:r>
      <w:r>
        <w:instrText>ark=000000000000000000000000000000000000000000000000007D20K3"\o"’’Правила ЕЭК ООН N 94 (пересмотр 3) Единообразные предписания, касающиеся официального утверждения транспортных средств в отношении защиты водителя и пассажиров в случае лобового столкновения</w:instrText>
      </w:r>
      <w:r>
        <w:instrText>’’</w:instrText>
      </w:r>
    </w:p>
    <w:p w:rsidR="00000000" w:rsidRDefault="00013013">
      <w:pPr>
        <w:pStyle w:val="FORMATTEXT"/>
        <w:ind w:firstLine="568"/>
        <w:jc w:val="both"/>
      </w:pPr>
      <w:r>
        <w:instrText>Статус: действует с 01.10.1995"</w:instrText>
      </w:r>
      <w:r>
        <w:fldChar w:fldCharType="separate"/>
      </w:r>
      <w:r>
        <w:rPr>
          <w:color w:val="0000AA"/>
          <w:u w:val="single"/>
        </w:rPr>
        <w:t xml:space="preserve">Правил ООН N </w:t>
      </w:r>
      <w:r>
        <w:rPr>
          <w:color w:val="0000AA"/>
          <w:u w:val="single"/>
        </w:rPr>
        <w:lastRenderedPageBreak/>
        <w:t>94</w:t>
      </w:r>
      <w:r>
        <w:rPr>
          <w:color w:val="0000FF"/>
          <w:u w:val="single"/>
        </w:rPr>
        <w:t xml:space="preserve"> </w:t>
      </w:r>
      <w:r>
        <w:fldChar w:fldCharType="end"/>
      </w:r>
      <w:r>
        <w:t xml:space="preserve"> и </w:t>
      </w:r>
      <w:r>
        <w:fldChar w:fldCharType="begin"/>
      </w:r>
      <w:r>
        <w:instrText xml:space="preserve"> HYPERLINK "kodeks://link/d?nd=1200112345&amp;point=mark=000000000000000000000000000000000000000000000000007D20K3"\o"’’Правила ЕЭК ООН N 95 (пересмотр 2) Единообразные предписания, касающиеся официального</w:instrText>
      </w:r>
      <w:r>
        <w:instrText xml:space="preserve">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95</w:t>
      </w:r>
      <w:r>
        <w:rPr>
          <w:color w:val="0000FF"/>
          <w:u w:val="single"/>
        </w:rPr>
        <w:t xml:space="preserve"> </w:t>
      </w:r>
      <w:r>
        <w:fldChar w:fldCharType="end"/>
      </w:r>
      <w:r>
        <w:t>, N</w:t>
      </w:r>
      <w:r w:rsidR="00E032DD">
        <w:rPr>
          <w:noProof/>
          <w:position w:val="-8"/>
        </w:rPr>
        <w:drawing>
          <wp:inline distT="0" distB="0" distL="0" distR="0">
            <wp:extent cx="85725" cy="21907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не входящие в область применения </w:t>
      </w:r>
      <w:r>
        <w:fldChar w:fldCharType="begin"/>
      </w:r>
      <w:r>
        <w:instrText xml:space="preserve"> HYPERLINK "kodeks://link/d?nd=1200112345</w:instrText>
      </w:r>
      <w:r>
        <w:instrText>&amp;point=mark=000000000000000000000000000000000000000000000000007D20K3"\o"’’Правила ЕЭК ООН N 95 (пересмотр 2) Единообразные предписания, касающиеся официального утверждения транспортных средств в отношении защиты водителя и пассажиров в случае бокового стол</w:instrText>
      </w:r>
      <w:r>
        <w:instrText>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95</w:t>
      </w:r>
      <w:r>
        <w:rPr>
          <w:color w:val="0000FF"/>
          <w:u w:val="single"/>
        </w:rPr>
        <w:t xml:space="preserve"> </w:t>
      </w:r>
      <w:r>
        <w:fldChar w:fldCharType="end"/>
      </w:r>
      <w:r>
        <w:t>, М</w:t>
      </w:r>
      <w:r w:rsidR="00E032DD">
        <w:rPr>
          <w:noProof/>
          <w:position w:val="-8"/>
        </w:rPr>
        <w:drawing>
          <wp:inline distT="0" distB="0" distL="0" distR="0">
            <wp:extent cx="104775" cy="21907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9"/>
        </w:rPr>
        <w:drawing>
          <wp:inline distT="0" distB="0" distL="0" distR="0">
            <wp:extent cx="104775" cy="22860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должны комплектоваться устройством вызова </w:t>
      </w:r>
      <w:r>
        <w:t xml:space="preserve">экстренных оперативных служб (далее - устройство), соответствующим требованиям </w:t>
      </w:r>
      <w:r>
        <w:fldChar w:fldCharType="begin"/>
      </w:r>
      <w:r>
        <w:instrText xml:space="preserve"> HYPERLINK "kodeks://link/d?nd=902320557&amp;point=mark=0078DKQ1JRVA162M4I74O1HEQVK30VNC29R1SOSI3L0000NTP16T8R6I"\o"’’ТР ТС 018/2011 Технический регламент Таможенного союза ’’О безо</w:instrText>
      </w:r>
      <w:r>
        <w:instrText>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118 приложения N 10</w:t>
      </w:r>
      <w:r>
        <w:rPr>
          <w:color w:val="0000FF"/>
          <w:u w:val="single"/>
        </w:rPr>
        <w:t xml:space="preserve"> </w:t>
      </w:r>
      <w:r>
        <w:fldChar w:fldCharType="end"/>
      </w:r>
      <w:r>
        <w:t xml:space="preserve"> к настоящему техническому регламенту.</w:t>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w:instrText>
      </w:r>
      <w:r>
        <w:instrText>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w:instrText>
      </w:r>
      <w:r>
        <w:instrText>0000000000000000000000000000000BQK0OU"\o"’’О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w:t>
      </w:r>
      <w:r>
        <w:t>.2. Устройство должно обеспечивать:</w:t>
      </w:r>
    </w:p>
    <w:p w:rsidR="00000000" w:rsidRDefault="00013013">
      <w:pPr>
        <w:pStyle w:val="FORMATTEXT"/>
        <w:ind w:firstLine="568"/>
        <w:jc w:val="both"/>
      </w:pPr>
    </w:p>
    <w:p w:rsidR="00000000" w:rsidRDefault="00013013">
      <w:pPr>
        <w:pStyle w:val="FORMATTEXT"/>
        <w:ind w:firstLine="568"/>
        <w:jc w:val="both"/>
      </w:pPr>
      <w:r>
        <w:t>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года - также автоматически при опрокидывании тра</w:t>
      </w:r>
      <w:r>
        <w:t>нспортного средства;</w:t>
      </w:r>
    </w:p>
    <w:p w:rsidR="00000000" w:rsidRDefault="00013013">
      <w:pPr>
        <w:pStyle w:val="FORMATTEXT"/>
        <w:ind w:firstLine="568"/>
        <w:jc w:val="both"/>
      </w:pPr>
    </w:p>
    <w:p w:rsidR="00000000" w:rsidRDefault="00013013">
      <w:pPr>
        <w:pStyle w:val="FORMATTEXT"/>
        <w:ind w:firstLine="568"/>
        <w:jc w:val="both"/>
      </w:pPr>
      <w:r>
        <w:t>16.2.2. Двустороннюю громкую голосовую связь с экстренными оперативными службами через сети подвижной радиотелефонной связи.</w:t>
      </w:r>
    </w:p>
    <w:p w:rsidR="00000000" w:rsidRDefault="00013013">
      <w:pPr>
        <w:pStyle w:val="FORMATTEXT"/>
        <w:ind w:firstLine="568"/>
        <w:jc w:val="both"/>
      </w:pPr>
    </w:p>
    <w:p w:rsidR="00000000" w:rsidRDefault="00013013">
      <w:pPr>
        <w:pStyle w:val="FORMATTEXT"/>
        <w:ind w:firstLine="568"/>
        <w:jc w:val="both"/>
      </w:pPr>
      <w:r>
        <w:t>16.3. Кнопка вызова экстренных оперативных служб должна устанавливаться в месте, которое находится в зоне пр</w:t>
      </w:r>
      <w:r>
        <w:t>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w:t>
      </w:r>
      <w:r>
        <w:t>ость досягаемости ими кнопки вызова без отсоединения ремней безопасности.</w:t>
      </w:r>
    </w:p>
    <w:p w:rsidR="00000000" w:rsidRDefault="00013013">
      <w:pPr>
        <w:pStyle w:val="FORMATTEXT"/>
        <w:ind w:firstLine="568"/>
        <w:jc w:val="both"/>
      </w:pPr>
    </w:p>
    <w:p w:rsidR="00000000" w:rsidRDefault="00013013">
      <w:pPr>
        <w:pStyle w:val="FORMATTEXT"/>
        <w:ind w:firstLine="568"/>
        <w:jc w:val="both"/>
      </w:pPr>
      <w:r>
        <w:t>16.4. Кнопка вызова экстренных оперативных служб должна иметь защиту от непреднамеренного нажатия механическим способом.</w:t>
      </w:r>
    </w:p>
    <w:p w:rsidR="00000000" w:rsidRDefault="00013013">
      <w:pPr>
        <w:pStyle w:val="FORMATTEXT"/>
        <w:ind w:firstLine="568"/>
        <w:jc w:val="both"/>
      </w:pPr>
    </w:p>
    <w:p w:rsidR="00000000" w:rsidRDefault="00013013">
      <w:pPr>
        <w:pStyle w:val="FORMATTEXT"/>
        <w:ind w:firstLine="568"/>
        <w:jc w:val="both"/>
      </w:pPr>
      <w:r>
        <w:t>16.5. Кнопка вызова экстренных оперативных служб должна быт</w:t>
      </w:r>
      <w:r>
        <w:t>ь обеспечена подсветкой.</w:t>
      </w:r>
    </w:p>
    <w:p w:rsidR="00000000" w:rsidRDefault="00013013">
      <w:pPr>
        <w:pStyle w:val="FORMATTEXT"/>
        <w:ind w:firstLine="568"/>
        <w:jc w:val="both"/>
      </w:pPr>
    </w:p>
    <w:p w:rsidR="00000000" w:rsidRDefault="00013013">
      <w:pPr>
        <w:pStyle w:val="FORMATTEXT"/>
        <w:ind w:firstLine="568"/>
        <w:jc w:val="both"/>
      </w:pPr>
      <w:r>
        <w:t>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w:t>
      </w:r>
      <w:r>
        <w:t xml:space="preserve">овлетворяющих критериям, установленным </w:t>
      </w:r>
      <w:r>
        <w:fldChar w:fldCharType="begin"/>
      </w:r>
      <w:r>
        <w:instrText xml:space="preserve"> HYPERLINK "kodeks://link/d?nd=902320557&amp;point=mark=00000000000000000000000000000000000000000000000000BRE0P2"\o"’’ТР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w:instrText>
      </w:r>
      <w:r>
        <w:instrText>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16.3</w:t>
      </w:r>
      <w:r>
        <w:rPr>
          <w:color w:val="0000FF"/>
          <w:u w:val="single"/>
        </w:rPr>
        <w:t xml:space="preserve"> </w:t>
      </w:r>
      <w:r>
        <w:fldChar w:fldCharType="end"/>
      </w:r>
      <w:r>
        <w:t>. Указанный индикатор включается:</w:t>
      </w:r>
    </w:p>
    <w:p w:rsidR="00000000" w:rsidRDefault="00013013">
      <w:pPr>
        <w:pStyle w:val="FORMATTEXT"/>
        <w:ind w:firstLine="568"/>
        <w:jc w:val="both"/>
      </w:pPr>
    </w:p>
    <w:p w:rsidR="00000000" w:rsidRDefault="00013013">
      <w:pPr>
        <w:pStyle w:val="FORMATTEXT"/>
        <w:ind w:firstLine="568"/>
        <w:jc w:val="both"/>
      </w:pPr>
      <w:r>
        <w:t>кратковременно (от 3 до 10 секунд) при подаче электроэнер</w:t>
      </w:r>
      <w:r>
        <w:t>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rsidR="00000000" w:rsidRDefault="00013013">
      <w:pPr>
        <w:pStyle w:val="FORMATTEXT"/>
        <w:ind w:firstLine="568"/>
        <w:jc w:val="both"/>
      </w:pPr>
    </w:p>
    <w:p w:rsidR="00000000" w:rsidRDefault="00013013">
      <w:pPr>
        <w:pStyle w:val="FORMATTEXT"/>
        <w:ind w:firstLine="568"/>
        <w:jc w:val="both"/>
      </w:pPr>
      <w:r>
        <w:t xml:space="preserve">при возникновении (наличии) неисправности в системе, не позволяющей выполнять требования </w:t>
      </w:r>
      <w:r>
        <w:fldChar w:fldCharType="begin"/>
      </w:r>
      <w:r>
        <w:instrText xml:space="preserve"> HYPE</w:instrText>
      </w:r>
      <w:r>
        <w:instrText>RLINK "kodeks://link/d?nd=902320557&amp;point=mark=00000000000000000000000000000000000000000000000000BQS0OV"\o"’’ТР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w:instrText>
      </w:r>
      <w:r>
        <w:instrText>.12.2011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16.2</w:t>
      </w:r>
      <w:r>
        <w:rPr>
          <w:color w:val="0000FF"/>
          <w:u w:val="single"/>
        </w:rPr>
        <w:t xml:space="preserve"> </w:t>
      </w:r>
      <w:r>
        <w:fldChar w:fldCharType="end"/>
      </w:r>
      <w:r>
        <w:t>, и остается включенным в течение всего времени наличия неисправности при нахождении включателя зажигания (пускового переключателя) в пол</w:t>
      </w:r>
      <w:r>
        <w:t>ожении "включено" (рабочем положении).</w:t>
      </w:r>
    </w:p>
    <w:p w:rsidR="00000000" w:rsidRDefault="00013013">
      <w:pPr>
        <w:pStyle w:val="FORMATTEXT"/>
        <w:ind w:firstLine="568"/>
        <w:jc w:val="both"/>
      </w:pPr>
    </w:p>
    <w:p w:rsidR="00000000" w:rsidRDefault="00013013">
      <w:pPr>
        <w:pStyle w:val="FORMATTEXT"/>
        <w:ind w:firstLine="568"/>
        <w:jc w:val="both"/>
      </w:pPr>
      <w:r>
        <w:t>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w:t>
      </w:r>
      <w:r>
        <w:t>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w:t>
      </w:r>
      <w:r>
        <w:t>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000000" w:rsidRDefault="00013013">
      <w:pPr>
        <w:pStyle w:val="FORMATTEXT"/>
        <w:ind w:firstLine="568"/>
        <w:jc w:val="both"/>
      </w:pPr>
    </w:p>
    <w:p w:rsidR="00000000" w:rsidRDefault="00013013">
      <w:pPr>
        <w:pStyle w:val="FORMATTEXT"/>
        <w:ind w:firstLine="568"/>
        <w:jc w:val="both"/>
      </w:pPr>
      <w:r>
        <w:t xml:space="preserve">16.7. Кнопка вызова экстренных оперативных служб и индикатор </w:t>
      </w:r>
      <w:r>
        <w:t xml:space="preserve">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 </w:t>
      </w:r>
    </w:p>
    <w:p w:rsidR="00000000" w:rsidRDefault="00013013">
      <w:pPr>
        <w:pStyle w:val="FORMATTEXT"/>
        <w:ind w:firstLine="568"/>
        <w:jc w:val="both"/>
      </w:pPr>
      <w:r>
        <w:t xml:space="preserve">(Пункт 16 дополнительно включен с 15 марта 2013 года </w:t>
      </w:r>
      <w:r>
        <w:fldChar w:fldCharType="begin"/>
      </w:r>
      <w:r>
        <w:instrText xml:space="preserve"> HYPERLINK "kodeks://link/d?n</w:instrText>
      </w:r>
      <w:r>
        <w:instrText>d=499000257&amp;point=mark=000000000000000000000000000000000000000000000000007D80K5"\o"’’О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w:instrText>
      </w:r>
      <w:r>
        <w:instrText>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17. Требования к транспортным средствам в отношении установки системы вызова экстренных оперативных служб </w:t>
      </w:r>
    </w:p>
    <w:p w:rsidR="00000000" w:rsidRDefault="00013013">
      <w:pPr>
        <w:pStyle w:val="FORMATTEXT"/>
        <w:ind w:firstLine="568"/>
        <w:jc w:val="both"/>
      </w:pPr>
      <w:r>
        <w:t>17.1. Транспортные средства категорий М</w:t>
      </w:r>
      <w:r w:rsidR="00E032DD">
        <w:rPr>
          <w:noProof/>
          <w:position w:val="-8"/>
        </w:rPr>
        <w:drawing>
          <wp:inline distT="0" distB="0" distL="0" distR="0">
            <wp:extent cx="85725" cy="21907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входящие в область применения </w:t>
      </w:r>
      <w:r>
        <w:fldChar w:fldCharType="begin"/>
      </w:r>
      <w:r>
        <w:instrText xml:space="preserve"> HYPERLINK "kodeks://link/d?nd=551213261&amp;point=mark=000000000000000000000000000000000000000000000000007D20K3"\o"’’Правила ЕЭК ООН N 94 (пересмотр 3) Единообразные предписания, касающиеся официального утверждения тра</w:instrText>
      </w:r>
      <w:r>
        <w:instrText>нспортных средств в отношении защиты водителя и пассажиров в случае лобового столкновения’’</w:instrText>
      </w:r>
    </w:p>
    <w:p w:rsidR="00000000" w:rsidRDefault="00013013">
      <w:pPr>
        <w:pStyle w:val="FORMATTEXT"/>
        <w:ind w:firstLine="568"/>
        <w:jc w:val="both"/>
      </w:pPr>
      <w:r>
        <w:instrText>Статус: действует с 01.10.1995"</w:instrText>
      </w:r>
      <w:r>
        <w:fldChar w:fldCharType="separate"/>
      </w:r>
      <w:r>
        <w:rPr>
          <w:color w:val="0000AA"/>
          <w:u w:val="single"/>
        </w:rPr>
        <w:t>Правил ООН N 94</w:t>
      </w:r>
      <w:r>
        <w:rPr>
          <w:color w:val="0000FF"/>
          <w:u w:val="single"/>
        </w:rPr>
        <w:t xml:space="preserve"> </w:t>
      </w:r>
      <w:r>
        <w:fldChar w:fldCharType="end"/>
      </w:r>
      <w:r>
        <w:t xml:space="preserve"> и </w:t>
      </w:r>
      <w:r>
        <w:fldChar w:fldCharType="begin"/>
      </w:r>
      <w:r>
        <w:instrText xml:space="preserve"> HYPERLINK "kodeks://link/d?nd=1200112345&amp;point=mark=000000000000000000000000000000000000000000000000007D20K3"\</w:instrText>
      </w:r>
      <w:r>
        <w:instrText>o"’’Правила ЕЭК ООН N 95 (пересмотр 2) 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95</w:t>
      </w:r>
      <w:r>
        <w:rPr>
          <w:color w:val="0000FF"/>
          <w:u w:val="single"/>
        </w:rPr>
        <w:t xml:space="preserve"> </w:t>
      </w:r>
      <w:r>
        <w:fldChar w:fldCharType="end"/>
      </w:r>
      <w:r>
        <w:t>, и категории N</w:t>
      </w:r>
      <w:r w:rsidR="00E032DD">
        <w:rPr>
          <w:noProof/>
          <w:position w:val="-8"/>
        </w:rPr>
        <w:drawing>
          <wp:inline distT="0" distB="0" distL="0" distR="0">
            <wp:extent cx="85725" cy="2190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входящие в область применения </w:t>
      </w:r>
      <w:r>
        <w:fldChar w:fldCharType="begin"/>
      </w:r>
      <w:r>
        <w:instrText xml:space="preserve"> HYPERLINK "kodeks://link/d?nd=1200112345&amp;point=mark=000000000000000000000000000000000000000000000000007D20K3"\o"’’Правила ЕЭК ООН N 95 (пересмотр 2) Единообразные предписания, касающиеся официальн</w:instrText>
      </w:r>
      <w:r>
        <w:instrText>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95</w:t>
      </w:r>
      <w:r>
        <w:rPr>
          <w:color w:val="0000FF"/>
          <w:u w:val="single"/>
        </w:rPr>
        <w:t xml:space="preserve"> </w:t>
      </w:r>
      <w:r>
        <w:fldChar w:fldCharType="end"/>
      </w:r>
      <w:r>
        <w:t>, должны комплектоваться системой вызова экстренных оперативных служб (далее - система), удовлетв</w:t>
      </w:r>
      <w:r>
        <w:t xml:space="preserve">оряющей требованиям </w:t>
      </w:r>
      <w:r>
        <w:lastRenderedPageBreak/>
        <w:fldChar w:fldCharType="begin"/>
      </w:r>
      <w:r>
        <w:instrText xml:space="preserve"> HYPERLINK "kodeks://link/d?nd=902320557&amp;point=mark=00000000000000000000000000000000000000000000000000BQS0OV"\o"’’ТР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w:instrText>
      </w:r>
      <w:r>
        <w:instrText>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пунктов 16.2-16.7 настоящего приложения</w:t>
      </w:r>
      <w:r>
        <w:rPr>
          <w:color w:val="0000FF"/>
          <w:u w:val="single"/>
        </w:rPr>
        <w:t xml:space="preserve"> </w:t>
      </w:r>
      <w:r>
        <w:fldChar w:fldCharType="end"/>
      </w:r>
      <w:r>
        <w:t xml:space="preserve">, а также </w:t>
      </w:r>
      <w:r>
        <w:fldChar w:fldCharType="begin"/>
      </w:r>
      <w:r>
        <w:instrText xml:space="preserve"> HYPERLINK "kodeks://link/d?nd=902320557&amp;point=mark=0078DKQ1JRVA162M4I74O1</w:instrText>
      </w:r>
      <w:r>
        <w:instrText>HEQVK30VNC29R1SOSI3L0000NTP16T8R6I"\o"’’ТР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w:instrText>
      </w:r>
      <w:r>
        <w:instrText>ющая редакция (действ. с 11.11.201"</w:instrText>
      </w:r>
      <w:r>
        <w:fldChar w:fldCharType="separate"/>
      </w:r>
      <w:r>
        <w:rPr>
          <w:color w:val="0000AA"/>
          <w:u w:val="single"/>
        </w:rPr>
        <w:t>пункта 118 приложения N 10</w:t>
      </w:r>
      <w:r>
        <w:rPr>
          <w:color w:val="0000FF"/>
          <w:u w:val="single"/>
        </w:rPr>
        <w:t xml:space="preserve"> </w:t>
      </w:r>
      <w:r>
        <w:fldChar w:fldCharType="end"/>
      </w:r>
      <w:r>
        <w:t xml:space="preserve"> к настоящему техническому регламенту.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w:instrText>
      </w:r>
      <w:r>
        <w:instrText>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w:t>
      </w:r>
      <w:r>
        <w:rPr>
          <w:color w:val="0000AA"/>
          <w:u w:val="single"/>
        </w:rPr>
        <w:t>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"kodeks://link/d?nd=542635266&amp;point=mark=00000000000000000000000000000000000000000000000000BSI0P8"\o"’’О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w:instrText>
      </w:r>
      <w:r>
        <w:instrText>/2011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17.2. Система должна дополнительно обеспечивать:</w:t>
      </w:r>
    </w:p>
    <w:p w:rsidR="00000000" w:rsidRDefault="00013013">
      <w:pPr>
        <w:pStyle w:val="FORMATTEXT"/>
        <w:ind w:firstLine="568"/>
        <w:jc w:val="both"/>
      </w:pPr>
    </w:p>
    <w:p w:rsidR="00000000" w:rsidRDefault="00013013">
      <w:pPr>
        <w:pStyle w:val="FORMATTEXT"/>
        <w:ind w:firstLine="568"/>
        <w:jc w:val="both"/>
      </w:pPr>
      <w:r>
        <w:t>17.2.1. Передачу сообщения о транспортном средстве автоматически при срабатывании подушки (подушек) безоп</w:t>
      </w:r>
      <w:r>
        <w:t xml:space="preserve">асности или по сигналу датчика (датчиков) 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w:t>
      </w:r>
      <w:r>
        <w:fldChar w:fldCharType="begin"/>
      </w:r>
      <w:r>
        <w:instrText xml:space="preserve"> HYPERLI</w:instrText>
      </w:r>
      <w:r>
        <w:instrText>NK "kodeks://link/d?nd=551213261&amp;point=mark=000000000000000000000000000000000000000000000000007D20K3"\o"’’Правила ЕЭК ООН N 94 (пересмотр 3) Единообразные предписания, касающиеся официального утверждения транспортных средств в отношении защиты водителя и п</w:instrText>
      </w:r>
      <w:r>
        <w:instrText>ассажиров в случае лобового столкновения’’</w:instrText>
      </w:r>
    </w:p>
    <w:p w:rsidR="00000000" w:rsidRDefault="00013013">
      <w:pPr>
        <w:pStyle w:val="FORMATTEXT"/>
        <w:ind w:firstLine="568"/>
        <w:jc w:val="both"/>
      </w:pPr>
      <w:r>
        <w:instrText>Статус: действует с 01.10.1995"</w:instrText>
      </w:r>
      <w:r>
        <w:fldChar w:fldCharType="separate"/>
      </w:r>
      <w:r>
        <w:rPr>
          <w:color w:val="0000AA"/>
          <w:u w:val="single"/>
        </w:rPr>
        <w:t>Правилами ООН N 94</w:t>
      </w:r>
      <w:r>
        <w:rPr>
          <w:color w:val="0000FF"/>
          <w:u w:val="single"/>
        </w:rPr>
        <w:t xml:space="preserve"> </w:t>
      </w:r>
      <w:r>
        <w:fldChar w:fldCharType="end"/>
      </w:r>
      <w:r>
        <w:t xml:space="preserve"> и </w:t>
      </w:r>
      <w:r>
        <w:fldChar w:fldCharType="begin"/>
      </w:r>
      <w:r>
        <w:instrText xml:space="preserve"> HYPERLINK "kodeks://link/d?nd=1200112345&amp;point=mark=000000000000000000000000000000000000000000000000007D20K3"\o"’’Правила ЕЭК ООН N 95 (пересмотр 2) Единооб</w:instrText>
      </w:r>
      <w:r>
        <w:instrText>разные предписания, касающиеся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95</w:t>
      </w:r>
      <w:r>
        <w:rPr>
          <w:color w:val="0000FF"/>
          <w:u w:val="single"/>
        </w:rPr>
        <w:t xml:space="preserve"> </w:t>
      </w:r>
      <w:r>
        <w:fldChar w:fldCharType="end"/>
      </w:r>
      <w:r>
        <w:t xml:space="preserve"> (для транспортных средств, на которые распространяется действие указа</w:t>
      </w:r>
      <w:r>
        <w:t>нных Правил. Для транспортных средств категории N</w:t>
      </w:r>
      <w:r w:rsidR="00E032DD">
        <w:rPr>
          <w:noProof/>
          <w:position w:val="-8"/>
        </w:rPr>
        <w:drawing>
          <wp:inline distT="0" distB="0" distL="0" distR="0">
            <wp:extent cx="85725" cy="21907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вместо испытаний по </w:t>
      </w:r>
      <w:r>
        <w:fldChar w:fldCharType="begin"/>
      </w:r>
      <w:r>
        <w:instrText xml:space="preserve"> HYPERLINK "kodeks://link/d?nd=551213261&amp;point=mark=000000000000000000000000000000000000000000000000007D20K3"\o"’’Правила ЕЭК ООН N 94 (пересмотр 3) Е</w:instrText>
      </w:r>
      <w:r>
        <w:instrText>динообразные предписания, касающиеся официального утверждения транспортных средств в отношении защиты водителя и пассажиров в случае лобового столкновения’’</w:instrText>
      </w:r>
    </w:p>
    <w:p w:rsidR="00000000" w:rsidRDefault="00013013">
      <w:pPr>
        <w:pStyle w:val="FORMATTEXT"/>
        <w:ind w:firstLine="568"/>
        <w:jc w:val="both"/>
      </w:pPr>
      <w:r>
        <w:instrText>Статус: действует с 01.10.1995"</w:instrText>
      </w:r>
      <w:r>
        <w:fldChar w:fldCharType="separate"/>
      </w:r>
      <w:r>
        <w:rPr>
          <w:color w:val="0000AA"/>
          <w:u w:val="single"/>
        </w:rPr>
        <w:t>Правилам ООН N 94</w:t>
      </w:r>
      <w:r>
        <w:rPr>
          <w:color w:val="0000FF"/>
          <w:u w:val="single"/>
        </w:rPr>
        <w:t xml:space="preserve"> </w:t>
      </w:r>
      <w:r>
        <w:fldChar w:fldCharType="end"/>
      </w:r>
      <w:r>
        <w:t xml:space="preserve"> проводятся испытания по </w:t>
      </w:r>
      <w:r>
        <w:fldChar w:fldCharType="begin"/>
      </w:r>
      <w:r>
        <w:instrText xml:space="preserve"> HYPERLINK "kodeks://l</w:instrText>
      </w:r>
      <w:r>
        <w:instrText>ink/d?nd=1200109516&amp;point=mark=000000000000000000000000000000000000000000000000007D20K3"\o"’’Правила ЕЭК ООН N 12 (пересмотр 4) Единообразные предписания, касающиеся официального утверждения транспортных средств в отношении защиты водителя от удара о систе</w:instrText>
      </w:r>
      <w:r>
        <w:instrText>му рулевого управления’’</w:instrText>
      </w:r>
    </w:p>
    <w:p w:rsidR="00000000" w:rsidRDefault="00013013">
      <w:pPr>
        <w:pStyle w:val="FORMATTEXT"/>
        <w:ind w:firstLine="568"/>
        <w:jc w:val="both"/>
      </w:pPr>
      <w:r>
        <w:instrText>Применяется с 24.08.1993</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12</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w:instrText>
      </w:r>
      <w:r>
        <w:instrText>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w:t>
      </w:r>
      <w:r>
        <w:rPr>
          <w:color w:val="0000AA"/>
          <w:u w:val="single"/>
        </w:rPr>
        <w:t>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"kodeks://link/d?nd=542635266&amp;point=mark=00000000000000000000000000000000000000000000000000BSQ0PA"\o"’’О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w:instrText>
      </w:r>
      <w:r>
        <w:instrText>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17.2.2. После проведения указанных в </w:t>
      </w:r>
      <w:r>
        <w:fldChar w:fldCharType="begin"/>
      </w:r>
      <w:r>
        <w:instrText xml:space="preserve"> HYPERLINK "kodeks://link/d?nd=902320557&amp;point=mark=00000000000000000000000000000000000000000000000000BSQ0PA"\o"’’ТР ТС</w:instrText>
      </w:r>
      <w:r>
        <w:instrText xml:space="preserve">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пункте 17.</w:t>
      </w:r>
      <w:r>
        <w:rPr>
          <w:color w:val="0000AA"/>
          <w:u w:val="single"/>
        </w:rPr>
        <w:t>2.1</w:t>
      </w:r>
      <w:r>
        <w:rPr>
          <w:color w:val="0000FF"/>
          <w:u w:val="single"/>
        </w:rPr>
        <w:t xml:space="preserve"> </w:t>
      </w:r>
      <w:r>
        <w:fldChar w:fldCharType="end"/>
      </w:r>
      <w:r>
        <w:t xml:space="preserve"> испытаний сохранение работоспособности и двустороннюю голосовую связь с экстренными оперативными службами.</w:t>
      </w:r>
    </w:p>
    <w:p w:rsidR="00000000" w:rsidRDefault="00013013">
      <w:pPr>
        <w:pStyle w:val="FORMATTEXT"/>
        <w:ind w:firstLine="568"/>
        <w:jc w:val="both"/>
      </w:pPr>
    </w:p>
    <w:p w:rsidR="00000000" w:rsidRDefault="00013013">
      <w:pPr>
        <w:pStyle w:val="FORMATTEXT"/>
        <w:ind w:firstLine="568"/>
        <w:jc w:val="both"/>
      </w:pPr>
      <w:r>
        <w:t xml:space="preserve">17.3. В целях выполнения требований </w:t>
      </w:r>
      <w:r>
        <w:fldChar w:fldCharType="begin"/>
      </w:r>
      <w:r>
        <w:instrText xml:space="preserve"> HYPERLINK "kodeks://link/d?nd=902320557&amp;point=mark=00000000000000000000000000000000000000000000000000BSQ0PA"\o"’’ТР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Таможенного союза </w:instrText>
      </w:r>
      <w:r>
        <w:instrText>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17.2.1</w:t>
      </w:r>
      <w:r>
        <w:rPr>
          <w:color w:val="0000FF"/>
          <w:u w:val="single"/>
        </w:rPr>
        <w:t xml:space="preserve"> </w:t>
      </w:r>
      <w:r>
        <w:fldChar w:fldCharType="end"/>
      </w:r>
      <w:r>
        <w:t xml:space="preserve"> транспортные средства должны оснащаться, по меньшей мере, подушкой безопасности водителя. </w:t>
      </w:r>
    </w:p>
    <w:p w:rsidR="00000000" w:rsidRDefault="00013013">
      <w:pPr>
        <w:pStyle w:val="FORMATTEXT"/>
        <w:ind w:firstLine="568"/>
        <w:jc w:val="both"/>
      </w:pPr>
      <w:r>
        <w:t>(Пункт 17 дополнительно включен с 15 м</w:t>
      </w:r>
      <w:r>
        <w:t xml:space="preserve">арта 2013 года </w:t>
      </w:r>
      <w:r>
        <w:fldChar w:fldCharType="begin"/>
      </w:r>
      <w:r>
        <w:instrText xml:space="preserve"> HYPERLINK "kodeks://link/d?nd=499000257&amp;point=mark=000000000000000000000000000000000000000000000000007D80K5"\o"’’О внесении изменений в технический регламент Таможенного союза ’’О безопасности колесных транспортных средств’’ (ТР ТС 018/2011</w:instrText>
      </w:r>
      <w:r>
        <w:instrText>)’’</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jc w:val="right"/>
      </w:pPr>
      <w:r>
        <w:t>Приложение N 4</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Требования к выпускаемым в обращение единичным транспортным средствам </w:t>
      </w:r>
    </w:p>
    <w:p w:rsidR="00000000" w:rsidRDefault="00013013">
      <w:pPr>
        <w:pStyle w:val="FORMATTEXT"/>
        <w:jc w:val="center"/>
      </w:pPr>
      <w:r>
        <w:t xml:space="preserve">(с изменениями на 16 февраля 2018 года) </w:t>
      </w: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 xml:space="preserve">Терминология настоящего приложения соответствует </w:t>
      </w:r>
      <w:r>
        <w:fldChar w:fldCharType="begin"/>
      </w:r>
      <w:r>
        <w:instrText xml:space="preserve"> HYPERLINK "kodeks://link/d?nd=1200123242"\o"’’Правила ЕЭК ООН N 10 (пересм</w:instrText>
      </w:r>
      <w:r>
        <w:instrText>отр 5) Единообразные предписания, касающиеся официального утверждения транспортных средств в отношении электромагнитной совместимости’’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10</w:t>
      </w:r>
      <w:r>
        <w:rPr>
          <w:color w:val="0000FF"/>
          <w:u w:val="single"/>
        </w:rPr>
        <w:t xml:space="preserve"> </w:t>
      </w:r>
      <w:r>
        <w:fldChar w:fldCharType="end"/>
      </w:r>
      <w:r>
        <w:t>-</w:t>
      </w:r>
      <w:r>
        <w:fldChar w:fldCharType="begin"/>
      </w:r>
      <w:r>
        <w:instrText xml:space="preserve"> HYPERLINK "kodeks://link/d?nd=1200109516&amp;point=mark=0000000000000000</w:instrText>
      </w:r>
      <w:r>
        <w:instrText>00000000000000000000000000000000007D20K3"\o"’’Правила ЕЭК ООН N 12 (пересмотр 4) 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instrText>
      </w:r>
    </w:p>
    <w:p w:rsidR="00000000" w:rsidRDefault="00013013">
      <w:pPr>
        <w:pStyle w:val="FORMATTEXT"/>
        <w:ind w:firstLine="568"/>
        <w:jc w:val="both"/>
      </w:pPr>
      <w:r>
        <w:instrText>Применяется с 24.08.19</w:instrText>
      </w:r>
      <w:r>
        <w:instrText>93</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12</w:t>
      </w:r>
      <w:r>
        <w:rPr>
          <w:color w:val="0000FF"/>
          <w:u w:val="single"/>
        </w:rPr>
        <w:t xml:space="preserve"> </w:t>
      </w:r>
      <w:r>
        <w:fldChar w:fldCharType="end"/>
      </w:r>
      <w:r>
        <w:t xml:space="preserve">, </w:t>
      </w:r>
      <w:r>
        <w:fldChar w:fldCharType="begin"/>
      </w:r>
      <w:r>
        <w:instrText xml:space="preserve"> HYPERLINK "kodeks://link/d?nd=1200110726"\o"’’Правила ЕЭК ООН N 14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14</w:t>
      </w:r>
      <w:r>
        <w:rPr>
          <w:color w:val="0000FF"/>
          <w:u w:val="single"/>
        </w:rPr>
        <w:t xml:space="preserve"> </w:t>
      </w:r>
      <w:r>
        <w:fldChar w:fldCharType="end"/>
      </w:r>
      <w:r>
        <w:t xml:space="preserve">, </w:t>
      </w:r>
      <w:r>
        <w:fldChar w:fldCharType="begin"/>
      </w:r>
      <w:r>
        <w:instrText xml:space="preserve"> HYPERLINK "kodeks://link/d?nd=554298176"\o"’’Правила ЕЭК ООН N 16 (пересмотр 9) Единообразные предписания, касающиеся официального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16</w:t>
      </w:r>
      <w:r>
        <w:rPr>
          <w:color w:val="0000FF"/>
          <w:u w:val="single"/>
        </w:rPr>
        <w:t xml:space="preserve"> </w:t>
      </w:r>
      <w:r>
        <w:fldChar w:fldCharType="end"/>
      </w:r>
      <w:r>
        <w:t>-</w:t>
      </w:r>
      <w:r>
        <w:fldChar w:fldCharType="begin"/>
      </w:r>
      <w:r>
        <w:instrText xml:space="preserve"> HYPERLINK "kodeks://link/d?nd=902272894"\o"’’П</w:instrText>
      </w:r>
      <w:r>
        <w:instrText>равила ЕЭК ООН N 18 (пересмотр 3) Единообразные предписания, касающиеся официального утверждения автотранспортных средств в отношении их защиты от несанкционированного использования’’</w:instrText>
      </w:r>
    </w:p>
    <w:p w:rsidR="00000000" w:rsidRDefault="00013013">
      <w:pPr>
        <w:pStyle w:val="FORMATTEXT"/>
        <w:ind w:firstLine="568"/>
        <w:jc w:val="both"/>
      </w:pPr>
      <w:r>
        <w:instrText>Применяется с 24.11.1980</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18</w:t>
      </w:r>
      <w:r>
        <w:rPr>
          <w:color w:val="0000FF"/>
          <w:u w:val="single"/>
        </w:rPr>
        <w:t xml:space="preserve"> </w:t>
      </w:r>
      <w:r>
        <w:fldChar w:fldCharType="end"/>
      </w:r>
      <w:r>
        <w:t xml:space="preserve">, </w:t>
      </w:r>
      <w:r>
        <w:fldChar w:fldCharType="begin"/>
      </w:r>
      <w:r>
        <w:instrText xml:space="preserve"> HYPERLINK</w:instrText>
      </w:r>
      <w:r>
        <w:instrText xml:space="preserve"> "kodeks://link/d?nd=902259064"\o"’’Правила ЕЭК ООН N 21 (пересмотр 2) Единообразные предписания, касающиеся ...’’</w:instrText>
      </w:r>
    </w:p>
    <w:p w:rsidR="00000000" w:rsidRDefault="00013013">
      <w:pPr>
        <w:pStyle w:val="FORMATTEXT"/>
        <w:ind w:firstLine="568"/>
        <w:jc w:val="both"/>
      </w:pPr>
      <w:r>
        <w:instrText>Применяется с 11.09.1992</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21</w:t>
      </w:r>
      <w:r>
        <w:rPr>
          <w:color w:val="0000FF"/>
          <w:u w:val="single"/>
        </w:rPr>
        <w:t xml:space="preserve"> </w:t>
      </w:r>
      <w:r>
        <w:fldChar w:fldCharType="end"/>
      </w:r>
      <w:r>
        <w:t xml:space="preserve">, </w:t>
      </w:r>
      <w:r>
        <w:fldChar w:fldCharType="begin"/>
      </w:r>
      <w:r>
        <w:instrText xml:space="preserve"> HYPERLINK "kodeks://link/d?nd=12</w:instrText>
      </w:r>
      <w:r>
        <w:instrText>00112336&amp;point=mark=000000000000000000000000000000000000000000000000007D20K3"\o"’’Правила ЕЭК ООН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ind w:firstLine="568"/>
        <w:jc w:val="both"/>
      </w:pPr>
      <w:r>
        <w:instrText xml:space="preserve">Статус: действующая </w:instrText>
      </w:r>
      <w:r>
        <w:instrText>редакция"</w:instrText>
      </w:r>
      <w:r>
        <w:fldChar w:fldCharType="separate"/>
      </w:r>
      <w:r>
        <w:rPr>
          <w:color w:val="0000AA"/>
          <w:u w:val="single"/>
        </w:rPr>
        <w:t>26</w:t>
      </w:r>
      <w:r>
        <w:rPr>
          <w:color w:val="0000FF"/>
          <w:u w:val="single"/>
        </w:rPr>
        <w:t xml:space="preserve"> </w:t>
      </w:r>
      <w:r>
        <w:fldChar w:fldCharType="end"/>
      </w:r>
      <w:r>
        <w:t xml:space="preserve">, </w:t>
      </w:r>
      <w:r>
        <w:fldChar w:fldCharType="begin"/>
      </w:r>
      <w:r>
        <w:instrText xml:space="preserve"> HYPERLINK "kodeks://link/d?nd=552271762&amp;point=mark=000000000000000000000000000000000000000000000000007D20K3"\o"’’Правила ЕЭК ООН N 34 (пересмотр 3) Единообразные предписания, касающиеся официального утверждения транспортных средств в отно</w:instrText>
      </w:r>
      <w:r>
        <w:instrText>шении предотвращения опасности возникновения пожара’’</w:instrText>
      </w:r>
    </w:p>
    <w:p w:rsidR="00000000" w:rsidRDefault="00013013">
      <w:pPr>
        <w:pStyle w:val="FORMATTEXT"/>
        <w:ind w:firstLine="568"/>
        <w:jc w:val="both"/>
      </w:pPr>
      <w:r>
        <w:instrText>Статус: действует с 01.07.1975"</w:instrText>
      </w:r>
      <w:r>
        <w:fldChar w:fldCharType="separate"/>
      </w:r>
      <w:r>
        <w:rPr>
          <w:color w:val="0000AA"/>
          <w:u w:val="single"/>
        </w:rPr>
        <w:t>34</w:t>
      </w:r>
      <w:r>
        <w:rPr>
          <w:color w:val="0000FF"/>
          <w:u w:val="single"/>
        </w:rPr>
        <w:t xml:space="preserve"> </w:t>
      </w:r>
      <w:r>
        <w:fldChar w:fldCharType="end"/>
      </w:r>
      <w:r>
        <w:t xml:space="preserve">, </w:t>
      </w:r>
      <w:r>
        <w:fldChar w:fldCharType="begin"/>
      </w:r>
      <w:r>
        <w:instrText xml:space="preserve"> HYPERLINK "kodeks://link/d?nd=552271768&amp;point=mark=000000000000000000000000000000000000000000000000007D20K3"\o"’’Правила ЕЭК ООН N 39 (пересмотр 2) Единообразные </w:instrText>
      </w:r>
      <w:r>
        <w:instrText>предписания, касающиеся официального утверждения транспортных средств в отношении механизма для измерения скорости и одометра, включая их установку’’</w:instrText>
      </w:r>
    </w:p>
    <w:p w:rsidR="00000000" w:rsidRDefault="00013013">
      <w:pPr>
        <w:pStyle w:val="FORMATTEXT"/>
        <w:ind w:firstLine="568"/>
        <w:jc w:val="both"/>
      </w:pPr>
      <w:r>
        <w:instrText>Статус: действует с 18.07.1988"</w:instrText>
      </w:r>
      <w:r>
        <w:fldChar w:fldCharType="separate"/>
      </w:r>
      <w:r>
        <w:rPr>
          <w:color w:val="0000AA"/>
          <w:u w:val="single"/>
        </w:rPr>
        <w:t>39</w:t>
      </w:r>
      <w:r>
        <w:rPr>
          <w:color w:val="0000FF"/>
          <w:u w:val="single"/>
        </w:rPr>
        <w:t xml:space="preserve"> </w:t>
      </w:r>
      <w:r>
        <w:fldChar w:fldCharType="end"/>
      </w:r>
      <w:r>
        <w:t xml:space="preserve">, </w:t>
      </w:r>
      <w:r>
        <w:fldChar w:fldCharType="begin"/>
      </w:r>
      <w:r>
        <w:instrText xml:space="preserve"> HYPERLINK "kodeks://link/d?nd=456060381&amp;point=mark=000000000000000</w:instrText>
      </w:r>
      <w:r>
        <w:instrText>000000000000000000000000000000000007D20K3"\o"’’Правила ЕЭК ООН N 46 (пересмотр 6) Единообразные предписания, касающиеся официального утверждения устройств непрямого обзора и механических транспортных средств в отношении установки этих устройств’’</w:instrText>
      </w:r>
    </w:p>
    <w:p w:rsidR="00000000" w:rsidRDefault="00013013">
      <w:pPr>
        <w:pStyle w:val="FORMATTEXT"/>
        <w:ind w:firstLine="568"/>
        <w:jc w:val="both"/>
      </w:pPr>
      <w:r>
        <w:instrText>Статус: д</w:instrText>
      </w:r>
      <w:r>
        <w:instrText>ействующая редакция"</w:instrText>
      </w:r>
      <w:r>
        <w:fldChar w:fldCharType="separate"/>
      </w:r>
      <w:r>
        <w:rPr>
          <w:color w:val="0000AA"/>
          <w:u w:val="single"/>
        </w:rPr>
        <w:t>46</w:t>
      </w:r>
      <w:r>
        <w:rPr>
          <w:color w:val="0000FF"/>
          <w:u w:val="single"/>
        </w:rPr>
        <w:t xml:space="preserve"> </w:t>
      </w:r>
      <w:r>
        <w:fldChar w:fldCharType="end"/>
      </w:r>
      <w:r>
        <w:t xml:space="preserve">, </w:t>
      </w:r>
      <w:r>
        <w:fldChar w:fldCharType="begin"/>
      </w:r>
      <w:r>
        <w:instrText xml:space="preserve"> HYPERLINK "kodeks://link/d?nd=1200120778&amp;point=mark=000000000000000000000000000000000000000000000000007D20K3"\o"’’Правила ЕЭК ООН N 48 (пересмотр 12) Единообразные предписания, касающиеся официального утверждения транспортных с</w:instrText>
      </w:r>
      <w:r>
        <w:instrText>редств в отношении установки устройств освещения и световой сигнализации’’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48</w:t>
      </w:r>
      <w:r>
        <w:rPr>
          <w:color w:val="0000FF"/>
          <w:u w:val="single"/>
        </w:rPr>
        <w:t xml:space="preserve"> </w:t>
      </w:r>
      <w:r>
        <w:fldChar w:fldCharType="end"/>
      </w:r>
      <w:r>
        <w:t xml:space="preserve">, </w:t>
      </w:r>
      <w:r>
        <w:fldChar w:fldCharType="begin"/>
      </w:r>
      <w:r>
        <w:instrText xml:space="preserve"> HYPERLINK "kodeks://link/d?nd=902323934"\o"’’Правила ЕЭК ООН N 58 (пересмотр 2) Единообразные предписания, касающиеся официального утверждения:</w:instrText>
      </w:r>
      <w:r>
        <w:instrText xml:space="preserve"> I ...’’</w:instrText>
      </w:r>
    </w:p>
    <w:p w:rsidR="00000000" w:rsidRDefault="00013013">
      <w:pPr>
        <w:pStyle w:val="FORMATTEXT"/>
        <w:ind w:firstLine="568"/>
        <w:jc w:val="both"/>
      </w:pPr>
      <w:r>
        <w:instrText>Применяется с 25.03.1989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58</w:t>
      </w:r>
      <w:r>
        <w:rPr>
          <w:color w:val="0000FF"/>
          <w:u w:val="single"/>
        </w:rPr>
        <w:t xml:space="preserve"> </w:t>
      </w:r>
      <w:r>
        <w:fldChar w:fldCharType="end"/>
      </w:r>
      <w:r>
        <w:t xml:space="preserve">, </w:t>
      </w:r>
      <w:r>
        <w:fldChar w:fldCharType="begin"/>
      </w:r>
      <w:r>
        <w:instrText xml:space="preserve"> HYPERLINK "kodeks://link/d?nd=1200106774&amp;point=mark=000000000000000000000000000000000000000000000000007D20K3"\o"’’Правила ЕЭК ООН N 73 (пересмотр 1) Единообразные предписания, касающие</w:instrText>
      </w:r>
      <w:r>
        <w:instrText>ся официального утверждения: I ...’’</w:instrText>
      </w:r>
    </w:p>
    <w:p w:rsidR="00000000" w:rsidRDefault="00013013">
      <w:pPr>
        <w:pStyle w:val="FORMATTEXT"/>
        <w:ind w:firstLine="568"/>
        <w:jc w:val="both"/>
      </w:pPr>
      <w:r>
        <w:instrText>Применяется с 01.01.1988</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73</w:t>
      </w:r>
      <w:r>
        <w:rPr>
          <w:color w:val="0000FF"/>
          <w:u w:val="single"/>
        </w:rPr>
        <w:t xml:space="preserve"> </w:t>
      </w:r>
      <w:r>
        <w:fldChar w:fldCharType="end"/>
      </w:r>
      <w:r>
        <w:t xml:space="preserve"> и </w:t>
      </w:r>
      <w:r>
        <w:fldChar w:fldCharType="begin"/>
      </w:r>
      <w:r>
        <w:instrText xml:space="preserve"> HYPERLINK "kodeks://link/d?nd=1200120774"\o"’’Правила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107</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w:instrText>
      </w:r>
      <w:r>
        <w:instrText>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w:instrText>
      </w:r>
      <w:r>
        <w:instrText>/link/d?nd=542635266&amp;point=mark=000000000000000000000000000000000000000000000000008R40MA"\o"’’О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w:instrText>
      </w:r>
      <w:r>
        <w:instrText>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 Требования к общей безопасности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1.1. Требования к устройствам для предотвращения несанкционированного использования (противоугонным устройствам) </w:t>
      </w:r>
    </w:p>
    <w:p w:rsidR="00000000" w:rsidRDefault="00013013">
      <w:pPr>
        <w:pStyle w:val="FORMATTEXT"/>
        <w:ind w:firstLine="568"/>
        <w:jc w:val="both"/>
      </w:pPr>
      <w:r>
        <w:t>1.1.1. Транспортные средства категорий M, N, L</w:t>
      </w:r>
      <w:r w:rsidR="00E032DD">
        <w:rPr>
          <w:noProof/>
          <w:position w:val="-9"/>
        </w:rPr>
        <w:drawing>
          <wp:inline distT="0" distB="0" distL="0" distR="0">
            <wp:extent cx="104775" cy="22860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L</w:t>
      </w:r>
      <w:r w:rsidR="00E032DD">
        <w:rPr>
          <w:noProof/>
          <w:position w:val="-9"/>
        </w:rPr>
        <w:drawing>
          <wp:inline distT="0" distB="0" distL="0" distR="0">
            <wp:extent cx="104775" cy="22860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w:t>
      </w:r>
      <w:r>
        <w:t>ия другого источника энергии основного двигателя транспортного средства в комбинации по крайней мере с одной системой, которая:</w:t>
      </w:r>
    </w:p>
    <w:p w:rsidR="00000000" w:rsidRDefault="00013013">
      <w:pPr>
        <w:pStyle w:val="FORMATTEXT"/>
        <w:ind w:firstLine="568"/>
        <w:jc w:val="both"/>
      </w:pPr>
    </w:p>
    <w:p w:rsidR="00000000" w:rsidRDefault="00013013">
      <w:pPr>
        <w:pStyle w:val="FORMATTEXT"/>
        <w:ind w:firstLine="568"/>
        <w:jc w:val="both"/>
      </w:pPr>
      <w:r>
        <w:t>- блокирует рулевое управление;</w:t>
      </w:r>
    </w:p>
    <w:p w:rsidR="00000000" w:rsidRDefault="00013013">
      <w:pPr>
        <w:pStyle w:val="FORMATTEXT"/>
        <w:ind w:firstLine="568"/>
        <w:jc w:val="both"/>
      </w:pPr>
    </w:p>
    <w:p w:rsidR="00000000" w:rsidRDefault="00013013">
      <w:pPr>
        <w:pStyle w:val="FORMATTEXT"/>
        <w:ind w:firstLine="568"/>
        <w:jc w:val="both"/>
      </w:pPr>
      <w:r>
        <w:t>- блокирует передаточный механизм или;</w:t>
      </w:r>
    </w:p>
    <w:p w:rsidR="00000000" w:rsidRDefault="00013013">
      <w:pPr>
        <w:pStyle w:val="FORMATTEXT"/>
        <w:ind w:firstLine="568"/>
        <w:jc w:val="both"/>
      </w:pPr>
    </w:p>
    <w:p w:rsidR="00000000" w:rsidRDefault="00013013">
      <w:pPr>
        <w:pStyle w:val="FORMATTEXT"/>
        <w:ind w:firstLine="568"/>
        <w:jc w:val="both"/>
      </w:pPr>
      <w:r>
        <w:t>- блокирует механизм переключения передач.</w:t>
      </w:r>
    </w:p>
    <w:p w:rsidR="00000000" w:rsidRDefault="00013013">
      <w:pPr>
        <w:pStyle w:val="FORMATTEXT"/>
        <w:ind w:firstLine="568"/>
        <w:jc w:val="both"/>
      </w:pPr>
    </w:p>
    <w:p w:rsidR="00000000" w:rsidRDefault="00013013">
      <w:pPr>
        <w:pStyle w:val="FORMATTEXT"/>
        <w:ind w:firstLine="568"/>
        <w:jc w:val="both"/>
      </w:pPr>
      <w:r>
        <w:t>1.1.2. Про</w:t>
      </w:r>
      <w:r>
        <w:t>тивоугонное устройство должно быть сконструировано таким образом, чтобы его необходимо было отключить для:</w:t>
      </w:r>
    </w:p>
    <w:p w:rsidR="00000000" w:rsidRDefault="00013013">
      <w:pPr>
        <w:pStyle w:val="FORMATTEXT"/>
        <w:ind w:firstLine="568"/>
        <w:jc w:val="both"/>
      </w:pPr>
    </w:p>
    <w:p w:rsidR="00000000" w:rsidRDefault="00013013">
      <w:pPr>
        <w:pStyle w:val="FORMATTEXT"/>
        <w:ind w:firstLine="568"/>
        <w:jc w:val="both"/>
      </w:pPr>
      <w:r>
        <w:t>1.1.2.1. запуска двигателя при помощи обычного привода и</w:t>
      </w:r>
    </w:p>
    <w:p w:rsidR="00000000" w:rsidRDefault="00013013">
      <w:pPr>
        <w:pStyle w:val="FORMATTEXT"/>
        <w:ind w:firstLine="568"/>
        <w:jc w:val="both"/>
      </w:pPr>
    </w:p>
    <w:p w:rsidR="00000000" w:rsidRDefault="00013013">
      <w:pPr>
        <w:pStyle w:val="FORMATTEXT"/>
        <w:ind w:firstLine="568"/>
        <w:jc w:val="both"/>
      </w:pPr>
      <w:r>
        <w:t>1.1.2.2. управления транспортным средством, вождения или перемещения транспортного средств</w:t>
      </w:r>
      <w:r>
        <w:t>а вперед при помощи его собственной тяги.</w:t>
      </w:r>
    </w:p>
    <w:p w:rsidR="00000000" w:rsidRDefault="00013013">
      <w:pPr>
        <w:pStyle w:val="FORMATTEXT"/>
        <w:ind w:firstLine="568"/>
        <w:jc w:val="both"/>
      </w:pPr>
    </w:p>
    <w:p w:rsidR="00000000" w:rsidRDefault="00013013">
      <w:pPr>
        <w:pStyle w:val="FORMATTEXT"/>
        <w:ind w:firstLine="568"/>
        <w:jc w:val="both"/>
      </w:pPr>
      <w:r>
        <w:t>1.1.3. Выполнение требований пункта 1.1.2.1 должно обеспечиваться посредством одной операции, осуществляемой одним ключом.</w:t>
      </w:r>
    </w:p>
    <w:p w:rsidR="00000000" w:rsidRDefault="00013013">
      <w:pPr>
        <w:pStyle w:val="FORMATTEXT"/>
        <w:ind w:firstLine="568"/>
        <w:jc w:val="both"/>
      </w:pPr>
    </w:p>
    <w:p w:rsidR="00000000" w:rsidRDefault="00013013">
      <w:pPr>
        <w:pStyle w:val="FORMATTEXT"/>
        <w:ind w:firstLine="568"/>
        <w:jc w:val="both"/>
      </w:pPr>
      <w:r>
        <w:t>1.1.4. Использование сервопривода допускается лишь для включения и/или отключения устройс</w:t>
      </w:r>
      <w:r>
        <w:t>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p w:rsidR="00000000" w:rsidRDefault="00013013">
      <w:pPr>
        <w:pStyle w:val="FORMATTEXT"/>
        <w:ind w:firstLine="568"/>
        <w:jc w:val="both"/>
      </w:pPr>
    </w:p>
    <w:p w:rsidR="00000000" w:rsidRDefault="00013013">
      <w:pPr>
        <w:pStyle w:val="FORMATTEXT"/>
        <w:ind w:firstLine="568"/>
        <w:jc w:val="both"/>
      </w:pPr>
      <w:r>
        <w:t>1.1.5. Противоугонное устройство, действующее на рулевое управление, должно блок</w:t>
      </w:r>
      <w:r>
        <w:t>ировать рулевое управление. До запуска двигателя работа рулевого управления должна быть восстановлена в полном объеме.</w:t>
      </w:r>
    </w:p>
    <w:p w:rsidR="00000000" w:rsidRDefault="00013013">
      <w:pPr>
        <w:pStyle w:val="FORMATTEXT"/>
        <w:ind w:firstLine="568"/>
        <w:jc w:val="both"/>
      </w:pPr>
    </w:p>
    <w:p w:rsidR="00000000" w:rsidRDefault="00013013">
      <w:pPr>
        <w:pStyle w:val="FORMATTEXT"/>
        <w:ind w:firstLine="568"/>
        <w:jc w:val="both"/>
      </w:pPr>
      <w:r>
        <w:t>1.1.6. Противоугонное устройство, действующее на привод трансмиссии, должно препятствовать вращению ведущих колес транспортного средства</w:t>
      </w:r>
      <w:r>
        <w:t>.</w:t>
      </w:r>
    </w:p>
    <w:p w:rsidR="00000000" w:rsidRDefault="00013013">
      <w:pPr>
        <w:pStyle w:val="FORMATTEXT"/>
        <w:ind w:firstLine="568"/>
        <w:jc w:val="both"/>
      </w:pPr>
    </w:p>
    <w:p w:rsidR="00000000" w:rsidRDefault="00013013">
      <w:pPr>
        <w:pStyle w:val="FORMATTEXT"/>
        <w:ind w:firstLine="568"/>
        <w:jc w:val="both"/>
      </w:pPr>
      <w:r>
        <w:t>1.1.7. Противоугонное устройство, действующее на механизм переключения передач, должно препятствовать переключению передач в следующих положениях:</w:t>
      </w:r>
    </w:p>
    <w:p w:rsidR="00000000" w:rsidRDefault="00013013">
      <w:pPr>
        <w:pStyle w:val="FORMATTEXT"/>
        <w:ind w:firstLine="568"/>
        <w:jc w:val="both"/>
      </w:pPr>
    </w:p>
    <w:p w:rsidR="00000000" w:rsidRDefault="00013013">
      <w:pPr>
        <w:pStyle w:val="FORMATTEXT"/>
        <w:ind w:firstLine="568"/>
        <w:jc w:val="both"/>
      </w:pPr>
      <w:r>
        <w:t>1.1.7.1. В автоматических коробках передач, в которых предусмотрено "стояночное" положение, блокировка до</w:t>
      </w:r>
      <w:r>
        <w:t>лжна осуществляться лишь в "стояночном" положении; допускается дополнительная блокировка в нейтральном положении и (или) в положении заднего хода.</w:t>
      </w:r>
    </w:p>
    <w:p w:rsidR="00000000" w:rsidRDefault="00013013">
      <w:pPr>
        <w:pStyle w:val="FORMATTEXT"/>
        <w:ind w:firstLine="568"/>
        <w:jc w:val="both"/>
      </w:pPr>
    </w:p>
    <w:p w:rsidR="00000000" w:rsidRDefault="00013013">
      <w:pPr>
        <w:pStyle w:val="FORMATTEXT"/>
        <w:ind w:firstLine="568"/>
        <w:jc w:val="both"/>
      </w:pPr>
      <w:r>
        <w:t>1.1.7.2. В автоматических коробках передач, в которых не предусмотрено "стояночное" положение, блокировка до</w:t>
      </w:r>
      <w:r>
        <w:t>лжна допускаться лишь в нейтральном положении и (или) в положении заднего хода.</w:t>
      </w:r>
    </w:p>
    <w:p w:rsidR="00000000" w:rsidRDefault="00013013">
      <w:pPr>
        <w:pStyle w:val="FORMATTEXT"/>
        <w:ind w:firstLine="568"/>
        <w:jc w:val="both"/>
      </w:pPr>
    </w:p>
    <w:p w:rsidR="00000000" w:rsidRDefault="00013013">
      <w:pPr>
        <w:pStyle w:val="FORMATTEXT"/>
        <w:ind w:firstLine="568"/>
        <w:jc w:val="both"/>
      </w:pPr>
      <w:r>
        <w:t>1.1.8. Противоугонные устройства должны быть такими, чтобы во время движения транспортного средства исключалась возможность случайной блокировки.</w:t>
      </w:r>
    </w:p>
    <w:p w:rsidR="00000000" w:rsidRDefault="00013013">
      <w:pPr>
        <w:pStyle w:val="FORMATTEXT"/>
        <w:ind w:firstLine="568"/>
        <w:jc w:val="both"/>
      </w:pPr>
    </w:p>
    <w:p w:rsidR="00000000" w:rsidRDefault="00013013">
      <w:pPr>
        <w:pStyle w:val="FORMATTEXT"/>
        <w:ind w:firstLine="568"/>
        <w:jc w:val="both"/>
      </w:pPr>
      <w:r>
        <w:t>1.1.9. Противоугонные устрой</w:t>
      </w:r>
      <w:r>
        <w:t>ства, препятствующие растормаживанию транспортного средства, не допускаются.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1.2. Требования к системам отопления </w:t>
      </w:r>
    </w:p>
    <w:p w:rsidR="00000000" w:rsidRDefault="00013013">
      <w:pPr>
        <w:pStyle w:val="FORMATTEXT"/>
        <w:ind w:firstLine="568"/>
        <w:jc w:val="both"/>
      </w:pPr>
      <w:r>
        <w:t>1.2.1. Обитаемое помещение каждого транспортного средства оснащается системой отопления.</w:t>
      </w:r>
    </w:p>
    <w:p w:rsidR="00000000" w:rsidRDefault="00013013">
      <w:pPr>
        <w:pStyle w:val="FORMATTEXT"/>
        <w:ind w:firstLine="568"/>
        <w:jc w:val="both"/>
      </w:pPr>
    </w:p>
    <w:p w:rsidR="00000000" w:rsidRDefault="00013013">
      <w:pPr>
        <w:pStyle w:val="FORMATTEXT"/>
        <w:ind w:firstLine="568"/>
        <w:jc w:val="both"/>
      </w:pPr>
      <w:r>
        <w:t>1.2.2. Автономная от двигателя система отопления</w:t>
      </w:r>
      <w:r>
        <w:t xml:space="preserve">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w:t>
      </w:r>
      <w:r>
        <w:t>ионировать.</w:t>
      </w:r>
    </w:p>
    <w:p w:rsidR="00000000" w:rsidRDefault="00013013">
      <w:pPr>
        <w:pStyle w:val="FORMATTEXT"/>
        <w:ind w:firstLine="568"/>
        <w:jc w:val="both"/>
      </w:pPr>
    </w:p>
    <w:p w:rsidR="00000000" w:rsidRDefault="00013013">
      <w:pPr>
        <w:pStyle w:val="FORMATTEXT"/>
        <w:ind w:firstLine="568"/>
        <w:jc w:val="both"/>
      </w:pPr>
      <w:r>
        <w:t>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w:t>
      </w:r>
      <w:r>
        <w:t>равм или порчи имущества при соприкосновении с ними или защищены от чрезмерного нагревания и возможного загрязнения топливом или маслом.</w:t>
      </w:r>
    </w:p>
    <w:p w:rsidR="00000000" w:rsidRDefault="00013013">
      <w:pPr>
        <w:pStyle w:val="FORMATTEXT"/>
        <w:ind w:firstLine="568"/>
        <w:jc w:val="both"/>
      </w:pPr>
    </w:p>
    <w:p w:rsidR="00000000" w:rsidRDefault="00013013">
      <w:pPr>
        <w:pStyle w:val="FORMATTEXT"/>
        <w:ind w:firstLine="568"/>
        <w:jc w:val="both"/>
      </w:pPr>
      <w:r>
        <w:t xml:space="preserve">1.2.4. Выхлопная труба системы выпуска отработавших газов отопителя должна быть расположена таким образом, чтобы была </w:t>
      </w:r>
      <w:r>
        <w:t>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p w:rsidR="00000000" w:rsidRDefault="00013013">
      <w:pPr>
        <w:pStyle w:val="FORMATTEXT"/>
        <w:ind w:firstLine="568"/>
        <w:jc w:val="both"/>
      </w:pPr>
    </w:p>
    <w:p w:rsidR="00000000" w:rsidRDefault="00013013">
      <w:pPr>
        <w:pStyle w:val="FORMATTEXT"/>
        <w:ind w:firstLine="568"/>
        <w:jc w:val="both"/>
      </w:pPr>
      <w:r>
        <w:t>1.2.5. Воздух для камеры сгорания обогревательного прибора не должен поступать из пассажирского салона т</w:t>
      </w:r>
      <w:r>
        <w:t>ранспортного средства.</w:t>
      </w:r>
    </w:p>
    <w:p w:rsidR="00000000" w:rsidRDefault="00013013">
      <w:pPr>
        <w:pStyle w:val="FORMATTEXT"/>
        <w:ind w:firstLine="568"/>
        <w:jc w:val="both"/>
      </w:pPr>
    </w:p>
    <w:p w:rsidR="00000000" w:rsidRDefault="00013013">
      <w:pPr>
        <w:pStyle w:val="FORMATTEXT"/>
        <w:ind w:firstLine="568"/>
        <w:jc w:val="both"/>
      </w:pPr>
      <w:r>
        <w:t>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w:t>
      </w:r>
      <w:r>
        <w:t>ором.</w:t>
      </w:r>
    </w:p>
    <w:p w:rsidR="00000000" w:rsidRDefault="00013013">
      <w:pPr>
        <w:pStyle w:val="FORMATTEXT"/>
        <w:ind w:firstLine="568"/>
        <w:jc w:val="both"/>
      </w:pP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1.3. Требования к устройствам освещения и световой сигнализации </w:t>
      </w:r>
    </w:p>
    <w:p w:rsidR="00000000" w:rsidRDefault="00013013">
      <w:pPr>
        <w:pStyle w:val="FORMATTEXT"/>
        <w:ind w:firstLine="568"/>
        <w:jc w:val="both"/>
      </w:pPr>
      <w:r>
        <w:t>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w:t>
      </w:r>
      <w:r>
        <w:t>нспортных средствах категорий M, N, О и L применение устройств освещения и световой сигнализации регламентируется таблицей 1.3.1.</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Требования к наличию внешних световых приборов на транспортных средствах </w:t>
      </w:r>
    </w:p>
    <w:p w:rsidR="00000000" w:rsidRDefault="00013013">
      <w:pPr>
        <w:pStyle w:val="FORMATTEXT"/>
        <w:jc w:val="right"/>
      </w:pPr>
      <w:r>
        <w:t>     </w:t>
      </w:r>
    </w:p>
    <w:p w:rsidR="00000000" w:rsidRDefault="00013013">
      <w:pPr>
        <w:pStyle w:val="FORMATTEXT"/>
        <w:jc w:val="right"/>
      </w:pPr>
      <w:r>
        <w:t>     </w:t>
      </w:r>
    </w:p>
    <w:p w:rsidR="00000000" w:rsidRDefault="00013013">
      <w:pPr>
        <w:pStyle w:val="FORMATTEXT"/>
        <w:jc w:val="right"/>
      </w:pPr>
      <w:r>
        <w:t xml:space="preserve">Таблица 1.3.1 </w:t>
      </w:r>
    </w:p>
    <w:tbl>
      <w:tblPr>
        <w:tblW w:w="0" w:type="auto"/>
        <w:tblInd w:w="28" w:type="dxa"/>
        <w:tblLayout w:type="fixed"/>
        <w:tblCellMar>
          <w:left w:w="90" w:type="dxa"/>
          <w:right w:w="90" w:type="dxa"/>
        </w:tblCellMar>
        <w:tblLook w:val="0000" w:firstRow="0" w:lastRow="0" w:firstColumn="0" w:lastColumn="0" w:noHBand="0" w:noVBand="0"/>
      </w:tblPr>
      <w:tblGrid>
        <w:gridCol w:w="1800"/>
        <w:gridCol w:w="1650"/>
        <w:gridCol w:w="1650"/>
        <w:gridCol w:w="1500"/>
        <w:gridCol w:w="285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450" w:type="dxa"/>
            <w:gridSpan w:val="2"/>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Наименование вне</w:t>
            </w:r>
            <w:r>
              <w:rPr>
                <w:sz w:val="18"/>
                <w:szCs w:val="18"/>
              </w:rPr>
              <w:t xml:space="preserve">шних световых приборов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Цвет излучения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Количество приборов на транспортном средстве </w:t>
            </w:r>
          </w:p>
        </w:tc>
        <w:tc>
          <w:tcPr>
            <w:tcW w:w="28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Наличие приборов на транспортном средстве в зависимости от категорий </w:t>
            </w:r>
          </w:p>
        </w:tc>
      </w:tr>
      <w:tr w:rsidR="00000000">
        <w:tblPrEx>
          <w:tblCellMar>
            <w:top w:w="0" w:type="dxa"/>
            <w:bottom w:w="0" w:type="dxa"/>
          </w:tblCellMar>
        </w:tblPrEx>
        <w:tc>
          <w:tcPr>
            <w:tcW w:w="3450" w:type="dxa"/>
            <w:gridSpan w:val="2"/>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Фара дальнего света </w:t>
            </w:r>
          </w:p>
        </w:tc>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или 4 </w:t>
            </w:r>
          </w:p>
        </w:tc>
        <w:tc>
          <w:tcPr>
            <w:tcW w:w="28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М, N.</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w:t>
            </w:r>
            <w:r>
              <w:rPr>
                <w:sz w:val="18"/>
                <w:szCs w:val="18"/>
              </w:rPr>
              <w:t>тегорий L</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Запрещено для категорий О.</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Фара ближнего света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М, N.</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L</w:t>
            </w:r>
            <w:r w:rsidR="00E032DD">
              <w:rPr>
                <w:noProof/>
                <w:position w:val="-9"/>
                <w:sz w:val="18"/>
                <w:szCs w:val="18"/>
              </w:rPr>
              <w:drawing>
                <wp:inline distT="0" distB="0" distL="0" distR="0">
                  <wp:extent cx="104775" cy="2286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Запрещено для категорий О.</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Передняя противотуманная фара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или желтый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Факультативно для кат</w:t>
            </w:r>
            <w:r>
              <w:rPr>
                <w:sz w:val="18"/>
                <w:szCs w:val="18"/>
              </w:rPr>
              <w:t>егорий М, N.</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Факультативно для категорий L</w:t>
            </w:r>
            <w:r w:rsidR="00E032DD">
              <w:rPr>
                <w:noProof/>
                <w:position w:val="-9"/>
                <w:sz w:val="18"/>
                <w:szCs w:val="18"/>
              </w:rPr>
              <w:drawing>
                <wp:inline distT="0" distB="0" distL="0" distR="0">
                  <wp:extent cx="104775" cy="2286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Запрещено для категорий О.</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Фонарь заднего хода</w:t>
            </w:r>
            <w:r>
              <w:rPr>
                <w:sz w:val="18"/>
                <w:szCs w:val="18"/>
              </w:rPr>
              <w:t xml:space="preserve">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 или 2</w:t>
            </w:r>
            <w:r w:rsidR="00E032DD">
              <w:rPr>
                <w:noProof/>
                <w:position w:val="-8"/>
                <w:sz w:val="18"/>
                <w:szCs w:val="18"/>
              </w:rPr>
              <w:drawing>
                <wp:inline distT="0" distB="0" distL="0" distR="0">
                  <wp:extent cx="85725" cy="2190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М, N, О</w:t>
            </w:r>
            <w:r w:rsidR="00E032DD">
              <w:rPr>
                <w:noProof/>
                <w:position w:val="-8"/>
                <w:sz w:val="18"/>
                <w:szCs w:val="18"/>
              </w:rPr>
              <w:drawing>
                <wp:inline distT="0" distB="0" distL="0" distR="0">
                  <wp:extent cx="104775" cy="2190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О</w:t>
            </w:r>
            <w:r w:rsidR="00E032DD">
              <w:rPr>
                <w:noProof/>
                <w:position w:val="-9"/>
                <w:sz w:val="18"/>
                <w:szCs w:val="18"/>
              </w:rPr>
              <w:drawing>
                <wp:inline distT="0" distB="0" distL="0" distR="0">
                  <wp:extent cx="104775" cy="22860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104775" cy="2190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r>
              <w:rPr>
                <w:sz w:val="18"/>
                <w:szCs w:val="18"/>
              </w:rPr>
              <w:t>Факультативно для категорий О</w:t>
            </w:r>
            <w:r w:rsidR="00E032DD">
              <w:rPr>
                <w:noProof/>
                <w:position w:val="-8"/>
                <w:sz w:val="18"/>
                <w:szCs w:val="18"/>
              </w:rPr>
              <w:drawing>
                <wp:inline distT="0" distB="0" distL="0" distR="0">
                  <wp:extent cx="85725" cy="2190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Указатели поворота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Передние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Автожелтый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М, N, L</w:t>
            </w:r>
            <w:r w:rsidR="00E032DD">
              <w:rPr>
                <w:noProof/>
                <w:position w:val="-9"/>
                <w:sz w:val="18"/>
                <w:szCs w:val="18"/>
              </w:rPr>
              <w:drawing>
                <wp:inline distT="0" distB="0" distL="0" distR="0">
                  <wp:extent cx="104775" cy="2286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закрытым кузовом), L</w:t>
            </w:r>
            <w:r w:rsidR="00E032DD">
              <w:rPr>
                <w:noProof/>
                <w:position w:val="-9"/>
                <w:sz w:val="18"/>
                <w:szCs w:val="18"/>
              </w:rPr>
              <w:drawing>
                <wp:inline distT="0" distB="0" distL="0" distR="0">
                  <wp:extent cx="104775" cy="22860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r>
              <w:rPr>
                <w:sz w:val="18"/>
                <w:szCs w:val="18"/>
              </w:rPr>
              <w:t>Факультативно для категорий L</w:t>
            </w:r>
            <w:r w:rsidR="00E032DD">
              <w:rPr>
                <w:noProof/>
                <w:position w:val="-8"/>
                <w:sz w:val="18"/>
                <w:szCs w:val="18"/>
              </w:rPr>
              <w:drawing>
                <wp:inline distT="0" distB="0" distL="0" distR="0">
                  <wp:extent cx="85725" cy="21907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(с открытым кузовом). Запрещено для категорий О</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Задние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Автожелтый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Боковые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Автожелтый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для категорий М, </w:t>
            </w:r>
            <w:r>
              <w:rPr>
                <w:sz w:val="18"/>
                <w:szCs w:val="18"/>
              </w:rPr>
              <w:lastRenderedPageBreak/>
              <w:t>N. Запрещено для кат</w:t>
            </w:r>
            <w:r>
              <w:rPr>
                <w:sz w:val="18"/>
                <w:szCs w:val="18"/>
              </w:rPr>
              <w:t>егорий О</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Аварийная сигнализация</w:t>
            </w:r>
            <w:r w:rsidR="00E032DD">
              <w:rPr>
                <w:noProof/>
                <w:position w:val="-8"/>
                <w:sz w:val="18"/>
                <w:szCs w:val="18"/>
              </w:rPr>
              <w:drawing>
                <wp:inline distT="0" distB="0" distL="0" distR="0">
                  <wp:extent cx="104775" cy="2190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Автожелтый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М, N, O, L</w:t>
            </w:r>
            <w:r w:rsidR="00E032DD">
              <w:rPr>
                <w:noProof/>
                <w:position w:val="-9"/>
                <w:sz w:val="18"/>
                <w:szCs w:val="18"/>
              </w:rPr>
              <w:drawing>
                <wp:inline distT="0" distB="0" distL="0" distR="0">
                  <wp:extent cx="104775" cy="2286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Сигнал торможения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Основной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М, N</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w:t>
            </w:r>
            <w:r>
              <w:rPr>
                <w:sz w:val="18"/>
                <w:szCs w:val="18"/>
              </w:rPr>
              <w:t xml:space="preserve"> категорий L</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Дополнительный (цент-</w:t>
            </w:r>
          </w:p>
          <w:p w:rsidR="00000000" w:rsidRDefault="00013013">
            <w:pPr>
              <w:pStyle w:val="FORMATTEXT"/>
              <w:rPr>
                <w:sz w:val="18"/>
                <w:szCs w:val="18"/>
              </w:rPr>
            </w:pPr>
            <w:r>
              <w:rPr>
                <w:sz w:val="18"/>
                <w:szCs w:val="18"/>
              </w:rPr>
              <w:t xml:space="preserve">ральный)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М</w:t>
            </w:r>
            <w:r w:rsidR="00E032DD">
              <w:rPr>
                <w:noProof/>
                <w:position w:val="-8"/>
                <w:sz w:val="18"/>
                <w:szCs w:val="18"/>
              </w:rPr>
              <w:drawing>
                <wp:inline distT="0" distB="0" distL="0" distR="0">
                  <wp:extent cx="85725" cy="21907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E032DD">
              <w:rPr>
                <w:noProof/>
                <w:position w:val="-8"/>
                <w:sz w:val="18"/>
                <w:szCs w:val="18"/>
              </w:rPr>
              <w:drawing>
                <wp:inline distT="0" distB="0" distL="0" distR="0">
                  <wp:extent cx="104775" cy="21907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Факультативно для остальных категорий транспортных средств (кроме категории L)</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Передний огонь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габа-</w:t>
            </w:r>
          </w:p>
          <w:p w:rsidR="00000000" w:rsidRDefault="00013013">
            <w:pPr>
              <w:pStyle w:val="FORMATTEXT"/>
              <w:rPr>
                <w:sz w:val="18"/>
                <w:szCs w:val="18"/>
              </w:rPr>
            </w:pPr>
            <w:r>
              <w:rPr>
                <w:sz w:val="18"/>
                <w:szCs w:val="18"/>
              </w:rPr>
              <w:t xml:space="preserve">ритный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w:t>
            </w:r>
            <w:r>
              <w:rPr>
                <w:sz w:val="18"/>
                <w:szCs w:val="18"/>
              </w:rPr>
              <w:t xml:space="preserve"> М, N. Обязательно для категорий О шириной более 1,6 м. Факультативно для категорий О шириной не более 1,6 м.</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L</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Задний габаритный огонь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Задний противотуманный фонарь</w:t>
            </w:r>
            <w:r w:rsidR="00E032DD">
              <w:rPr>
                <w:noProof/>
                <w:position w:val="-8"/>
                <w:sz w:val="18"/>
                <w:szCs w:val="18"/>
              </w:rPr>
              <w:drawing>
                <wp:inline distT="0" distB="0" distL="0" distR="0">
                  <wp:extent cx="104775" cy="2190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М, N, O. Факультативно для категорий L</w:t>
            </w:r>
            <w:r w:rsidR="00E032DD">
              <w:rPr>
                <w:noProof/>
                <w:position w:val="-9"/>
                <w:sz w:val="18"/>
                <w:szCs w:val="18"/>
              </w:rPr>
              <w:drawing>
                <wp:inline distT="0" distB="0" distL="0" distR="0">
                  <wp:extent cx="104775" cy="22860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8"/>
                <w:sz w:val="18"/>
                <w:szCs w:val="18"/>
              </w:rPr>
              <w:drawing>
                <wp:inline distT="0" distB="0" distL="0" distR="0">
                  <wp:extent cx="104775" cy="21907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Стояночный огонь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Передний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 2 спереди и сзади, либо по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Факультативно для транспортных средств длиной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Задний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одному с каждой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 6 м и шириной до 2 м и запрещено на остальных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Боковой</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Автожелтый</w:t>
            </w:r>
            <w:r w:rsidR="00E032DD">
              <w:rPr>
                <w:noProof/>
                <w:position w:val="-8"/>
                <w:sz w:val="18"/>
                <w:szCs w:val="18"/>
              </w:rPr>
              <w:drawing>
                <wp:inline distT="0" distB="0" distL="0" distR="0">
                  <wp:extent cx="104775" cy="2190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стороны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транспортных средств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Боковой фонарь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габа-</w:t>
            </w:r>
          </w:p>
          <w:p w:rsidR="00000000" w:rsidRDefault="00013013">
            <w:pPr>
              <w:pStyle w:val="FORMATTEXT"/>
              <w:rPr>
                <w:sz w:val="18"/>
                <w:szCs w:val="18"/>
              </w:rPr>
            </w:pPr>
            <w:r>
              <w:rPr>
                <w:sz w:val="18"/>
                <w:szCs w:val="18"/>
              </w:rPr>
              <w:t xml:space="preserve">ритный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Автожелтый или красный</w:t>
            </w:r>
            <w:r w:rsidR="00E032DD">
              <w:rPr>
                <w:noProof/>
                <w:position w:val="-8"/>
                <w:sz w:val="18"/>
                <w:szCs w:val="18"/>
              </w:rPr>
              <w:drawing>
                <wp:inline distT="0" distB="0" distL="0" distR="0">
                  <wp:extent cx="104775" cy="2190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Не менее двух с каждой стороны.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на транспортных средствах длиной более 6 м, за исклю</w:t>
            </w:r>
            <w:r>
              <w:rPr>
                <w:sz w:val="18"/>
                <w:szCs w:val="18"/>
              </w:rPr>
              <w:t>чением грузовых автомобилей без кузова. Кроме того, на транспортных средствах категорий M</w:t>
            </w:r>
            <w:r w:rsidR="00E032DD">
              <w:rPr>
                <w:noProof/>
                <w:position w:val="-8"/>
                <w:sz w:val="18"/>
                <w:szCs w:val="18"/>
              </w:rPr>
              <w:drawing>
                <wp:inline distT="0" distB="0" distL="0" distR="0">
                  <wp:extent cx="85725" cy="21907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и N</w:t>
            </w:r>
            <w:r w:rsidR="00E032DD">
              <w:rPr>
                <w:noProof/>
                <w:position w:val="-8"/>
                <w:sz w:val="18"/>
                <w:szCs w:val="18"/>
              </w:rPr>
              <w:drawing>
                <wp:inline distT="0" distB="0" distL="0" distR="0">
                  <wp:extent cx="85725" cy="21907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длиной менее 6 м, если они не обеспечивают выполнение требований в отношении геометрическо</w:t>
            </w:r>
            <w:r>
              <w:rPr>
                <w:sz w:val="18"/>
                <w:szCs w:val="18"/>
              </w:rPr>
              <w:t>й видимости передних и задних габаритных огней, должны использоваться боковые габаритные фонари.</w:t>
            </w:r>
          </w:p>
          <w:p w:rsidR="00000000" w:rsidRDefault="00013013">
            <w:pPr>
              <w:pStyle w:val="FORMATTEXT"/>
              <w:rPr>
                <w:sz w:val="18"/>
                <w:szCs w:val="18"/>
              </w:rPr>
            </w:pPr>
            <w:r>
              <w:rPr>
                <w:sz w:val="18"/>
                <w:szCs w:val="18"/>
              </w:rPr>
              <w:t>Факультативно для других категорий транспортных средств.</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Контурный огонь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Передний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на транспортных средствах шириной более 2,1 м. Факул</w:t>
            </w:r>
            <w:r>
              <w:rPr>
                <w:sz w:val="18"/>
                <w:szCs w:val="18"/>
              </w:rPr>
              <w:t xml:space="preserve">ьтативно для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Задний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транспортных средств шириной от 1,8 до 2,1 м и для грузовых автомобилей без кузова</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Фонарь освещения заднего государственного регистрационного </w:t>
            </w:r>
            <w:r>
              <w:rPr>
                <w:sz w:val="18"/>
                <w:szCs w:val="18"/>
              </w:rPr>
              <w:lastRenderedPageBreak/>
              <w:t>знака</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 регла-</w:t>
            </w:r>
          </w:p>
          <w:p w:rsidR="00000000" w:rsidRDefault="00013013">
            <w:pPr>
              <w:pStyle w:val="FORMATTEXT"/>
              <w:rPr>
                <w:sz w:val="18"/>
                <w:szCs w:val="18"/>
              </w:rPr>
            </w:pPr>
            <w:r>
              <w:rPr>
                <w:sz w:val="18"/>
                <w:szCs w:val="18"/>
              </w:rPr>
              <w:lastRenderedPageBreak/>
              <w:t>ментируется</w:t>
            </w:r>
            <w:r w:rsidR="00E032DD">
              <w:rPr>
                <w:noProof/>
                <w:position w:val="-8"/>
                <w:sz w:val="18"/>
                <w:szCs w:val="18"/>
              </w:rPr>
              <w:drawing>
                <wp:inline distT="0" distB="0" distL="0" distR="0">
                  <wp:extent cx="104775" cy="2190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Обязательно </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Дневной ходовой огонь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Факультативно для категорий М, N. Обязательно для категорий М, N, выпущенных в обращение после 1 января 2016 года. Запрещено для категорий О.</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Переднее светоотражающее устр</w:t>
            </w:r>
            <w:r>
              <w:rPr>
                <w:sz w:val="18"/>
                <w:szCs w:val="18"/>
              </w:rPr>
              <w:t xml:space="preserve">ойство нетреугольной формы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транспортных средств категорий О и на транспортных средствах с убирающимися фарами.</w:t>
            </w:r>
          </w:p>
          <w:p w:rsidR="00000000" w:rsidRDefault="00013013">
            <w:pPr>
              <w:pStyle w:val="FORMATTEXT"/>
              <w:rPr>
                <w:sz w:val="18"/>
                <w:szCs w:val="18"/>
              </w:rPr>
            </w:pPr>
            <w:r>
              <w:rPr>
                <w:sz w:val="18"/>
                <w:szCs w:val="18"/>
              </w:rPr>
              <w:t>Факультативно для других транспортных средств (кроме категории L)</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Боковое светоотражающее устройство нетреугольной фо</w:t>
            </w:r>
            <w:r>
              <w:rPr>
                <w:sz w:val="18"/>
                <w:szCs w:val="18"/>
              </w:rPr>
              <w:t xml:space="preserve">рмы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Переднее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Желтый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Не менее двух с каждой стороны для транспортных средств длиной более 6 м.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транспортных средств категорий О и транспортных средств категорий М и N длиной более 6 м. Факультативно для других транспортных средств</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w:t>
            </w:r>
            <w:r>
              <w:rPr>
                <w:sz w:val="18"/>
                <w:szCs w:val="18"/>
              </w:rPr>
              <w:t xml:space="preserve">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L</w:t>
            </w:r>
            <w:r w:rsidR="00E032DD">
              <w:rPr>
                <w:noProof/>
                <w:position w:val="-8"/>
                <w:sz w:val="18"/>
                <w:szCs w:val="18"/>
              </w:rPr>
              <w:drawing>
                <wp:inline distT="0" distB="0" distL="0" distR="0">
                  <wp:extent cx="85725" cy="2190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и L</w:t>
            </w:r>
            <w:r w:rsidR="00E032DD">
              <w:rPr>
                <w:noProof/>
                <w:position w:val="-9"/>
                <w:sz w:val="18"/>
                <w:szCs w:val="18"/>
              </w:rPr>
              <w:drawing>
                <wp:inline distT="0" distB="0" distL="0" distR="0">
                  <wp:extent cx="104775" cy="22860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Боковое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Желтый или красный</w:t>
            </w:r>
            <w:r w:rsidR="00E032DD">
              <w:rPr>
                <w:noProof/>
                <w:position w:val="-8"/>
                <w:sz w:val="18"/>
                <w:szCs w:val="18"/>
              </w:rPr>
              <w:drawing>
                <wp:inline distT="0" distB="0" distL="0" distR="0">
                  <wp:extent cx="104775" cy="2190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Допускается одно (спереди или сзади) для транспортных средств длиной менее 6 м</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Заднее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или 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категорий L</w:t>
            </w:r>
            <w:r w:rsidR="00E032DD">
              <w:rPr>
                <w:noProof/>
                <w:position w:val="-8"/>
                <w:sz w:val="18"/>
                <w:szCs w:val="18"/>
              </w:rPr>
              <w:drawing>
                <wp:inline distT="0" distB="0" distL="0" distR="0">
                  <wp:extent cx="85725" cy="2190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и L</w:t>
            </w:r>
            <w:r w:rsidR="00E032DD">
              <w:rPr>
                <w:noProof/>
                <w:position w:val="-9"/>
                <w:sz w:val="18"/>
                <w:szCs w:val="18"/>
              </w:rPr>
              <w:drawing>
                <wp:inline distT="0" distB="0" distL="0" distR="0">
                  <wp:extent cx="104775" cy="22860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Заднее светоотражающее устройство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Нетреу-</w:t>
            </w:r>
          </w:p>
          <w:p w:rsidR="00000000" w:rsidRDefault="00013013">
            <w:pPr>
              <w:pStyle w:val="FORMATTEXT"/>
              <w:rPr>
                <w:sz w:val="18"/>
                <w:szCs w:val="18"/>
              </w:rPr>
            </w:pPr>
            <w:r>
              <w:rPr>
                <w:sz w:val="18"/>
                <w:szCs w:val="18"/>
              </w:rPr>
              <w:t xml:space="preserve">гольной формы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транспортных средств категорий М, N и</w:t>
            </w:r>
            <w:r>
              <w:rPr>
                <w:sz w:val="18"/>
                <w:szCs w:val="18"/>
              </w:rPr>
              <w:t xml:space="preserve"> L. Факультативно для транспортных средств категорий О при группировании с другими задними приборами световой сигнализации</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Треу-</w:t>
            </w:r>
          </w:p>
          <w:p w:rsidR="00000000" w:rsidRDefault="00013013">
            <w:pPr>
              <w:pStyle w:val="FORMATTEXT"/>
              <w:rPr>
                <w:sz w:val="18"/>
                <w:szCs w:val="18"/>
              </w:rPr>
            </w:pPr>
            <w:r>
              <w:rPr>
                <w:sz w:val="18"/>
                <w:szCs w:val="18"/>
              </w:rPr>
              <w:t xml:space="preserve">гольной формы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для транспортных средств категорий О </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Запрещено для транспортных средств категорий М </w:t>
            </w:r>
            <w:r>
              <w:rPr>
                <w:sz w:val="18"/>
                <w:szCs w:val="18"/>
              </w:rPr>
              <w:t>и N</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Адаптивная система переднего освещения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Факультативно для транспортных средств категорий М и N </w:t>
            </w:r>
          </w:p>
          <w:p w:rsidR="00000000" w:rsidRDefault="00013013">
            <w:pPr>
              <w:pStyle w:val="FORMATTEXT"/>
              <w:rPr>
                <w:sz w:val="18"/>
                <w:szCs w:val="18"/>
              </w:rPr>
            </w:pPr>
          </w:p>
          <w:p w:rsidR="00000000" w:rsidRDefault="00013013">
            <w:pPr>
              <w:pStyle w:val="FORMATTEXT"/>
              <w:rPr>
                <w:sz w:val="18"/>
                <w:szCs w:val="18"/>
              </w:rPr>
            </w:pPr>
            <w:r>
              <w:rPr>
                <w:sz w:val="18"/>
                <w:szCs w:val="18"/>
              </w:rPr>
              <w:t>Запрещено для транспортных средств категорий О</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Фонарь угловой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Факультативно для транспортных средств категорий М и N</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Контурная марк</w:t>
            </w:r>
            <w:r>
              <w:rPr>
                <w:sz w:val="18"/>
                <w:szCs w:val="18"/>
              </w:rPr>
              <w:t xml:space="preserve">ировка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Боковая</w:t>
            </w:r>
            <w:r w:rsidR="00E032DD">
              <w:rPr>
                <w:noProof/>
                <w:position w:val="-8"/>
                <w:sz w:val="18"/>
                <w:szCs w:val="18"/>
              </w:rPr>
              <w:drawing>
                <wp:inline distT="0" distB="0" distL="0" distR="0">
                  <wp:extent cx="104775" cy="21907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Белая или желтая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Один или несколько элементов </w:t>
            </w: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Запрещено для транспортных средств категории М</w:t>
            </w:r>
            <w:r w:rsidR="00E032DD">
              <w:rPr>
                <w:noProof/>
                <w:position w:val="-8"/>
                <w:sz w:val="18"/>
                <w:szCs w:val="18"/>
              </w:rPr>
              <w:drawing>
                <wp:inline distT="0" distB="0" distL="0" distR="0">
                  <wp:extent cx="85725" cy="2190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85725" cy="2190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r>
      <w:tr w:rsidR="00000000">
        <w:tblPrEx>
          <w:tblCellMar>
            <w:top w:w="0" w:type="dxa"/>
            <w:bottom w:w="0" w:type="dxa"/>
          </w:tblCellMar>
        </w:tblPrEx>
        <w:tc>
          <w:tcPr>
            <w:tcW w:w="34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Задняя</w:t>
            </w:r>
            <w:r w:rsidR="00E032DD">
              <w:rPr>
                <w:noProof/>
                <w:position w:val="-8"/>
                <w:sz w:val="18"/>
                <w:szCs w:val="18"/>
              </w:rPr>
              <w:drawing>
                <wp:inline distT="0" distB="0" distL="0" distR="0">
                  <wp:extent cx="104775" cy="2190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Красная или желтая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Факультативно для категорий М</w:t>
            </w:r>
            <w:r w:rsidR="00E032DD">
              <w:rPr>
                <w:noProof/>
                <w:position w:val="-8"/>
                <w:sz w:val="18"/>
                <w:szCs w:val="18"/>
              </w:rPr>
              <w:drawing>
                <wp:inline distT="0" distB="0" distL="0" distR="0">
                  <wp:extent cx="104775" cy="2190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с технически допустимой максимальной массой до 7,5 тонн, О</w:t>
            </w:r>
            <w:r w:rsidR="00E032DD">
              <w:rPr>
                <w:noProof/>
                <w:position w:val="-8"/>
                <w:sz w:val="18"/>
                <w:szCs w:val="18"/>
              </w:rPr>
              <w:drawing>
                <wp:inline distT="0" distB="0" distL="0" distR="0">
                  <wp:extent cx="104775" cy="2190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Обязательно для категории N</w:t>
            </w:r>
            <w:r w:rsidR="00E032DD">
              <w:rPr>
                <w:noProof/>
                <w:position w:val="-8"/>
                <w:sz w:val="18"/>
                <w:szCs w:val="18"/>
              </w:rPr>
              <w:drawing>
                <wp:inline distT="0" distB="0" distL="0" distR="0">
                  <wp:extent cx="104775" cy="21907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с технически допустимой максимальной массой 7,5 тонн и более, N</w:t>
            </w:r>
            <w:r w:rsidR="00E032DD">
              <w:rPr>
                <w:noProof/>
                <w:position w:val="-9"/>
                <w:sz w:val="18"/>
                <w:szCs w:val="18"/>
              </w:rPr>
              <w:drawing>
                <wp:inline distT="0" distB="0" distL="0" distR="0">
                  <wp:extent cx="104775" cy="22860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(кроме седельных тягачей и шасси), О</w:t>
            </w:r>
            <w:r w:rsidR="00E032DD">
              <w:rPr>
                <w:noProof/>
                <w:position w:val="-9"/>
                <w:sz w:val="18"/>
                <w:szCs w:val="18"/>
              </w:rPr>
              <w:drawing>
                <wp:inline distT="0" distB="0" distL="0" distR="0">
                  <wp:extent cx="104775" cy="2286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104775" cy="21907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85725" cy="21907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Одно устройство обязательно и одно факультативно для транспортных средств категории М</w:t>
      </w:r>
      <w:r>
        <w:rPr>
          <w:noProof/>
          <w:position w:val="-8"/>
        </w:rPr>
        <w:drawing>
          <wp:inline distT="0" distB="0" distL="0" distR="0">
            <wp:extent cx="85725" cy="2190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 xml:space="preserve"> и транспортных средств других категорий с длиной, не превышающей 6 м. Два устройства обязательно для</w:t>
      </w:r>
      <w:r w:rsidR="00013013">
        <w:t xml:space="preserve"> транспортных средств всех категорий кроме категории М</w:t>
      </w:r>
      <w:r>
        <w:rPr>
          <w:noProof/>
          <w:position w:val="-8"/>
        </w:rPr>
        <w:drawing>
          <wp:inline distT="0" distB="0" distL="0" distR="0">
            <wp:extent cx="85725" cy="2190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 xml:space="preserve"> и с длиной, превышающей 6 м.</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Аварийная сигнализация представляет собой все одновременно мигающие указатели поворота.</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Обязательна для транспортных средств с габаритной длиной более 6 м.</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Обязательна для транспортных средств с габаритной шириной более 2,1 м.</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За исключением трансп</w:t>
      </w:r>
      <w:r w:rsidR="00013013">
        <w:t>ортных средств категории N</w:t>
      </w:r>
      <w:r>
        <w:rPr>
          <w:noProof/>
          <w:position w:val="-8"/>
        </w:rPr>
        <w:drawing>
          <wp:inline distT="0" distB="0" distL="0" distR="0">
            <wp:extent cx="85725" cy="2190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 xml:space="preserve"> с открытым грузовым отделением или без кузова.</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При совмещении с боковыми указателями поворота и боковыми габаритными фонарями.</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При группировании, комбинировании или совмещении с задним габаритным, контурным огнями, задним противотум</w:t>
      </w:r>
      <w:r w:rsidR="00013013">
        <w:t>анным фонарем или сигналом торможения или если имеет отчасти общую светоизлучающую поверхность с задним светоотражающим устройством.</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Количество фонарей освещения заднего регистрационного знака должно быть достаточным для</w:t>
      </w:r>
      <w:r w:rsidR="00013013">
        <w:t xml:space="preserve"> освещения всей его поверхности</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p>
    <w:p w:rsidR="00000000" w:rsidRDefault="00013013">
      <w:pPr>
        <w:pStyle w:val="FORMATTEXT"/>
        <w:ind w:firstLine="568"/>
        <w:jc w:val="both"/>
      </w:pPr>
    </w:p>
    <w:p w:rsidR="00000000" w:rsidRDefault="00013013">
      <w:pPr>
        <w:pStyle w:val="FORMATTEXT"/>
        <w:ind w:firstLine="568"/>
        <w:jc w:val="both"/>
      </w:pPr>
      <w:r>
        <w:t>1.3.2. Ника</w:t>
      </w:r>
      <w:r>
        <w:t>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w:t>
      </w:r>
      <w:r>
        <w:t>аемые для внутреннего освещения транспортного средства.</w:t>
      </w:r>
    </w:p>
    <w:p w:rsidR="00000000" w:rsidRDefault="00013013">
      <w:pPr>
        <w:pStyle w:val="FORMATTEXT"/>
        <w:ind w:firstLine="568"/>
        <w:jc w:val="both"/>
      </w:pPr>
    </w:p>
    <w:p w:rsidR="00000000" w:rsidRDefault="00013013">
      <w:pPr>
        <w:pStyle w:val="FORMATTEXT"/>
        <w:ind w:firstLine="568"/>
        <w:jc w:val="both"/>
      </w:pPr>
      <w:r>
        <w:t>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w:t>
      </w:r>
      <w:r>
        <w:t>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p w:rsidR="00000000" w:rsidRDefault="00013013">
      <w:pPr>
        <w:pStyle w:val="FORMATTEXT"/>
        <w:ind w:firstLine="568"/>
        <w:jc w:val="both"/>
      </w:pPr>
    </w:p>
    <w:p w:rsidR="00000000" w:rsidRDefault="00013013">
      <w:pPr>
        <w:pStyle w:val="FORMATTEXT"/>
        <w:ind w:firstLine="568"/>
        <w:jc w:val="both"/>
      </w:pPr>
      <w:r>
        <w:t>1.3.4. Включение фар дальнего и ближнег</w:t>
      </w:r>
      <w:r>
        <w:t>о света и передних противотуманных фар должно осуществляться только в том случае, если включены также огни, упоминаемые в пункте 1.3.3. Данное требование не применяется к фарам дальнего и ближнего света, когда мигание этих фар применяется для подачи кратко</w:t>
      </w:r>
      <w:r>
        <w:t>временных предупреждающих световых сигналов.</w:t>
      </w:r>
    </w:p>
    <w:p w:rsidR="00000000" w:rsidRDefault="00013013">
      <w:pPr>
        <w:pStyle w:val="FORMATTEXT"/>
        <w:ind w:firstLine="568"/>
        <w:jc w:val="both"/>
      </w:pPr>
    </w:p>
    <w:p w:rsidR="00000000" w:rsidRDefault="00013013">
      <w:pPr>
        <w:pStyle w:val="FORMATTEXT"/>
        <w:ind w:firstLine="568"/>
        <w:jc w:val="both"/>
      </w:pPr>
      <w:r>
        <w:t>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w:t>
      </w:r>
      <w:r>
        <w:t>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p w:rsidR="00000000" w:rsidRDefault="00013013">
      <w:pPr>
        <w:pStyle w:val="FORMATTEXT"/>
        <w:ind w:firstLine="568"/>
        <w:jc w:val="both"/>
      </w:pPr>
    </w:p>
    <w:p w:rsidR="00000000" w:rsidRDefault="00013013">
      <w:pPr>
        <w:pStyle w:val="FORMATTEXT"/>
        <w:ind w:firstLine="568"/>
        <w:jc w:val="both"/>
      </w:pPr>
      <w:r>
        <w:t>1.3.6. Допускается одновременное, либо попарное включ</w:t>
      </w:r>
      <w:r>
        <w:t>ение фар дальнего света. При переключении дальнего света на ближний все фары дальнего света должны выключаться одновременно.</w:t>
      </w:r>
    </w:p>
    <w:p w:rsidR="00000000" w:rsidRDefault="00013013">
      <w:pPr>
        <w:pStyle w:val="FORMATTEXT"/>
        <w:ind w:firstLine="568"/>
        <w:jc w:val="both"/>
      </w:pPr>
    </w:p>
    <w:p w:rsidR="00000000" w:rsidRDefault="00013013">
      <w:pPr>
        <w:pStyle w:val="FORMATTEXT"/>
        <w:ind w:firstLine="568"/>
        <w:jc w:val="both"/>
      </w:pPr>
      <w:r>
        <w:t>1.3.7. Адаптивные системы переднего освещения, выполняющие функцию ближнего света, независимо от используемого источника света, фа</w:t>
      </w:r>
      <w:r>
        <w:t>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w:t>
      </w:r>
      <w:r>
        <w:t>вки угла наклона фар.</w:t>
      </w:r>
    </w:p>
    <w:p w:rsidR="00000000" w:rsidRDefault="00013013">
      <w:pPr>
        <w:pStyle w:val="FORMATTEXT"/>
        <w:ind w:firstLine="568"/>
        <w:jc w:val="both"/>
      </w:pPr>
    </w:p>
    <w:p w:rsidR="00000000" w:rsidRDefault="00013013">
      <w:pPr>
        <w:pStyle w:val="FORMATTEXT"/>
        <w:ind w:firstLine="568"/>
        <w:jc w:val="both"/>
      </w:pPr>
      <w:r>
        <w:t>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p>
    <w:p w:rsidR="00000000" w:rsidRDefault="00013013">
      <w:pPr>
        <w:pStyle w:val="FORMATTEXT"/>
        <w:ind w:firstLine="568"/>
        <w:jc w:val="both"/>
      </w:pPr>
    </w:p>
    <w:p w:rsidR="00000000" w:rsidRDefault="00013013">
      <w:pPr>
        <w:pStyle w:val="FORMATTEXT"/>
        <w:ind w:firstLine="568"/>
        <w:jc w:val="both"/>
      </w:pPr>
      <w:r>
        <w:t>Примечание: Сменные газоразрядные источники света категорий D1R, D2R, D3R, D</w:t>
      </w:r>
      <w:r>
        <w:t>4R, D1S, D2S, D3S, D4S и галогенные лампы накаливания категорий H9, H9B, HIR1 имеют номинальный световой поток более 2000 люмен.</w:t>
      </w:r>
    </w:p>
    <w:p w:rsidR="00000000" w:rsidRDefault="00013013">
      <w:pPr>
        <w:pStyle w:val="FORMATTEXT"/>
        <w:ind w:firstLine="568"/>
        <w:jc w:val="both"/>
      </w:pPr>
    </w:p>
    <w:p w:rsidR="00000000" w:rsidRDefault="00013013">
      <w:pPr>
        <w:pStyle w:val="FORMATTEXT"/>
        <w:ind w:firstLine="568"/>
        <w:jc w:val="both"/>
      </w:pPr>
      <w:r>
        <w:t>1.3.8. Маркировка фар дальнего и ближнего света и противотуманных и классы установленных в них источников света должны соответ</w:t>
      </w:r>
      <w:r>
        <w:t xml:space="preserve">ствовать. В том случае, когда обнаружено внесение изменений в конструкцию фар, включая изменение источников света в фарах, применяются положения раздела 9 </w:t>
      </w:r>
      <w:r>
        <w:fldChar w:fldCharType="begin"/>
      </w:r>
      <w:r>
        <w:instrText xml:space="preserve"> HYPERLINK "kodeks://link/d?nd=902320557&amp;point=mark=0000000000000000000000000000000000000000000000000</w:instrText>
      </w:r>
      <w:r>
        <w:instrText>0BRC0P5"\o"’’ТР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w:instrText>
      </w:r>
      <w:r>
        <w:instrText>.11.201"</w:instrText>
      </w:r>
      <w:r>
        <w:fldChar w:fldCharType="separate"/>
      </w:r>
      <w:r>
        <w:rPr>
          <w:color w:val="0000AA"/>
          <w:u w:val="single"/>
        </w:rPr>
        <w:t>приложения N 9</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 xml:space="preserve">1.3.9. Требования к размещению фар ближнего света: </w:t>
      </w:r>
    </w:p>
    <w:p w:rsidR="00000000" w:rsidRDefault="00013013">
      <w:pPr>
        <w:pStyle w:val="FORMATTEXT"/>
        <w:ind w:firstLine="568"/>
        <w:jc w:val="both"/>
      </w:pPr>
    </w:p>
    <w:p w:rsidR="00000000" w:rsidRDefault="00013013">
      <w:pPr>
        <w:pStyle w:val="FORMATTEXT"/>
        <w:ind w:firstLine="568"/>
        <w:jc w:val="both"/>
      </w:pPr>
      <w:r>
        <w:t>По высоте: над опорной поверхностью - минимум 500 мм, максимум 1200 мм. Для транспортных средств категории N</w:t>
      </w:r>
      <w:r w:rsidR="00E032DD">
        <w:rPr>
          <w:noProof/>
          <w:position w:val="-9"/>
        </w:rPr>
        <w:drawing>
          <wp:inline distT="0" distB="0" distL="0" distR="0">
            <wp:extent cx="104775" cy="22860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максимальная высота может быть увеличена до 1500 мм.</w:t>
      </w:r>
    </w:p>
    <w:p w:rsidR="00000000" w:rsidRDefault="00013013">
      <w:pPr>
        <w:pStyle w:val="FORMATTEXT"/>
        <w:ind w:firstLine="568"/>
        <w:jc w:val="both"/>
      </w:pPr>
    </w:p>
    <w:p w:rsidR="00000000" w:rsidRDefault="00013013">
      <w:pPr>
        <w:pStyle w:val="FORMATTEXT"/>
        <w:ind w:firstLine="568"/>
        <w:jc w:val="both"/>
      </w:pPr>
      <w:r>
        <w:t>1.3.10. Требования к размещению передних противотуманных фар (кроме транспортных средств категорий L</w:t>
      </w:r>
      <w:r w:rsidR="00E032DD">
        <w:rPr>
          <w:noProof/>
          <w:position w:val="-8"/>
        </w:rPr>
        <w:drawing>
          <wp:inline distT="0" distB="0" distL="0" distR="0">
            <wp:extent cx="85725" cy="2190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-L</w:t>
      </w:r>
      <w:r w:rsidR="00E032DD">
        <w:rPr>
          <w:noProof/>
          <w:position w:val="-8"/>
        </w:rPr>
        <w:drawing>
          <wp:inline distT="0" distB="0" distL="0" distR="0">
            <wp:extent cx="104775" cy="2190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1.3.10.1. По ширине: та точка видимой поверхности</w:t>
      </w:r>
      <w:r w:rsidR="00E032DD">
        <w:rPr>
          <w:noProof/>
          <w:position w:val="-8"/>
        </w:rPr>
        <w:drawing>
          <wp:inline distT="0" distB="0" distL="0" distR="0">
            <wp:extent cx="152400" cy="2190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 в направлении исходной оси, которая в наибольшей степени</w:t>
      </w:r>
      <w:r>
        <w:t xml:space="preserve">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000000" w:rsidRDefault="00013013">
      <w:pPr>
        <w:pStyle w:val="FORMATTEXT"/>
        <w:ind w:firstLine="568"/>
        <w:jc w:val="both"/>
      </w:pPr>
    </w:p>
    <w:p w:rsidR="00000000" w:rsidRDefault="00013013">
      <w:pPr>
        <w:pStyle w:val="FORMATTEXT"/>
        <w:ind w:firstLine="568"/>
        <w:jc w:val="both"/>
      </w:pPr>
      <w:r>
        <w:t>1.3.10.2. По высоте: минимум: не менее 250 мм над поверхностью земли; максимум: для транспор</w:t>
      </w:r>
      <w:r>
        <w:t>тных средств категории M</w:t>
      </w:r>
      <w:r w:rsidR="00E032DD">
        <w:rPr>
          <w:noProof/>
          <w:position w:val="-8"/>
        </w:rPr>
        <w:drawing>
          <wp:inline distT="0" distB="0" distL="0" distR="0">
            <wp:extent cx="85725" cy="21907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N</w:t>
      </w:r>
      <w:r w:rsidR="00E032DD">
        <w:rPr>
          <w:noProof/>
          <w:position w:val="-8"/>
        </w:rPr>
        <w:drawing>
          <wp:inline distT="0" distB="0" distL="0" distR="0">
            <wp:extent cx="85725" cy="2190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не более 800 мм над опорной поверхностью; для всех других категорий транспортных средств максимальная высота не предусмотрена.</w:t>
      </w:r>
    </w:p>
    <w:p w:rsidR="00000000" w:rsidRDefault="00013013">
      <w:pPr>
        <w:pStyle w:val="FORMATTEXT"/>
        <w:ind w:firstLine="568"/>
        <w:jc w:val="both"/>
      </w:pPr>
    </w:p>
    <w:p w:rsidR="00000000" w:rsidRDefault="00013013">
      <w:pPr>
        <w:pStyle w:val="FORMATTEXT"/>
        <w:ind w:firstLine="568"/>
        <w:jc w:val="both"/>
      </w:pPr>
      <w:r>
        <w:t>1.3.10.3. Ни одна из точек н</w:t>
      </w:r>
      <w:r>
        <w:t>а видимой поверхности не должна находиться выше наиболее высокой точки видимой поверхности фары ближнего света.</w:t>
      </w:r>
    </w:p>
    <w:p w:rsidR="00000000" w:rsidRDefault="00013013">
      <w:pPr>
        <w:pStyle w:val="FORMATTEXT"/>
        <w:ind w:firstLine="568"/>
        <w:jc w:val="both"/>
      </w:pPr>
    </w:p>
    <w:p w:rsidR="00000000" w:rsidRDefault="00013013">
      <w:pPr>
        <w:pStyle w:val="FORMATTEXT"/>
        <w:ind w:firstLine="568"/>
        <w:jc w:val="both"/>
      </w:pPr>
      <w:r>
        <w:t>1.3.11. Требования к размещению указателей поворота и аварийной сигнализации:</w:t>
      </w:r>
    </w:p>
    <w:p w:rsidR="00000000" w:rsidRDefault="00013013">
      <w:pPr>
        <w:pStyle w:val="FORMATTEXT"/>
        <w:ind w:firstLine="568"/>
        <w:jc w:val="both"/>
      </w:pPr>
    </w:p>
    <w:p w:rsidR="00000000" w:rsidRDefault="00013013">
      <w:pPr>
        <w:pStyle w:val="FORMATTEXT"/>
        <w:ind w:firstLine="568"/>
        <w:jc w:val="both"/>
      </w:pPr>
      <w:r>
        <w:t>Если установлены факультативные указатели поворота, то они должн</w:t>
      </w:r>
      <w:r>
        <w:t>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p w:rsidR="00000000" w:rsidRDefault="00013013">
      <w:pPr>
        <w:pStyle w:val="FORMATTEXT"/>
        <w:ind w:firstLine="568"/>
        <w:jc w:val="both"/>
      </w:pPr>
    </w:p>
    <w:p w:rsidR="00000000" w:rsidRDefault="00013013">
      <w:pPr>
        <w:pStyle w:val="FORMATTEXT"/>
        <w:ind w:firstLine="568"/>
        <w:jc w:val="both"/>
      </w:pPr>
      <w:r>
        <w:t>1.3.12. Требования к размещению сигналов торможения:</w:t>
      </w:r>
    </w:p>
    <w:p w:rsidR="00000000" w:rsidRDefault="00013013">
      <w:pPr>
        <w:pStyle w:val="FORMATTEXT"/>
        <w:ind w:firstLine="568"/>
        <w:jc w:val="both"/>
      </w:pPr>
    </w:p>
    <w:p w:rsidR="00000000" w:rsidRDefault="00013013">
      <w:pPr>
        <w:pStyle w:val="FORMATTEXT"/>
        <w:ind w:firstLine="568"/>
        <w:jc w:val="both"/>
      </w:pPr>
      <w:r>
        <w:t>1.3.12.1. По ширине: для тра</w:t>
      </w:r>
      <w:r>
        <w:t>нспортных средств категорий M</w:t>
      </w:r>
      <w:r w:rsidR="00E032DD">
        <w:rPr>
          <w:noProof/>
          <w:position w:val="-8"/>
        </w:rPr>
        <w:drawing>
          <wp:inline distT="0" distB="0" distL="0" distR="0">
            <wp:extent cx="85725" cy="21907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w:t>
      </w:r>
      <w:r w:rsidR="00E032DD">
        <w:rPr>
          <w:noProof/>
          <w:position w:val="-8"/>
        </w:rPr>
        <w:drawing>
          <wp:inline distT="0" distB="0" distL="0" distR="0">
            <wp:extent cx="85725" cy="21907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L</w:t>
      </w:r>
      <w:r w:rsidR="00E032DD">
        <w:rPr>
          <w:noProof/>
          <w:position w:val="-8"/>
        </w:rPr>
        <w:drawing>
          <wp:inline distT="0" distB="0" distL="0" distR="0">
            <wp:extent cx="104775" cy="21907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8"/>
        </w:rPr>
        <w:drawing>
          <wp:inline distT="0" distB="0" distL="0" distR="0">
            <wp:extent cx="104775" cy="2190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-L</w:t>
      </w:r>
      <w:r w:rsidR="00E032DD">
        <w:rPr>
          <w:noProof/>
          <w:position w:val="-9"/>
        </w:rPr>
        <w:drawing>
          <wp:inline distT="0" distB="0" distL="0" distR="0">
            <wp:extent cx="104775" cy="22860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та точка видимой поверхности в направ</w:t>
      </w:r>
      <w:r>
        <w:t>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000000" w:rsidRDefault="00013013">
      <w:pPr>
        <w:pStyle w:val="FORMATTEXT"/>
        <w:ind w:firstLine="568"/>
        <w:jc w:val="both"/>
      </w:pPr>
    </w:p>
    <w:p w:rsidR="00000000" w:rsidRDefault="00013013">
      <w:pPr>
        <w:pStyle w:val="FORMATTEXT"/>
        <w:ind w:firstLine="568"/>
        <w:jc w:val="both"/>
      </w:pPr>
      <w:r>
        <w:lastRenderedPageBreak/>
        <w:t>для транспортных средств категорий L</w:t>
      </w:r>
      <w:r w:rsidR="00E032DD">
        <w:rPr>
          <w:noProof/>
          <w:position w:val="-8"/>
        </w:rPr>
        <w:drawing>
          <wp:inline distT="0" distB="0" distL="0" distR="0">
            <wp:extent cx="104775" cy="2190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-L</w:t>
      </w:r>
      <w:r w:rsidR="00E032DD">
        <w:rPr>
          <w:noProof/>
          <w:position w:val="-9"/>
        </w:rPr>
        <w:drawing>
          <wp:inline distT="0" distB="0" distL="0" distR="0">
            <wp:extent cx="104775" cy="22860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L</w:t>
      </w:r>
      <w:r w:rsidR="00E032DD">
        <w:rPr>
          <w:noProof/>
          <w:position w:val="-8"/>
        </w:rPr>
        <w:drawing>
          <wp:inline distT="0" distB="0" distL="0" distR="0">
            <wp:extent cx="104775" cy="21907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если устанавли</w:t>
      </w:r>
      <w:r>
        <w:t>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p w:rsidR="00000000" w:rsidRDefault="00013013">
      <w:pPr>
        <w:pStyle w:val="FORMATTEXT"/>
        <w:ind w:firstLine="568"/>
        <w:jc w:val="both"/>
      </w:pPr>
    </w:p>
    <w:p w:rsidR="00000000" w:rsidRDefault="00013013">
      <w:pPr>
        <w:pStyle w:val="FORMATTEXT"/>
        <w:ind w:firstLine="568"/>
        <w:jc w:val="both"/>
      </w:pPr>
      <w:r>
        <w:t>для всех других категорий транспортных средств та точка видимой поверхности в на</w:t>
      </w:r>
      <w:r>
        <w:t>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w:t>
      </w:r>
      <w:r>
        <w:t>0 мм, если габаритная ширина транспортного средства составляет менее 1300 мм.</w:t>
      </w:r>
    </w:p>
    <w:p w:rsidR="00000000" w:rsidRDefault="00013013">
      <w:pPr>
        <w:pStyle w:val="FORMATTEXT"/>
        <w:ind w:firstLine="568"/>
        <w:jc w:val="both"/>
      </w:pPr>
    </w:p>
    <w:p w:rsidR="00000000" w:rsidRDefault="00013013">
      <w:pPr>
        <w:pStyle w:val="FORMATTEXT"/>
        <w:ind w:firstLine="568"/>
        <w:jc w:val="both"/>
      </w:pPr>
      <w:r>
        <w:t>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w:t>
      </w:r>
      <w:r>
        <w:t>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w:t>
      </w:r>
      <w:r>
        <w:t>ных средств категорий L).</w:t>
      </w:r>
    </w:p>
    <w:p w:rsidR="00000000" w:rsidRDefault="00013013">
      <w:pPr>
        <w:pStyle w:val="FORMATTEXT"/>
        <w:ind w:firstLine="568"/>
        <w:jc w:val="both"/>
      </w:pPr>
    </w:p>
    <w:p w:rsidR="00000000" w:rsidRDefault="00013013">
      <w:pPr>
        <w:pStyle w:val="FORMATTEXT"/>
        <w:ind w:firstLine="568"/>
        <w:jc w:val="both"/>
      </w:pPr>
      <w:r>
        <w:t>Для транспортных средств категорий L</w:t>
      </w:r>
      <w:r w:rsidR="00E032DD">
        <w:rPr>
          <w:noProof/>
          <w:position w:val="-8"/>
        </w:rPr>
        <w:drawing>
          <wp:inline distT="0" distB="0" distL="0" distR="0">
            <wp:extent cx="85725" cy="2190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-L</w:t>
      </w:r>
      <w:r w:rsidR="00E032DD">
        <w:rPr>
          <w:noProof/>
          <w:position w:val="-9"/>
        </w:rPr>
        <w:drawing>
          <wp:inline distT="0" distB="0" distL="0" distR="0">
            <wp:extent cx="104775" cy="22860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-L</w:t>
      </w:r>
      <w:r w:rsidR="00E032DD">
        <w:rPr>
          <w:noProof/>
          <w:position w:val="-9"/>
        </w:rPr>
        <w:drawing>
          <wp:inline distT="0" distB="0" distL="0" distR="0">
            <wp:extent cx="104775" cy="22860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не менее 250 мм и не более 1500 мм над о</w:t>
      </w:r>
      <w:r>
        <w:t>порной поверхностью;</w:t>
      </w:r>
    </w:p>
    <w:p w:rsidR="00000000" w:rsidRDefault="00013013">
      <w:pPr>
        <w:pStyle w:val="FORMATTEXT"/>
        <w:ind w:firstLine="568"/>
        <w:jc w:val="both"/>
      </w:pPr>
    </w:p>
    <w:p w:rsidR="00000000" w:rsidRDefault="00013013">
      <w:pPr>
        <w:pStyle w:val="FORMATTEXT"/>
        <w:ind w:firstLine="568"/>
        <w:jc w:val="both"/>
      </w:pPr>
      <w:r>
        <w:t>для транспортных средств категории L</w:t>
      </w:r>
      <w:r w:rsidR="00E032DD">
        <w:rPr>
          <w:noProof/>
          <w:position w:val="-8"/>
        </w:rPr>
        <w:drawing>
          <wp:inline distT="0" distB="0" distL="0" distR="0">
            <wp:extent cx="104775" cy="2190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не менее 250 мм, не более 1200 мм над опорной поверхностью.</w:t>
      </w:r>
    </w:p>
    <w:p w:rsidR="00000000" w:rsidRDefault="00013013">
      <w:pPr>
        <w:pStyle w:val="FORMATTEXT"/>
        <w:ind w:firstLine="568"/>
        <w:jc w:val="both"/>
      </w:pPr>
    </w:p>
    <w:p w:rsidR="00000000" w:rsidRDefault="00013013">
      <w:pPr>
        <w:pStyle w:val="FORMATTEXT"/>
        <w:ind w:firstLine="568"/>
        <w:jc w:val="both"/>
      </w:pPr>
      <w:r>
        <w:t>1.3.12.3. Дополнительные сигналы торможения должны быть установлены не более 150 мм от нижнего края</w:t>
      </w:r>
      <w:r>
        <w:t xml:space="preserve"> внешней поверхности или покрытия заднего стекла, и не менее 850 мм от уровня опорной поверхности.</w:t>
      </w:r>
    </w:p>
    <w:p w:rsidR="00000000" w:rsidRDefault="00013013">
      <w:pPr>
        <w:pStyle w:val="FORMATTEXT"/>
        <w:ind w:firstLine="568"/>
        <w:jc w:val="both"/>
      </w:pPr>
    </w:p>
    <w:p w:rsidR="00000000" w:rsidRDefault="00013013">
      <w:pPr>
        <w:pStyle w:val="FORMATTEXT"/>
        <w:ind w:firstLine="568"/>
        <w:jc w:val="both"/>
      </w:pPr>
      <w:r>
        <w:t>1.3.12.4. Допускается смещение оптического центра дополнительного сигнала торможения влево или вправо от средней продольной плоскости на расстояние не более</w:t>
      </w:r>
      <w:r>
        <w:t xml:space="preserve">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p w:rsidR="00000000" w:rsidRDefault="00013013">
      <w:pPr>
        <w:pStyle w:val="FORMATTEXT"/>
        <w:ind w:firstLine="568"/>
        <w:jc w:val="both"/>
      </w:pPr>
    </w:p>
    <w:p w:rsidR="00000000" w:rsidRDefault="00013013">
      <w:pPr>
        <w:pStyle w:val="FORMATTEXT"/>
        <w:ind w:firstLine="568"/>
        <w:jc w:val="both"/>
      </w:pPr>
      <w:r>
        <w:t>1.3.13. Требования к размещению задних противоту</w:t>
      </w:r>
      <w:r>
        <w:t>манных фонарей:</w:t>
      </w:r>
    </w:p>
    <w:p w:rsidR="00000000" w:rsidRDefault="00013013">
      <w:pPr>
        <w:pStyle w:val="FORMATTEXT"/>
        <w:ind w:firstLine="568"/>
        <w:jc w:val="both"/>
      </w:pPr>
    </w:p>
    <w:p w:rsidR="00000000" w:rsidRDefault="00013013">
      <w:pPr>
        <w:pStyle w:val="FORMATTEXT"/>
        <w:ind w:firstLine="568"/>
        <w:jc w:val="both"/>
      </w:pPr>
      <w:r>
        <w:t>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p w:rsidR="00000000" w:rsidRDefault="00013013">
      <w:pPr>
        <w:pStyle w:val="FORMATTEXT"/>
        <w:ind w:firstLine="568"/>
        <w:jc w:val="both"/>
      </w:pPr>
    </w:p>
    <w:p w:rsidR="00000000" w:rsidRDefault="00013013">
      <w:pPr>
        <w:pStyle w:val="FORMATTEXT"/>
        <w:ind w:firstLine="568"/>
        <w:jc w:val="both"/>
      </w:pPr>
      <w:r>
        <w:t>1.3.1</w:t>
      </w:r>
      <w:r>
        <w:t>3.2. По высоте над опорной поверхностью - минимум 250 мм, максимум - 1000 мм. Для транспортных средств категории N</w:t>
      </w:r>
      <w:r w:rsidR="00E032DD">
        <w:rPr>
          <w:noProof/>
          <w:position w:val="-9"/>
        </w:rPr>
        <w:drawing>
          <wp:inline distT="0" distB="0" distL="0" distR="0">
            <wp:extent cx="104775" cy="22860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G максимальная высота может быть увеличена до 1200 мм.</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1.4. Дополнительные требования к общей безопаснос</w:t>
      </w:r>
      <w:r>
        <w:rPr>
          <w:b/>
          <w:bCs/>
        </w:rPr>
        <w:t>ти пассажирских транспортных средств категорий М</w:t>
      </w:r>
      <w:r w:rsidR="00E032DD">
        <w:rPr>
          <w:b/>
          <w:bCs/>
          <w:noProof/>
          <w:position w:val="-8"/>
        </w:rPr>
        <w:drawing>
          <wp:inline distT="0" distB="0" distL="0" distR="0">
            <wp:extent cx="104775" cy="21907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b/>
          <w:bCs/>
        </w:rPr>
        <w:t xml:space="preserve"> и М</w:t>
      </w:r>
      <w:r w:rsidR="00E032DD">
        <w:rPr>
          <w:b/>
          <w:bCs/>
          <w:noProof/>
          <w:position w:val="-9"/>
        </w:rPr>
        <w:drawing>
          <wp:inline distT="0" distB="0" distL="0" distR="0">
            <wp:extent cx="104775" cy="22860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w:t>
      </w: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1. Все проверки и измерения производятся на снаряженном транспортном средстве в обычном рабочем состоянии, находящемся</w:t>
      </w:r>
      <w:r>
        <w:t xml:space="preserve">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p w:rsidR="00000000" w:rsidRDefault="00013013">
      <w:pPr>
        <w:pStyle w:val="FORMATTEXT"/>
        <w:ind w:firstLine="568"/>
        <w:jc w:val="both"/>
      </w:pPr>
    </w:p>
    <w:p w:rsidR="00000000" w:rsidRDefault="00013013">
      <w:pPr>
        <w:pStyle w:val="FORMATTEXT"/>
        <w:ind w:firstLine="568"/>
        <w:jc w:val="both"/>
      </w:pPr>
      <w:r>
        <w:t>2. В отношении транспортны</w:t>
      </w:r>
      <w:r>
        <w:t>х средств, не предназначенных для коммерческого использования, специализированных пассажирских транспортных средств, автобусов категорий М</w:t>
      </w:r>
      <w:r w:rsidR="00E032DD">
        <w:rPr>
          <w:noProof/>
          <w:position w:val="-8"/>
        </w:rPr>
        <w:drawing>
          <wp:inline distT="0" distB="0" distL="0" distR="0">
            <wp:extent cx="104775" cy="21907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G и М</w:t>
      </w:r>
      <w:r w:rsidR="00E032DD">
        <w:rPr>
          <w:noProof/>
          <w:position w:val="-9"/>
        </w:rPr>
        <w:drawing>
          <wp:inline distT="0" distB="0" distL="0" distR="0">
            <wp:extent cx="104775" cy="22860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G, автобусов для ритуальных услуг, а также </w:t>
      </w:r>
      <w:r>
        <w:t>транспортных средств категорий М</w:t>
      </w:r>
      <w:r w:rsidR="00E032DD">
        <w:rPr>
          <w:noProof/>
          <w:position w:val="-8"/>
        </w:rPr>
        <w:drawing>
          <wp:inline distT="0" distB="0" distL="0" distR="0">
            <wp:extent cx="104775" cy="21907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повышенной комфортности с уменьшенным числом посадочных мест требования подпунктов 1.4,5, 1.4.6.2-1.4.6.3, 1.4.7, 1.4.19, 1.4.20, 1.4.21.1-1.4.21.2,</w:t>
      </w:r>
      <w:r>
        <w:t xml:space="preserve"> 1.4.21.3.2-1.4.21.3.4 настоящего приложения не применяются.</w:t>
      </w:r>
    </w:p>
    <w:p w:rsidR="00000000" w:rsidRDefault="00013013">
      <w:pPr>
        <w:pStyle w:val="FORMATTEXT"/>
        <w:ind w:firstLine="568"/>
        <w:jc w:val="both"/>
      </w:pPr>
    </w:p>
    <w:p w:rsidR="00000000" w:rsidRDefault="00013013">
      <w:pPr>
        <w:pStyle w:val="FORMATTEXT"/>
        <w:ind w:firstLine="568"/>
        <w:jc w:val="both"/>
      </w:pPr>
      <w:r>
        <w:lastRenderedPageBreak/>
        <w:t>1.4.1. Противопожарная защита.</w:t>
      </w:r>
    </w:p>
    <w:p w:rsidR="00000000" w:rsidRDefault="00013013">
      <w:pPr>
        <w:pStyle w:val="FORMATTEXT"/>
        <w:ind w:firstLine="568"/>
        <w:jc w:val="both"/>
      </w:pPr>
    </w:p>
    <w:p w:rsidR="00000000" w:rsidRDefault="00013013">
      <w:pPr>
        <w:pStyle w:val="FORMATTEXT"/>
        <w:ind w:firstLine="568"/>
        <w:jc w:val="both"/>
      </w:pPr>
      <w:r>
        <w:t>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w:t>
      </w:r>
      <w:r>
        <w:t>азочное масло или другое горючее вещество, если он не покрыт герметичным слоем.</w:t>
      </w:r>
    </w:p>
    <w:p w:rsidR="00000000" w:rsidRDefault="00013013">
      <w:pPr>
        <w:pStyle w:val="FORMATTEXT"/>
        <w:ind w:firstLine="568"/>
        <w:jc w:val="both"/>
      </w:pPr>
    </w:p>
    <w:p w:rsidR="00000000" w:rsidRDefault="00013013">
      <w:pPr>
        <w:pStyle w:val="FORMATTEXT"/>
        <w:ind w:firstLine="568"/>
        <w:jc w:val="both"/>
      </w:pPr>
      <w:r>
        <w:t xml:space="preserve">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w:t>
      </w:r>
      <w:r>
        <w:t>счет соответствующих конструктивных особенностей или посредством создания дренажных отверстий.</w:t>
      </w:r>
    </w:p>
    <w:p w:rsidR="00000000" w:rsidRDefault="00013013">
      <w:pPr>
        <w:pStyle w:val="FORMATTEXT"/>
        <w:ind w:firstLine="568"/>
        <w:jc w:val="both"/>
      </w:pPr>
    </w:p>
    <w:p w:rsidR="00000000" w:rsidRDefault="00013013">
      <w:pPr>
        <w:pStyle w:val="FORMATTEXT"/>
        <w:ind w:firstLine="568"/>
        <w:jc w:val="both"/>
      </w:pPr>
      <w:r>
        <w:t xml:space="preserve">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w:t>
      </w:r>
      <w:r>
        <w:t>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w:t>
      </w:r>
      <w:r>
        <w:t>ропрочного материала. Все крепежные приспособления, зажимы, прокладки т.д., используемые для перегородки, должны быть огнестойкими.</w:t>
      </w:r>
    </w:p>
    <w:p w:rsidR="00000000" w:rsidRDefault="00013013">
      <w:pPr>
        <w:pStyle w:val="FORMATTEXT"/>
        <w:ind w:firstLine="568"/>
        <w:jc w:val="both"/>
      </w:pPr>
    </w:p>
    <w:p w:rsidR="00000000" w:rsidRDefault="00013013">
      <w:pPr>
        <w:pStyle w:val="FORMATTEXT"/>
        <w:ind w:firstLine="568"/>
        <w:jc w:val="both"/>
      </w:pPr>
      <w:r>
        <w:t>1.4.1.4. Наличие каких-либо воспламеняющихся материалов в пределах 100 мм от системы выпуска либо других существенных источ</w:t>
      </w:r>
      <w:r>
        <w:t>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w:t>
      </w:r>
      <w:r>
        <w:t>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p w:rsidR="00000000" w:rsidRDefault="00013013">
      <w:pPr>
        <w:pStyle w:val="FORMATTEXT"/>
        <w:ind w:firstLine="568"/>
        <w:jc w:val="both"/>
      </w:pPr>
    </w:p>
    <w:p w:rsidR="00000000" w:rsidRDefault="00013013">
      <w:pPr>
        <w:pStyle w:val="FORMATTEXT"/>
        <w:ind w:firstLine="568"/>
        <w:jc w:val="both"/>
      </w:pPr>
      <w:r>
        <w:t>1.4.1.5. (не прим</w:t>
      </w:r>
      <w:r>
        <w:t>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w:t>
      </w:r>
      <w:r>
        <w:t xml:space="preserve">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p>
    <w:p w:rsidR="00000000" w:rsidRDefault="00013013">
      <w:pPr>
        <w:pStyle w:val="FORMATTEXT"/>
        <w:ind w:firstLine="568"/>
        <w:jc w:val="both"/>
      </w:pPr>
    </w:p>
    <w:p w:rsidR="00000000" w:rsidRDefault="00013013">
      <w:pPr>
        <w:pStyle w:val="FORMATTEXT"/>
        <w:ind w:firstLine="568"/>
        <w:jc w:val="both"/>
      </w:pPr>
      <w:r>
        <w:t>1.4.2. Электрооборудование и электропроводка</w:t>
      </w:r>
    </w:p>
    <w:p w:rsidR="00000000" w:rsidRDefault="00013013">
      <w:pPr>
        <w:pStyle w:val="FORMATTEXT"/>
        <w:ind w:firstLine="568"/>
        <w:jc w:val="both"/>
      </w:pPr>
    </w:p>
    <w:p w:rsidR="00000000" w:rsidRDefault="00013013">
      <w:pPr>
        <w:pStyle w:val="FORMATTEXT"/>
        <w:ind w:firstLine="568"/>
        <w:jc w:val="both"/>
      </w:pPr>
      <w:r>
        <w:t xml:space="preserve">1.4.2.1. Все провода должны быть надежно изолированы, и </w:t>
      </w:r>
      <w:r>
        <w:t>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p w:rsidR="00000000" w:rsidRDefault="00013013">
      <w:pPr>
        <w:pStyle w:val="FORMATTEXT"/>
        <w:ind w:firstLine="568"/>
        <w:jc w:val="both"/>
      </w:pPr>
    </w:p>
    <w:p w:rsidR="00000000" w:rsidRDefault="00013013">
      <w:pPr>
        <w:pStyle w:val="FORMATTEXT"/>
        <w:ind w:firstLine="568"/>
        <w:jc w:val="both"/>
      </w:pPr>
      <w:r>
        <w:t>1.4</w:t>
      </w:r>
      <w:r>
        <w:t>.2.2.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w:t>
      </w:r>
      <w:r>
        <w:t>ой изоляции и защиты.</w:t>
      </w:r>
    </w:p>
    <w:p w:rsidR="00000000" w:rsidRDefault="00013013">
      <w:pPr>
        <w:pStyle w:val="FORMATTEXT"/>
        <w:ind w:firstLine="568"/>
        <w:jc w:val="both"/>
      </w:pPr>
    </w:p>
    <w:p w:rsidR="00000000" w:rsidRDefault="00013013">
      <w:pPr>
        <w:pStyle w:val="FORMATTEXT"/>
        <w:ind w:firstLine="568"/>
        <w:jc w:val="both"/>
      </w:pPr>
      <w:r>
        <w:t>1.4.3. Аккумуляторные батареи</w:t>
      </w:r>
    </w:p>
    <w:p w:rsidR="00000000" w:rsidRDefault="00013013">
      <w:pPr>
        <w:pStyle w:val="FORMATTEXT"/>
        <w:ind w:firstLine="568"/>
        <w:jc w:val="both"/>
      </w:pPr>
    </w:p>
    <w:p w:rsidR="00000000" w:rsidRDefault="00013013">
      <w:pPr>
        <w:pStyle w:val="FORMATTEXT"/>
        <w:ind w:firstLine="568"/>
        <w:jc w:val="both"/>
      </w:pPr>
      <w:r>
        <w:t>1.4.3.1. Все аккумуляторные батареи должны быть хорошо закреплены и легкодоступны.</w:t>
      </w:r>
    </w:p>
    <w:p w:rsidR="00000000" w:rsidRDefault="00013013">
      <w:pPr>
        <w:pStyle w:val="FORMATTEXT"/>
        <w:ind w:firstLine="568"/>
        <w:jc w:val="both"/>
      </w:pPr>
    </w:p>
    <w:p w:rsidR="00000000" w:rsidRDefault="00013013">
      <w:pPr>
        <w:pStyle w:val="FORMATTEXT"/>
        <w:ind w:firstLine="568"/>
        <w:jc w:val="both"/>
      </w:pPr>
      <w:r>
        <w:t>1.4.3.2. Отделение, в котором размещаются аккумуляторные батареи, должно быть отделено от пассажирского салона и отдел</w:t>
      </w:r>
      <w:r>
        <w:t>ения водителя и надлежащим образом вентилироваться наружным воздухом.</w:t>
      </w:r>
    </w:p>
    <w:p w:rsidR="00000000" w:rsidRDefault="00013013">
      <w:pPr>
        <w:pStyle w:val="FORMATTEXT"/>
        <w:ind w:firstLine="568"/>
        <w:jc w:val="both"/>
      </w:pPr>
    </w:p>
    <w:p w:rsidR="00000000" w:rsidRDefault="00013013">
      <w:pPr>
        <w:pStyle w:val="FORMATTEXT"/>
        <w:ind w:firstLine="568"/>
        <w:jc w:val="both"/>
      </w:pPr>
      <w:r>
        <w:t>1.4.3.3. Полюса аккумуляторной батареи должны быть защищены от опасности короткого замыкания.</w:t>
      </w:r>
    </w:p>
    <w:p w:rsidR="00000000" w:rsidRDefault="00013013">
      <w:pPr>
        <w:pStyle w:val="FORMATTEXT"/>
        <w:ind w:firstLine="568"/>
        <w:jc w:val="both"/>
      </w:pPr>
    </w:p>
    <w:p w:rsidR="00000000" w:rsidRDefault="00013013">
      <w:pPr>
        <w:pStyle w:val="FORMATTEXT"/>
        <w:ind w:firstLine="568"/>
        <w:jc w:val="both"/>
      </w:pPr>
      <w:r>
        <w:t>1.4.4. Аптечки первой помощи (автомобильные):</w:t>
      </w:r>
    </w:p>
    <w:p w:rsidR="00000000" w:rsidRDefault="00013013">
      <w:pPr>
        <w:pStyle w:val="FORMATTEXT"/>
        <w:ind w:firstLine="568"/>
        <w:jc w:val="both"/>
      </w:pPr>
    </w:p>
    <w:p w:rsidR="00000000" w:rsidRDefault="00013013">
      <w:pPr>
        <w:pStyle w:val="FORMATTEXT"/>
        <w:ind w:firstLine="568"/>
        <w:jc w:val="both"/>
      </w:pPr>
      <w:r>
        <w:t>Должно быть предусмотрено место для установ</w:t>
      </w:r>
      <w:r>
        <w:t>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w:t>
      </w:r>
      <w:r>
        <w:t xml:space="preserve"> предметов и обеспечения средств для их беспрепятственного извлечения в аварийной ситуации.</w:t>
      </w:r>
    </w:p>
    <w:p w:rsidR="00000000" w:rsidRDefault="00013013">
      <w:pPr>
        <w:pStyle w:val="FORMATTEXT"/>
        <w:ind w:firstLine="568"/>
        <w:jc w:val="both"/>
      </w:pPr>
    </w:p>
    <w:p w:rsidR="00000000" w:rsidRDefault="00013013">
      <w:pPr>
        <w:pStyle w:val="FORMATTEXT"/>
        <w:ind w:firstLine="568"/>
        <w:jc w:val="both"/>
      </w:pPr>
      <w:r>
        <w:t>1.4.5. Число выходов (не применяется к двухэтажным транспортным средствам)</w:t>
      </w:r>
    </w:p>
    <w:p w:rsidR="00000000" w:rsidRDefault="00013013">
      <w:pPr>
        <w:pStyle w:val="FORMATTEXT"/>
        <w:ind w:firstLine="568"/>
        <w:jc w:val="both"/>
      </w:pPr>
    </w:p>
    <w:p w:rsidR="00000000" w:rsidRDefault="00013013">
      <w:pPr>
        <w:pStyle w:val="FORMATTEXT"/>
        <w:ind w:firstLine="568"/>
        <w:jc w:val="both"/>
      </w:pPr>
      <w:r>
        <w:t>1.4.5.1. Минимальное число дверей в транспортном средстве должно быть две: либо две слу</w:t>
      </w:r>
      <w:r>
        <w:t>жебных двери, либо одна служебная дверь и одна запасная дверь. Минимальное число служебных дверей должно соответствовать таблице 1.3.</w:t>
      </w:r>
    </w:p>
    <w:p w:rsidR="00000000" w:rsidRDefault="00013013">
      <w:pPr>
        <w:pStyle w:val="FORMATTEXT"/>
        <w:ind w:firstLine="568"/>
        <w:jc w:val="both"/>
      </w:pPr>
    </w:p>
    <w:p w:rsidR="00000000" w:rsidRDefault="00013013">
      <w:pPr>
        <w:pStyle w:val="FORMATTEXT"/>
        <w:jc w:val="right"/>
      </w:pPr>
      <w:r>
        <w:t xml:space="preserve">Таблица 1.3 </w:t>
      </w:r>
    </w:p>
    <w:tbl>
      <w:tblPr>
        <w:tblW w:w="0" w:type="auto"/>
        <w:tblInd w:w="28" w:type="dxa"/>
        <w:tblLayout w:type="fixed"/>
        <w:tblCellMar>
          <w:left w:w="90" w:type="dxa"/>
          <w:right w:w="90" w:type="dxa"/>
        </w:tblCellMar>
        <w:tblLook w:val="0000" w:firstRow="0" w:lastRow="0" w:firstColumn="0" w:lastColumn="0" w:noHBand="0" w:noVBand="0"/>
      </w:tblPr>
      <w:tblGrid>
        <w:gridCol w:w="2550"/>
        <w:gridCol w:w="1950"/>
        <w:gridCol w:w="1950"/>
        <w:gridCol w:w="1950"/>
      </w:tblGrid>
      <w:tr w:rsidR="00000000">
        <w:tblPrEx>
          <w:tblCellMar>
            <w:top w:w="0" w:type="dxa"/>
            <w:bottom w:w="0" w:type="dxa"/>
          </w:tblCellMar>
        </w:tblPrEx>
        <w:tc>
          <w:tcPr>
            <w:tcW w:w="25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5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Число пассажиров </w:t>
            </w:r>
          </w:p>
        </w:tc>
        <w:tc>
          <w:tcPr>
            <w:tcW w:w="58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Число служебных дверей </w:t>
            </w:r>
          </w:p>
        </w:tc>
      </w:tr>
      <w:tr w:rsidR="00000000">
        <w:tblPrEx>
          <w:tblCellMar>
            <w:top w:w="0" w:type="dxa"/>
            <w:bottom w:w="0" w:type="dxa"/>
          </w:tblCellMar>
        </w:tblPrEx>
        <w:tc>
          <w:tcPr>
            <w:tcW w:w="25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Класс I и А </w:t>
            </w:r>
          </w:p>
        </w:tc>
        <w:tc>
          <w:tcPr>
            <w:tcW w:w="19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Класс II </w:t>
            </w:r>
          </w:p>
        </w:tc>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Класс III и В </w:t>
            </w:r>
          </w:p>
        </w:tc>
      </w:tr>
      <w:tr w:rsidR="00000000">
        <w:tblPrEx>
          <w:tblCellMar>
            <w:top w:w="0" w:type="dxa"/>
            <w:bottom w:w="0" w:type="dxa"/>
          </w:tblCellMar>
        </w:tblPrEx>
        <w:tc>
          <w:tcPr>
            <w:tcW w:w="25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9-45</w:t>
            </w:r>
          </w:p>
        </w:tc>
        <w:tc>
          <w:tcPr>
            <w:tcW w:w="1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r w:rsidR="00000000">
        <w:tblPrEx>
          <w:tblCellMar>
            <w:top w:w="0" w:type="dxa"/>
            <w:bottom w:w="0" w:type="dxa"/>
          </w:tblCellMar>
        </w:tblPrEx>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46-70</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r w:rsidR="00000000">
        <w:tblPrEx>
          <w:tblCellMar>
            <w:top w:w="0" w:type="dxa"/>
            <w:bottom w:w="0" w:type="dxa"/>
          </w:tblCellMar>
        </w:tblPrEx>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71-100</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r w:rsidR="00000000">
        <w:tblPrEx>
          <w:tblCellMar>
            <w:top w:w="0" w:type="dxa"/>
            <w:bottom w:w="0" w:type="dxa"/>
          </w:tblCellMar>
        </w:tblPrEx>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&gt; 100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1.4.5.2. 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автобуса класса I, где минимал</w:t>
      </w:r>
      <w:r>
        <w:t>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p w:rsidR="00000000" w:rsidRDefault="00013013">
      <w:pPr>
        <w:pStyle w:val="FORMATTEXT"/>
        <w:ind w:firstLine="568"/>
        <w:jc w:val="both"/>
      </w:pPr>
    </w:p>
    <w:p w:rsidR="00000000" w:rsidRDefault="00013013">
      <w:pPr>
        <w:pStyle w:val="FORMATTEXT"/>
        <w:ind w:firstLine="568"/>
        <w:jc w:val="both"/>
      </w:pPr>
      <w:r>
        <w:t xml:space="preserve">1.4.5.3. Минимальное число выходов должно быть таким, </w:t>
      </w:r>
      <w:r>
        <w:t>чтобы общее число выходов в обособленном отделении соответствовало таблице 1.4. Аварийные люки могут рассматриваться лишь в качестве одного из вышеуказанных аварийных выходов.</w:t>
      </w:r>
    </w:p>
    <w:p w:rsidR="00000000" w:rsidRDefault="00013013">
      <w:pPr>
        <w:pStyle w:val="FORMATTEXT"/>
        <w:ind w:firstLine="568"/>
        <w:jc w:val="both"/>
      </w:pPr>
    </w:p>
    <w:p w:rsidR="00000000" w:rsidRDefault="00013013">
      <w:pPr>
        <w:pStyle w:val="FORMATTEXT"/>
        <w:jc w:val="right"/>
      </w:pPr>
      <w:r>
        <w:t xml:space="preserve">Таблица 1.4 </w:t>
      </w:r>
    </w:p>
    <w:tbl>
      <w:tblPr>
        <w:tblW w:w="0" w:type="auto"/>
        <w:tblInd w:w="28" w:type="dxa"/>
        <w:tblLayout w:type="fixed"/>
        <w:tblCellMar>
          <w:left w:w="90" w:type="dxa"/>
          <w:right w:w="90" w:type="dxa"/>
        </w:tblCellMar>
        <w:tblLook w:val="0000" w:firstRow="0" w:lastRow="0" w:firstColumn="0" w:lastColumn="0" w:noHBand="0" w:noVBand="0"/>
      </w:tblPr>
      <w:tblGrid>
        <w:gridCol w:w="4200"/>
        <w:gridCol w:w="4200"/>
      </w:tblGrid>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2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Число пассажиров и членов экипажа, которые могут находиться в к</w:t>
            </w:r>
            <w:r>
              <w:rPr>
                <w:sz w:val="18"/>
                <w:szCs w:val="18"/>
              </w:rPr>
              <w:t xml:space="preserve">аждом отделении </w:t>
            </w:r>
          </w:p>
        </w:tc>
        <w:tc>
          <w:tcPr>
            <w:tcW w:w="4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Минимальное общее число выходов </w:t>
            </w:r>
          </w:p>
        </w:tc>
      </w:tr>
      <w:tr w:rsidR="00000000">
        <w:tblPrEx>
          <w:tblCellMar>
            <w:top w:w="0" w:type="dxa"/>
            <w:bottom w:w="0" w:type="dxa"/>
          </w:tblCellMar>
        </w:tblPrEx>
        <w:tc>
          <w:tcPr>
            <w:tcW w:w="4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1-8</w:t>
            </w:r>
          </w:p>
        </w:tc>
        <w:tc>
          <w:tcPr>
            <w:tcW w:w="4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9-16</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17-30</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31-45</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46-60</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61-75</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76-90</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91-110</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111-130</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более 130 </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1.4.5.4. Для целей определения минимального числа и расположения выходов каждую жесткую секцию со</w:t>
      </w:r>
      <w:r>
        <w:t xml:space="preserve">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должно определяться для каждой </w:t>
      </w:r>
      <w:r>
        <w:lastRenderedPageBreak/>
        <w:t>жестко</w:t>
      </w:r>
      <w:r>
        <w:t>й секции.</w:t>
      </w:r>
    </w:p>
    <w:p w:rsidR="00000000" w:rsidRDefault="00013013">
      <w:pPr>
        <w:pStyle w:val="FORMATTEXT"/>
        <w:ind w:firstLine="568"/>
        <w:jc w:val="both"/>
      </w:pPr>
    </w:p>
    <w:p w:rsidR="00000000" w:rsidRDefault="00013013">
      <w:pPr>
        <w:pStyle w:val="FORMATTEXT"/>
        <w:ind w:firstLine="568"/>
        <w:jc w:val="both"/>
      </w:pPr>
      <w:r>
        <w:t>1.4.5.5. Двойная служебная дверь рассматривается в качестве двух дверей, а двойное или комбинированное окно как два запасных окна.</w:t>
      </w:r>
    </w:p>
    <w:p w:rsidR="00000000" w:rsidRDefault="00013013">
      <w:pPr>
        <w:pStyle w:val="FORMATTEXT"/>
        <w:ind w:firstLine="568"/>
        <w:jc w:val="both"/>
      </w:pPr>
    </w:p>
    <w:p w:rsidR="00000000" w:rsidRDefault="00013013">
      <w:pPr>
        <w:pStyle w:val="FORMATTEXT"/>
        <w:ind w:firstLine="568"/>
        <w:jc w:val="both"/>
      </w:pPr>
      <w:r>
        <w:t>1.4.5.6. Если отделение водителя не соединено с пассажирским салоном с помощью прохода, должны соблюдаться следую</w:t>
      </w:r>
      <w:r>
        <w:t>щие условия:</w:t>
      </w:r>
    </w:p>
    <w:p w:rsidR="00000000" w:rsidRDefault="00013013">
      <w:pPr>
        <w:pStyle w:val="FORMATTEXT"/>
        <w:ind w:firstLine="568"/>
        <w:jc w:val="both"/>
      </w:pPr>
    </w:p>
    <w:p w:rsidR="00000000" w:rsidRDefault="00013013">
      <w:pPr>
        <w:pStyle w:val="FORMATTEXT"/>
        <w:ind w:firstLine="568"/>
        <w:jc w:val="both"/>
      </w:pPr>
      <w:r>
        <w:t>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w:t>
      </w:r>
      <w:r>
        <w:t>ам и изложенным в пунктах 1.4.7.1 и 1.4.12.</w:t>
      </w:r>
    </w:p>
    <w:p w:rsidR="00000000" w:rsidRDefault="00013013">
      <w:pPr>
        <w:pStyle w:val="FORMATTEXT"/>
        <w:ind w:firstLine="568"/>
        <w:jc w:val="both"/>
      </w:pPr>
    </w:p>
    <w:p w:rsidR="00000000" w:rsidRDefault="00013013">
      <w:pPr>
        <w:pStyle w:val="FORMATTEXT"/>
        <w:ind w:firstLine="568"/>
        <w:jc w:val="both"/>
      </w:pPr>
      <w:r>
        <w:t>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w:t>
      </w:r>
      <w:r>
        <w:t xml:space="preserve">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w:t>
      </w:r>
      <w:r>
        <w:t>запасной двери для водителя.</w:t>
      </w:r>
    </w:p>
    <w:p w:rsidR="00000000" w:rsidRDefault="00013013">
      <w:pPr>
        <w:pStyle w:val="FORMATTEXT"/>
        <w:ind w:firstLine="568"/>
        <w:jc w:val="both"/>
      </w:pPr>
    </w:p>
    <w:p w:rsidR="00000000" w:rsidRDefault="00013013">
      <w:pPr>
        <w:pStyle w:val="FORMATTEXT"/>
        <w:ind w:firstLine="568"/>
        <w:jc w:val="both"/>
      </w:pPr>
      <w:r>
        <w:t>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p w:rsidR="00000000" w:rsidRDefault="00013013">
      <w:pPr>
        <w:pStyle w:val="FORMATTEXT"/>
        <w:ind w:firstLine="568"/>
        <w:jc w:val="both"/>
      </w:pPr>
    </w:p>
    <w:p w:rsidR="00000000" w:rsidRDefault="00013013">
      <w:pPr>
        <w:pStyle w:val="FORMATTEXT"/>
        <w:ind w:firstLine="568"/>
        <w:jc w:val="both"/>
      </w:pPr>
      <w:r>
        <w:t>Э</w:t>
      </w:r>
      <w:r>
        <w:t>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w:t>
      </w:r>
      <w:r>
        <w:t>ривается в качестве выхода для пассажиров.</w:t>
      </w:r>
    </w:p>
    <w:p w:rsidR="00000000" w:rsidRDefault="00013013">
      <w:pPr>
        <w:pStyle w:val="FORMATTEXT"/>
        <w:ind w:firstLine="568"/>
        <w:jc w:val="both"/>
      </w:pPr>
    </w:p>
    <w:p w:rsidR="00000000" w:rsidRDefault="00013013">
      <w:pPr>
        <w:pStyle w:val="FORMATTEXT"/>
        <w:ind w:firstLine="568"/>
        <w:jc w:val="both"/>
      </w:pPr>
      <w:r>
        <w:t>1.4.5.8. Помимо запасных дверей и окон в транспортных средствах классов II, III и В должны иметься аварийные люки. Ими также могут оборудоваться транспортные средства классов I и А. Минимальное число люков должно</w:t>
      </w:r>
      <w:r>
        <w:t xml:space="preserve"> соответствовать таблице 1.5.</w:t>
      </w:r>
    </w:p>
    <w:p w:rsidR="00000000" w:rsidRDefault="00013013">
      <w:pPr>
        <w:pStyle w:val="FORMATTEXT"/>
        <w:ind w:firstLine="568"/>
        <w:jc w:val="both"/>
      </w:pPr>
    </w:p>
    <w:p w:rsidR="00000000" w:rsidRDefault="00013013">
      <w:pPr>
        <w:pStyle w:val="FORMATTEXT"/>
        <w:jc w:val="right"/>
      </w:pPr>
      <w:r>
        <w:t xml:space="preserve">Таблица 1.5 </w:t>
      </w:r>
    </w:p>
    <w:tbl>
      <w:tblPr>
        <w:tblW w:w="0" w:type="auto"/>
        <w:tblInd w:w="28" w:type="dxa"/>
        <w:tblLayout w:type="fixed"/>
        <w:tblCellMar>
          <w:left w:w="90" w:type="dxa"/>
          <w:right w:w="90" w:type="dxa"/>
        </w:tblCellMar>
        <w:tblLook w:val="0000" w:firstRow="0" w:lastRow="0" w:firstColumn="0" w:lastColumn="0" w:noHBand="0" w:noVBand="0"/>
      </w:tblPr>
      <w:tblGrid>
        <w:gridCol w:w="4200"/>
        <w:gridCol w:w="4200"/>
      </w:tblGrid>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2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Число пассажиров </w:t>
            </w:r>
          </w:p>
        </w:tc>
        <w:tc>
          <w:tcPr>
            <w:tcW w:w="4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Число люков </w:t>
            </w:r>
          </w:p>
        </w:tc>
      </w:tr>
      <w:tr w:rsidR="00000000">
        <w:tblPrEx>
          <w:tblCellMar>
            <w:top w:w="0" w:type="dxa"/>
            <w:bottom w:w="0" w:type="dxa"/>
          </w:tblCellMar>
        </w:tblPrEx>
        <w:tc>
          <w:tcPr>
            <w:tcW w:w="4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не более 50 </w:t>
            </w:r>
          </w:p>
        </w:tc>
        <w:tc>
          <w:tcPr>
            <w:tcW w:w="4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более 50 </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1.4.6. Расположение выходов (не применяется к двухэтажным транспортным средствам)</w:t>
      </w:r>
    </w:p>
    <w:p w:rsidR="00000000" w:rsidRDefault="00013013">
      <w:pPr>
        <w:pStyle w:val="FORMATTEXT"/>
        <w:ind w:firstLine="568"/>
        <w:jc w:val="both"/>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Транспортные средства вместимостью не более 22 пас</w:t>
      </w:r>
      <w:r>
        <w:t>сажиров могут отвечать либо требованиям пункта 1.4.6, либо требованиям пункта 1.4.21.</w:t>
      </w:r>
    </w:p>
    <w:p w:rsidR="00000000" w:rsidRDefault="00013013">
      <w:pPr>
        <w:pStyle w:val="FORMATTEXT"/>
        <w:ind w:firstLine="568"/>
        <w:jc w:val="both"/>
      </w:pPr>
    </w:p>
    <w:p w:rsidR="00000000" w:rsidRDefault="00013013">
      <w:pPr>
        <w:pStyle w:val="FORMATTEXT"/>
        <w:ind w:firstLine="568"/>
        <w:jc w:val="both"/>
      </w:pPr>
      <w:r>
        <w:t xml:space="preserve">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w:t>
      </w:r>
      <w:r>
        <w:t>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p w:rsidR="00000000" w:rsidRDefault="00013013">
      <w:pPr>
        <w:pStyle w:val="FORMATTEXT"/>
        <w:ind w:firstLine="568"/>
        <w:jc w:val="both"/>
      </w:pPr>
    </w:p>
    <w:p w:rsidR="00000000" w:rsidRDefault="00013013">
      <w:pPr>
        <w:pStyle w:val="FORMATTEXT"/>
        <w:ind w:firstLine="568"/>
        <w:jc w:val="both"/>
      </w:pPr>
      <w:r>
        <w:t>1.4.6.2. По крайней мере, один аварийн</w:t>
      </w:r>
      <w:r>
        <w:t>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w:t>
      </w:r>
      <w:r>
        <w:t xml:space="preserve"> считается выполненным, если установлен аварийный люк.</w:t>
      </w:r>
    </w:p>
    <w:p w:rsidR="00000000" w:rsidRDefault="00013013">
      <w:pPr>
        <w:pStyle w:val="FORMATTEXT"/>
        <w:ind w:firstLine="568"/>
        <w:jc w:val="both"/>
      </w:pPr>
    </w:p>
    <w:p w:rsidR="00000000" w:rsidRDefault="00013013">
      <w:pPr>
        <w:pStyle w:val="FORMATTEXT"/>
        <w:ind w:firstLine="568"/>
        <w:jc w:val="both"/>
      </w:pPr>
      <w:r>
        <w:t xml:space="preserve">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w:t>
      </w:r>
      <w:r>
        <w:lastRenderedPageBreak/>
        <w:t>если имеется два люка,</w:t>
      </w:r>
      <w:r>
        <w:t xml:space="preserve">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p w:rsidR="00000000" w:rsidRDefault="00013013">
      <w:pPr>
        <w:pStyle w:val="FORMATTEXT"/>
        <w:ind w:firstLine="568"/>
        <w:jc w:val="both"/>
      </w:pPr>
    </w:p>
    <w:p w:rsidR="00000000" w:rsidRDefault="00013013">
      <w:pPr>
        <w:pStyle w:val="FORMATTEXT"/>
        <w:ind w:firstLine="568"/>
        <w:jc w:val="both"/>
      </w:pPr>
      <w:r>
        <w:t>1.4.7. Минимальные размеры выходов</w:t>
      </w:r>
    </w:p>
    <w:p w:rsidR="00000000" w:rsidRDefault="00013013">
      <w:pPr>
        <w:pStyle w:val="FORMATTEXT"/>
        <w:ind w:firstLine="568"/>
        <w:jc w:val="both"/>
      </w:pPr>
    </w:p>
    <w:p w:rsidR="00000000" w:rsidRDefault="00013013">
      <w:pPr>
        <w:pStyle w:val="FORMATTEXT"/>
        <w:ind w:firstLine="568"/>
        <w:jc w:val="both"/>
      </w:pPr>
      <w:r>
        <w:t>1.4.7.1. Для выходов различных типов должны соблюдаться минимальн</w:t>
      </w:r>
      <w:r>
        <w:t>ые размеры, приведенные в таблице 1.6.</w:t>
      </w:r>
    </w:p>
    <w:p w:rsidR="00000000" w:rsidRDefault="00013013">
      <w:pPr>
        <w:pStyle w:val="FORMATTEXT"/>
        <w:ind w:firstLine="568"/>
        <w:jc w:val="both"/>
      </w:pPr>
    </w:p>
    <w:p w:rsidR="00000000" w:rsidRDefault="00013013">
      <w:pPr>
        <w:pStyle w:val="FORMATTEXT"/>
        <w:jc w:val="right"/>
      </w:pPr>
      <w:r>
        <w:t xml:space="preserve">Таблица 1.6 </w:t>
      </w:r>
    </w:p>
    <w:tbl>
      <w:tblPr>
        <w:tblW w:w="0" w:type="auto"/>
        <w:tblInd w:w="28" w:type="dxa"/>
        <w:tblLayout w:type="fixed"/>
        <w:tblCellMar>
          <w:left w:w="90" w:type="dxa"/>
          <w:right w:w="90" w:type="dxa"/>
        </w:tblCellMar>
        <w:tblLook w:val="0000" w:firstRow="0" w:lastRow="0" w:firstColumn="0" w:lastColumn="0" w:noHBand="0" w:noVBand="0"/>
      </w:tblPr>
      <w:tblGrid>
        <w:gridCol w:w="1500"/>
        <w:gridCol w:w="1050"/>
        <w:gridCol w:w="300"/>
        <w:gridCol w:w="1350"/>
        <w:gridCol w:w="1200"/>
        <w:gridCol w:w="1050"/>
        <w:gridCol w:w="3000"/>
      </w:tblGrid>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single" w:sz="6" w:space="0" w:color="auto"/>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650" w:type="dxa"/>
            <w:gridSpan w:val="2"/>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Класс I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Класс II и III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Примечания </w:t>
            </w: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single" w:sz="6" w:space="0" w:color="auto"/>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650" w:type="dxa"/>
            <w:gridSpan w:val="2"/>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Высота (мм)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1650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Служебная дверь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Дверной проем </w:t>
            </w: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Ширина (мм) </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одинарная дверь: 650 двойная дверь: 1200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Этот размер может быть сокращен на</w:t>
            </w:r>
            <w:r>
              <w:rPr>
                <w:sz w:val="18"/>
                <w:szCs w:val="18"/>
              </w:rPr>
              <w:t xml:space="preserve"> 100 мм, если измерение производится на уровне поручней </w:t>
            </w: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Запасная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Высота (мм) </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1250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дверь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Ширина (мм) </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550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Запасное окно </w:t>
            </w:r>
          </w:p>
        </w:tc>
        <w:tc>
          <w:tcPr>
            <w:tcW w:w="27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Площадь (кв.мм) </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400000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это отверстие должен вписываться прямоугольник 500 х 700 мм </w:t>
            </w: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350" w:type="dxa"/>
            <w:gridSpan w:val="2"/>
            <w:tcBorders>
              <w:top w:val="single" w:sz="6" w:space="0" w:color="auto"/>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3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Класс I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Класс II и III </w:t>
            </w:r>
          </w:p>
        </w:tc>
        <w:tc>
          <w:tcPr>
            <w:tcW w:w="30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Прим</w:t>
            </w:r>
            <w:r>
              <w:rPr>
                <w:sz w:val="18"/>
                <w:szCs w:val="18"/>
              </w:rPr>
              <w:t xml:space="preserve">ечания </w:t>
            </w:r>
          </w:p>
        </w:tc>
      </w:tr>
      <w:tr w:rsidR="00000000">
        <w:tblPrEx>
          <w:tblCellMar>
            <w:top w:w="0" w:type="dxa"/>
            <w:bottom w:w="0" w:type="dxa"/>
          </w:tblCellMar>
        </w:tblPrEx>
        <w:tc>
          <w:tcPr>
            <w:tcW w:w="42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Запасное окно, расположенное 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 </w:t>
            </w:r>
          </w:p>
        </w:tc>
        <w:tc>
          <w:tcPr>
            <w:tcW w:w="52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В проем запасного окна должен вписываться прямоугольник высотой 3</w:t>
            </w:r>
            <w:r>
              <w:rPr>
                <w:sz w:val="18"/>
                <w:szCs w:val="18"/>
              </w:rPr>
              <w:t xml:space="preserve">50 мм и шириной 1550 мм. Углы этого прямоугольника могут быть закруглены, причем радиус кривизны не должен превышать 250 мм. </w:t>
            </w: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Аварийный люк </w:t>
            </w:r>
          </w:p>
        </w:tc>
        <w:tc>
          <w:tcPr>
            <w:tcW w:w="1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Проем люка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Площадь (кв.мм) </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400000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это отверстие должен вписываться прямоугольник размерами 500 х 700 мм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1.4.8. Технические требования ко всем служебным дверям</w:t>
      </w:r>
    </w:p>
    <w:p w:rsidR="00000000" w:rsidRDefault="00013013">
      <w:pPr>
        <w:pStyle w:val="FORMATTEXT"/>
        <w:ind w:firstLine="568"/>
        <w:jc w:val="both"/>
      </w:pPr>
    </w:p>
    <w:p w:rsidR="00000000" w:rsidRDefault="00013013">
      <w:pPr>
        <w:pStyle w:val="FORMATTEXT"/>
        <w:ind w:firstLine="568"/>
        <w:jc w:val="both"/>
      </w:pPr>
      <w:r>
        <w:t>1.4.8.1. Каждая служебная дверь должна легко открываться изнутри и снаружи транспортного средства, когда транспортное средство находится в неподвижном состоянии (данное условие не является обязательны</w:t>
      </w:r>
      <w:r>
        <w:t>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можно открыть изнутри.</w:t>
      </w:r>
    </w:p>
    <w:p w:rsidR="00000000" w:rsidRDefault="00013013">
      <w:pPr>
        <w:pStyle w:val="FORMATTEXT"/>
        <w:ind w:firstLine="568"/>
        <w:jc w:val="both"/>
      </w:pPr>
    </w:p>
    <w:p w:rsidR="00000000" w:rsidRDefault="00013013">
      <w:pPr>
        <w:pStyle w:val="FORMATTEXT"/>
        <w:ind w:firstLine="568"/>
        <w:jc w:val="both"/>
      </w:pPr>
      <w:r>
        <w:t>1.4.8.2. Каждая открываемая и закрываемая вручную одинарна</w:t>
      </w:r>
      <w:r>
        <w:t>я служебная дверь, навешиваемая на петлях или шарнирах, должна устанавливаться таким образом, чтобы при ее соприкосновении в открытом положении с неподвижным объектом во время движения транспортного средства вперед она перемещалась в сторону закрывания. Ес</w:t>
      </w:r>
      <w:r>
        <w:t>ли открываемая и закрываемая вручную служебная дверь оборудована английским замком, то он должен быть двухпозиционного типа.</w:t>
      </w:r>
    </w:p>
    <w:p w:rsidR="00000000" w:rsidRDefault="00013013">
      <w:pPr>
        <w:pStyle w:val="FORMATTEXT"/>
        <w:ind w:firstLine="568"/>
        <w:jc w:val="both"/>
      </w:pPr>
    </w:p>
    <w:p w:rsidR="00000000" w:rsidRDefault="00013013">
      <w:pPr>
        <w:pStyle w:val="FORMATTEXT"/>
        <w:ind w:firstLine="568"/>
        <w:jc w:val="both"/>
      </w:pPr>
      <w:r>
        <w:t>1.4.8.3. На внутренней стороне служебной двери не должно иметься никаких устройств, предназначенных для закрывания внутренних ступ</w:t>
      </w:r>
      <w:r>
        <w:t xml:space="preserve">енек, когда дверь находится в закрытом положении. Это не исключает наличия в нише ступенек, когда дверь находится в закрытом положении, механизма управления дверью и другого оборудования, смонтированного на внутренней стороне двери и не являющегося частью </w:t>
      </w:r>
      <w:r>
        <w:t>пола, на которой можно стоять. Этот механизм и оборудование не должны представлять опасности для пассажиров.</w:t>
      </w:r>
    </w:p>
    <w:p w:rsidR="00000000" w:rsidRDefault="00013013">
      <w:pPr>
        <w:pStyle w:val="FORMATTEXT"/>
        <w:ind w:firstLine="568"/>
        <w:jc w:val="both"/>
      </w:pPr>
    </w:p>
    <w:p w:rsidR="00000000" w:rsidRDefault="00013013">
      <w:pPr>
        <w:pStyle w:val="FORMATTEXT"/>
        <w:ind w:firstLine="568"/>
        <w:jc w:val="both"/>
      </w:pPr>
      <w:r>
        <w:t xml:space="preserve">1.4.8.4. Если прямой обзор является недостаточным, необходимо устанавливать оптические </w:t>
      </w:r>
      <w:r>
        <w:lastRenderedPageBreak/>
        <w:t>или другие устройства, позволяющие водителю со своего места</w:t>
      </w:r>
      <w:r>
        <w:t xml:space="preserve"> видеть пассажиров, находящихся в непосредственной близости снаружи от каждой служебной двери, не являющейся автоматической. В случае служебной двери в задней торцевой части транспортного средства вместимостью не более 22 пассажиров это требование считаетс</w:t>
      </w:r>
      <w:r>
        <w:t>я выполненным, если водитель способен обнаружить присутствие объекта высотой 1,3 м, находящегося на расстоянии 1 м позади транспортного средства.</w:t>
      </w:r>
    </w:p>
    <w:p w:rsidR="00000000" w:rsidRDefault="00013013">
      <w:pPr>
        <w:pStyle w:val="FORMATTEXT"/>
        <w:ind w:firstLine="568"/>
        <w:jc w:val="both"/>
      </w:pPr>
    </w:p>
    <w:p w:rsidR="00000000" w:rsidRDefault="00013013">
      <w:pPr>
        <w:pStyle w:val="FORMATTEXT"/>
        <w:ind w:firstLine="568"/>
        <w:jc w:val="both"/>
      </w:pPr>
      <w:r>
        <w:t>1.4.8.5. Если служебная дверь прилегает к двери туалета или другого внутреннего отделения, то такая служебная</w:t>
      </w:r>
      <w:r>
        <w:t xml:space="preserve"> дверь должна быть оборудована устройством, предотвращающим ее непреднамеренное открывание. Однако это предписание не должно применяться, если служебная дверь закрывается автоматически при движении транспортного средства со скоростью более 5 км/ч.</w:t>
      </w:r>
    </w:p>
    <w:p w:rsidR="00000000" w:rsidRDefault="00013013">
      <w:pPr>
        <w:pStyle w:val="FORMATTEXT"/>
        <w:ind w:firstLine="568"/>
        <w:jc w:val="both"/>
      </w:pPr>
    </w:p>
    <w:p w:rsidR="00000000" w:rsidRDefault="00013013">
      <w:pPr>
        <w:pStyle w:val="FORMATTEXT"/>
        <w:ind w:firstLine="568"/>
        <w:jc w:val="both"/>
      </w:pPr>
      <w:r>
        <w:t xml:space="preserve">1.4.9. </w:t>
      </w:r>
      <w:r>
        <w:t>Дополнительные технические требования к автоматическим служебным дверям</w:t>
      </w:r>
    </w:p>
    <w:p w:rsidR="00000000" w:rsidRDefault="00013013">
      <w:pPr>
        <w:pStyle w:val="FORMATTEXT"/>
        <w:ind w:firstLine="568"/>
        <w:jc w:val="both"/>
      </w:pPr>
    </w:p>
    <w:p w:rsidR="00000000" w:rsidRDefault="00013013">
      <w:pPr>
        <w:pStyle w:val="FORMATTEXT"/>
        <w:ind w:firstLine="568"/>
        <w:jc w:val="both"/>
      </w:pPr>
      <w:r>
        <w:t>Механизмы открывания каждой автоматической служебной двери должны приводиться в действие и отключаться только водителем с его сиденья. Приведение в действие и отключение может быть ли</w:t>
      </w:r>
      <w:r>
        <w:t>бо прямым, при помощи выключателя, либо косвенным, например, путем открывания и закрывания передней служебной двери.</w:t>
      </w:r>
    </w:p>
    <w:p w:rsidR="00000000" w:rsidRDefault="00013013">
      <w:pPr>
        <w:pStyle w:val="FORMATTEXT"/>
        <w:ind w:firstLine="568"/>
        <w:jc w:val="both"/>
      </w:pPr>
    </w:p>
    <w:p w:rsidR="00000000" w:rsidRDefault="00013013">
      <w:pPr>
        <w:pStyle w:val="FORMATTEXT"/>
        <w:ind w:firstLine="568"/>
        <w:jc w:val="both"/>
      </w:pPr>
      <w:r>
        <w:t>1.4.10. Закрывание автоматических служебных дверей</w:t>
      </w:r>
    </w:p>
    <w:p w:rsidR="00000000" w:rsidRDefault="00013013">
      <w:pPr>
        <w:pStyle w:val="FORMATTEXT"/>
        <w:ind w:firstLine="568"/>
        <w:jc w:val="both"/>
      </w:pPr>
    </w:p>
    <w:p w:rsidR="00000000" w:rsidRDefault="00013013">
      <w:pPr>
        <w:pStyle w:val="FORMATTEXT"/>
        <w:ind w:firstLine="568"/>
        <w:jc w:val="both"/>
      </w:pPr>
      <w:r>
        <w:t>1.4.10.1. После того как автоматическая служебная дверь открылась, она должна закрытьс</w:t>
      </w:r>
      <w:r>
        <w:t>я вновь автоматически по истечении определенного периода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барьер, проход в о</w:t>
      </w:r>
      <w:r>
        <w:t>дном направлении) должно обеспечивать достаточный интервал времени до закрывания двери.</w:t>
      </w:r>
    </w:p>
    <w:p w:rsidR="00000000" w:rsidRDefault="00013013">
      <w:pPr>
        <w:pStyle w:val="FORMATTEXT"/>
        <w:ind w:firstLine="568"/>
        <w:jc w:val="both"/>
      </w:pPr>
    </w:p>
    <w:p w:rsidR="00000000" w:rsidRDefault="00013013">
      <w:pPr>
        <w:pStyle w:val="FORMATTEXT"/>
        <w:ind w:firstLine="568"/>
        <w:jc w:val="both"/>
      </w:pPr>
      <w:r>
        <w:t>1.4.10.2. Если пассажир входит в транспортное средство или выходит из него во время закрывания двери, процесс закрывания должен прерываться автоматически и дверь должн</w:t>
      </w:r>
      <w:r>
        <w:t>а возвращаться в открытое положение.</w:t>
      </w:r>
    </w:p>
    <w:p w:rsidR="00000000" w:rsidRDefault="00013013">
      <w:pPr>
        <w:pStyle w:val="FORMATTEXT"/>
        <w:ind w:firstLine="568"/>
        <w:jc w:val="both"/>
      </w:pPr>
    </w:p>
    <w:p w:rsidR="00000000" w:rsidRDefault="00013013">
      <w:pPr>
        <w:pStyle w:val="FORMATTEXT"/>
        <w:ind w:firstLine="568"/>
        <w:jc w:val="both"/>
      </w:pPr>
      <w:r>
        <w:t>1.4.10.3. После отключения водителем механизмов открывания автоматической служебной двери открытые двери должны закрыться в соответствии с пунктами 1.4.10.1 и 1.4.10.2.</w:t>
      </w:r>
    </w:p>
    <w:p w:rsidR="00000000" w:rsidRDefault="00013013">
      <w:pPr>
        <w:pStyle w:val="FORMATTEXT"/>
        <w:ind w:firstLine="568"/>
        <w:jc w:val="both"/>
      </w:pPr>
    </w:p>
    <w:p w:rsidR="00000000" w:rsidRDefault="00013013">
      <w:pPr>
        <w:pStyle w:val="FORMATTEXT"/>
        <w:ind w:firstLine="568"/>
        <w:jc w:val="both"/>
      </w:pPr>
      <w:r>
        <w:t xml:space="preserve">1.4.11. Требования к запасным дверям </w:t>
      </w:r>
    </w:p>
    <w:p w:rsidR="00000000" w:rsidRDefault="00013013">
      <w:pPr>
        <w:pStyle w:val="FORMATTEXT"/>
        <w:ind w:firstLine="568"/>
        <w:jc w:val="both"/>
      </w:pPr>
    </w:p>
    <w:p w:rsidR="00000000" w:rsidRDefault="00013013">
      <w:pPr>
        <w:pStyle w:val="FORMATTEXT"/>
        <w:ind w:firstLine="568"/>
        <w:jc w:val="both"/>
      </w:pPr>
      <w:r>
        <w:t>1.4.11.1.</w:t>
      </w:r>
      <w:r>
        <w:t xml:space="preserve"> Запасные двери должны легко открываться изнутри и снаружи, когда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w:t>
      </w:r>
      <w:r>
        <w:t>ь открыта изнутри при помощи обычного механизма открывания двери.</w:t>
      </w:r>
    </w:p>
    <w:p w:rsidR="00000000" w:rsidRDefault="00013013">
      <w:pPr>
        <w:pStyle w:val="FORMATTEXT"/>
        <w:ind w:firstLine="568"/>
        <w:jc w:val="both"/>
      </w:pPr>
    </w:p>
    <w:p w:rsidR="00000000" w:rsidRDefault="00013013">
      <w:pPr>
        <w:pStyle w:val="FORMATTEXT"/>
        <w:ind w:firstLine="568"/>
        <w:jc w:val="both"/>
      </w:pPr>
      <w:r>
        <w:t>1.4.11.2. Запасные двери, используемые в качестве таковых, не должны иметь механического привода, кроме тех случаев, когда после приведения в действие и возвращения в обычное положение меха</w:t>
      </w:r>
      <w:r>
        <w:t>низма управления, двери не закрываются вновь, пока водитель не включит механизм их закрывания. Они также не должны быть раздвижного типа, кроме как на транспортных средствах вместимостью не более 22 пассажиров.</w:t>
      </w:r>
    </w:p>
    <w:p w:rsidR="00000000" w:rsidRDefault="00013013">
      <w:pPr>
        <w:pStyle w:val="FORMATTEXT"/>
        <w:ind w:firstLine="568"/>
        <w:jc w:val="both"/>
      </w:pPr>
    </w:p>
    <w:p w:rsidR="00000000" w:rsidRDefault="00013013">
      <w:pPr>
        <w:pStyle w:val="FORMATTEXT"/>
        <w:ind w:firstLine="568"/>
        <w:jc w:val="both"/>
      </w:pPr>
      <w:r>
        <w:t>1.4.11.3. Навесные запасные двери, установле</w:t>
      </w:r>
      <w:r>
        <w:t xml:space="preserve">нные на боковой части транспортного средства, должны навешиваться передней частью и открываться наружу. Ремни, ограничивающие открывание двери, цепочки или другие ограничивающие устройства допускаются, если они не препятствуют свободному открыванию дверей </w:t>
      </w:r>
      <w:r>
        <w:t>на угол не менее 100° и позволяют им оставаться в этом положении. Если имеются достаточные средства для обеспечения свободного доступа к запасной двери, требование в отношении минимального угла 100° не применяется.</w:t>
      </w:r>
    </w:p>
    <w:p w:rsidR="00000000" w:rsidRDefault="00013013">
      <w:pPr>
        <w:pStyle w:val="FORMATTEXT"/>
        <w:ind w:firstLine="568"/>
        <w:jc w:val="both"/>
      </w:pPr>
    </w:p>
    <w:p w:rsidR="00000000" w:rsidRDefault="00013013">
      <w:pPr>
        <w:pStyle w:val="FORMATTEXT"/>
        <w:ind w:firstLine="568"/>
        <w:jc w:val="both"/>
      </w:pPr>
      <w:r>
        <w:t>1.4.11.4. Запасные двери должны быть обо</w:t>
      </w:r>
      <w:r>
        <w:t>рудованы устройством, предотвращающим их непреднамеренное открывание. Однако это требование не применяется, если запасная дверь закрывается автоматически при движении транспортного средства со скоростью более 5 км/ч.</w:t>
      </w:r>
    </w:p>
    <w:p w:rsidR="00000000" w:rsidRDefault="00013013">
      <w:pPr>
        <w:pStyle w:val="FORMATTEXT"/>
        <w:ind w:firstLine="568"/>
        <w:jc w:val="both"/>
      </w:pPr>
    </w:p>
    <w:p w:rsidR="00000000" w:rsidRDefault="00013013">
      <w:pPr>
        <w:pStyle w:val="FORMATTEXT"/>
        <w:ind w:firstLine="568"/>
        <w:jc w:val="both"/>
      </w:pPr>
      <w:r>
        <w:t>1.4.11.5. Все запасные двери должны бы</w:t>
      </w:r>
      <w:r>
        <w:t>ть оснащены звуковым устройством, предупреждающим водителя о том, что они закрыты неплотно. Предупреждающее устройство должно приводиться в действие движением фиксатора или рукоятки двери, а не движением самой двери.</w:t>
      </w:r>
    </w:p>
    <w:p w:rsidR="00000000" w:rsidRDefault="00013013">
      <w:pPr>
        <w:pStyle w:val="FORMATTEXT"/>
        <w:ind w:firstLine="568"/>
        <w:jc w:val="both"/>
      </w:pPr>
    </w:p>
    <w:p w:rsidR="00000000" w:rsidRDefault="00013013">
      <w:pPr>
        <w:pStyle w:val="FORMATTEXT"/>
        <w:ind w:firstLine="568"/>
        <w:jc w:val="both"/>
      </w:pPr>
      <w:r>
        <w:t>1.4.12. Требования к запасным окнам</w:t>
      </w:r>
    </w:p>
    <w:p w:rsidR="00000000" w:rsidRDefault="00013013">
      <w:pPr>
        <w:pStyle w:val="FORMATTEXT"/>
        <w:ind w:firstLine="568"/>
        <w:jc w:val="both"/>
      </w:pPr>
    </w:p>
    <w:p w:rsidR="00000000" w:rsidRDefault="00013013">
      <w:pPr>
        <w:pStyle w:val="FORMATTEXT"/>
        <w:ind w:firstLine="568"/>
        <w:jc w:val="both"/>
      </w:pPr>
      <w:r>
        <w:lastRenderedPageBreak/>
        <w:t>1</w:t>
      </w:r>
      <w:r>
        <w:t>.4.12.1. Любое навесное или откидное запасное окно должно открываться наружу.</w:t>
      </w:r>
    </w:p>
    <w:p w:rsidR="00000000" w:rsidRDefault="00013013">
      <w:pPr>
        <w:pStyle w:val="FORMATTEXT"/>
        <w:ind w:firstLine="568"/>
        <w:jc w:val="both"/>
      </w:pPr>
    </w:p>
    <w:p w:rsidR="00000000" w:rsidRDefault="00013013">
      <w:pPr>
        <w:pStyle w:val="FORMATTEXT"/>
        <w:ind w:firstLine="568"/>
        <w:jc w:val="both"/>
      </w:pPr>
      <w:r>
        <w:t>1.4.12.2. Любое запасное окно должно:</w:t>
      </w:r>
    </w:p>
    <w:p w:rsidR="00000000" w:rsidRDefault="00013013">
      <w:pPr>
        <w:pStyle w:val="FORMATTEXT"/>
        <w:ind w:firstLine="568"/>
        <w:jc w:val="both"/>
      </w:pPr>
    </w:p>
    <w:p w:rsidR="00000000" w:rsidRDefault="00013013">
      <w:pPr>
        <w:pStyle w:val="FORMATTEXT"/>
        <w:ind w:firstLine="568"/>
        <w:jc w:val="both"/>
      </w:pPr>
      <w:r>
        <w:t>1.4.12.2.1. Либо легко и быстро открываться изнутри и снаружи транспортного средства при помощи соответствующего приспособления,</w:t>
      </w:r>
    </w:p>
    <w:p w:rsidR="00000000" w:rsidRDefault="00013013">
      <w:pPr>
        <w:pStyle w:val="FORMATTEXT"/>
        <w:ind w:firstLine="568"/>
        <w:jc w:val="both"/>
      </w:pPr>
    </w:p>
    <w:p w:rsidR="00000000" w:rsidRDefault="00013013">
      <w:pPr>
        <w:pStyle w:val="FORMATTEXT"/>
        <w:ind w:firstLine="568"/>
        <w:jc w:val="both"/>
      </w:pPr>
      <w:r>
        <w:t>1.4.12.2</w:t>
      </w:r>
      <w:r>
        <w:t>.2. Либо иметь легко разбиваемое предохранительное стекло. Последнее положение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быть установлено приспособление,</w:t>
      </w:r>
      <w:r>
        <w:t xml:space="preserve"> легко доступное для лиц, находящихся в транспортном средстве, с тем, чтобы можно было разбить каждое окно.</w:t>
      </w:r>
    </w:p>
    <w:p w:rsidR="00000000" w:rsidRDefault="00013013">
      <w:pPr>
        <w:pStyle w:val="FORMATTEXT"/>
        <w:ind w:firstLine="568"/>
        <w:jc w:val="both"/>
      </w:pPr>
    </w:p>
    <w:p w:rsidR="00000000" w:rsidRDefault="00013013">
      <w:pPr>
        <w:pStyle w:val="FORMATTEXT"/>
        <w:ind w:firstLine="568"/>
        <w:jc w:val="both"/>
      </w:pPr>
      <w:r>
        <w:t>1.4.12.3. Каждое запасное окно, которое может быть заперто снаружи, должно быть сконструировано таким образом, чтобы его в любое время можно было о</w:t>
      </w:r>
      <w:r>
        <w:t>ткрыть изнутри транспортного средства.</w:t>
      </w:r>
    </w:p>
    <w:p w:rsidR="00000000" w:rsidRDefault="00013013">
      <w:pPr>
        <w:pStyle w:val="FORMATTEXT"/>
        <w:ind w:firstLine="568"/>
        <w:jc w:val="both"/>
      </w:pPr>
    </w:p>
    <w:p w:rsidR="00000000" w:rsidRDefault="00013013">
      <w:pPr>
        <w:pStyle w:val="FORMATTEXT"/>
        <w:ind w:firstLine="568"/>
        <w:jc w:val="both"/>
      </w:pPr>
      <w:r>
        <w:t>1.4.12.4. Запасное навесное окно с петлями, установленными горизонтально в верхней кромке, должно быть оборудовано соответствующим механизмом для его удержания в полностью открытом положении. Каждое навесное аварийно</w:t>
      </w:r>
      <w:r>
        <w:t>е окно должно открываться и закрываться таким образом, чтобы не препятствовать свободному доступу внутрь транспортного средства или выхода из него.</w:t>
      </w:r>
    </w:p>
    <w:p w:rsidR="00000000" w:rsidRDefault="00013013">
      <w:pPr>
        <w:pStyle w:val="FORMATTEXT"/>
        <w:ind w:firstLine="568"/>
        <w:jc w:val="both"/>
      </w:pPr>
    </w:p>
    <w:p w:rsidR="00000000" w:rsidRDefault="00013013">
      <w:pPr>
        <w:pStyle w:val="FORMATTEXT"/>
        <w:ind w:firstLine="568"/>
        <w:jc w:val="both"/>
      </w:pPr>
      <w:r>
        <w:t xml:space="preserve">1.4.13. Требования к аварийным люкам </w:t>
      </w:r>
    </w:p>
    <w:p w:rsidR="00000000" w:rsidRDefault="00013013">
      <w:pPr>
        <w:pStyle w:val="FORMATTEXT"/>
        <w:ind w:firstLine="568"/>
        <w:jc w:val="both"/>
      </w:pPr>
    </w:p>
    <w:p w:rsidR="00000000" w:rsidRDefault="00013013">
      <w:pPr>
        <w:pStyle w:val="FORMATTEXT"/>
        <w:ind w:firstLine="568"/>
        <w:jc w:val="both"/>
      </w:pPr>
      <w:r>
        <w:t>1.4.13.1. Каждый аварийный люк должен открываться и закрываться таки</w:t>
      </w:r>
      <w:r>
        <w:t>м образом, чтобы не препятствовать свободному доступу внутрь транспортного средства или выхода из него.</w:t>
      </w:r>
    </w:p>
    <w:p w:rsidR="00000000" w:rsidRDefault="00013013">
      <w:pPr>
        <w:pStyle w:val="FORMATTEXT"/>
        <w:ind w:firstLine="568"/>
        <w:jc w:val="both"/>
      </w:pPr>
    </w:p>
    <w:p w:rsidR="00000000" w:rsidRDefault="00013013">
      <w:pPr>
        <w:pStyle w:val="FORMATTEXT"/>
        <w:ind w:firstLine="568"/>
        <w:jc w:val="both"/>
      </w:pPr>
      <w:r>
        <w:t>1.4.13.2. Запасные люки в крыше должны быть откидными, навесными или изготовленными из легко разбиваемого предохранительного стекла.</w:t>
      </w:r>
    </w:p>
    <w:p w:rsidR="00000000" w:rsidRDefault="00013013">
      <w:pPr>
        <w:pStyle w:val="FORMATTEXT"/>
        <w:ind w:firstLine="568"/>
        <w:jc w:val="both"/>
      </w:pPr>
    </w:p>
    <w:p w:rsidR="00000000" w:rsidRDefault="00013013">
      <w:pPr>
        <w:pStyle w:val="FORMATTEXT"/>
        <w:ind w:firstLine="568"/>
        <w:jc w:val="both"/>
      </w:pPr>
      <w:r>
        <w:t>Запасные люки в п</w:t>
      </w:r>
      <w:r>
        <w:t>олу должны быть защищены от непроизвольного срабатывания. Однако данное требование не применяется, если люк в полу запирается автоматически при движении транспортного средства со скоростью более 5 км/ч.</w:t>
      </w:r>
    </w:p>
    <w:p w:rsidR="00000000" w:rsidRDefault="00013013">
      <w:pPr>
        <w:pStyle w:val="FORMATTEXT"/>
        <w:ind w:firstLine="568"/>
        <w:jc w:val="both"/>
      </w:pPr>
    </w:p>
    <w:p w:rsidR="00000000" w:rsidRDefault="00013013">
      <w:pPr>
        <w:pStyle w:val="FORMATTEXT"/>
        <w:ind w:firstLine="568"/>
        <w:jc w:val="both"/>
      </w:pPr>
      <w:r>
        <w:t>1.4.13.3. Люки откидного типа не должны полностью от</w:t>
      </w:r>
      <w:r>
        <w:t>деляться от транспортного средства при открывании, чтобы люк не представлял никакой опасности для других участников дорожного движения. Откидные люки в полу должны открываться только внутрь пассажирского салона.</w:t>
      </w:r>
    </w:p>
    <w:p w:rsidR="00000000" w:rsidRDefault="00013013">
      <w:pPr>
        <w:pStyle w:val="FORMATTEXT"/>
        <w:ind w:firstLine="568"/>
        <w:jc w:val="both"/>
      </w:pPr>
    </w:p>
    <w:p w:rsidR="00000000" w:rsidRDefault="00013013">
      <w:pPr>
        <w:pStyle w:val="FORMATTEXT"/>
        <w:ind w:firstLine="568"/>
        <w:jc w:val="both"/>
      </w:pPr>
      <w:r>
        <w:t>1.4.13.4. Аварийные люки должны легко откры</w:t>
      </w:r>
      <w:r>
        <w:t>ваться или сниматься как изнутри, так и снаружи. В случае легко разбиваемого люка поблизости от него должно быть установлено устройство, легко доступное для лиц, находящихся в транспортном средстве, с тем чтобы люк можно было разбить.</w:t>
      </w:r>
    </w:p>
    <w:p w:rsidR="00000000" w:rsidRDefault="00013013">
      <w:pPr>
        <w:pStyle w:val="FORMATTEXT"/>
        <w:ind w:firstLine="568"/>
        <w:jc w:val="both"/>
      </w:pPr>
    </w:p>
    <w:p w:rsidR="00000000" w:rsidRDefault="00013013">
      <w:pPr>
        <w:pStyle w:val="FORMATTEXT"/>
        <w:ind w:firstLine="568"/>
        <w:jc w:val="both"/>
      </w:pPr>
      <w:r>
        <w:t>1.4.14. Надписи</w:t>
      </w:r>
    </w:p>
    <w:p w:rsidR="00000000" w:rsidRDefault="00013013">
      <w:pPr>
        <w:pStyle w:val="FORMATTEXT"/>
        <w:ind w:firstLine="568"/>
        <w:jc w:val="both"/>
      </w:pPr>
    </w:p>
    <w:p w:rsidR="00000000" w:rsidRDefault="00013013">
      <w:pPr>
        <w:pStyle w:val="FORMATTEXT"/>
        <w:ind w:firstLine="568"/>
        <w:jc w:val="both"/>
      </w:pPr>
      <w:r>
        <w:t>1.4.14.1. Изнутри и снаружи транспортного средства каждый запасной выход должен обозначаться надписью "Запасной выход", дополненной при необходимости соответствующим международным обозначением. Надпись выполняется на русском языке и может дублироваться гос</w:t>
      </w:r>
      <w:r>
        <w:t>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1.4.14.2. Механизмы аварийного управления служебными дверями и всеми запасными выходами изнутри и снаружи транспортного средства должны обозначаться как таковые соответствующим знаком или четкой на</w:t>
      </w:r>
      <w:r>
        <w:t>дписью на русском языке, которая может дублироваться на государственном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1.4.14.3. На каждом механизме аварийного управления запасными выходами или около каждого из них должны иметься четкие инструкции о пользов</w:t>
      </w:r>
      <w:r>
        <w:t>ании ими на русском языке, которые могут дублироваться на государственном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1.4.15. Внутренняя планировка</w:t>
      </w:r>
    </w:p>
    <w:p w:rsidR="00000000" w:rsidRDefault="00013013">
      <w:pPr>
        <w:pStyle w:val="FORMATTEXT"/>
        <w:ind w:firstLine="568"/>
        <w:jc w:val="both"/>
      </w:pPr>
    </w:p>
    <w:p w:rsidR="00000000" w:rsidRDefault="00013013">
      <w:pPr>
        <w:pStyle w:val="FORMATTEXT"/>
        <w:ind w:firstLine="568"/>
        <w:jc w:val="both"/>
      </w:pPr>
      <w:r>
        <w:t>1.4.15.1. Внутренняя планировка должна обеспечивать доступ пассажиров к служебным дверям, запасным дверям</w:t>
      </w:r>
      <w:r>
        <w:t>, запасным окнам, аварийным люкам в крыше, аварийным люкам в полу.</w:t>
      </w:r>
    </w:p>
    <w:p w:rsidR="00000000" w:rsidRDefault="00013013">
      <w:pPr>
        <w:pStyle w:val="FORMATTEXT"/>
        <w:ind w:firstLine="568"/>
        <w:jc w:val="both"/>
      </w:pPr>
    </w:p>
    <w:p w:rsidR="00000000" w:rsidRDefault="00013013">
      <w:pPr>
        <w:pStyle w:val="FORMATTEXT"/>
        <w:ind w:firstLine="568"/>
        <w:jc w:val="both"/>
      </w:pPr>
      <w:r>
        <w:lastRenderedPageBreak/>
        <w:t>1.4.15.2. Пол проходов, обеспечивающих доступ, должен иметь препятствующую скольжению поверхность.</w:t>
      </w:r>
    </w:p>
    <w:p w:rsidR="00000000" w:rsidRDefault="00013013">
      <w:pPr>
        <w:pStyle w:val="FORMATTEXT"/>
        <w:ind w:firstLine="568"/>
        <w:jc w:val="both"/>
      </w:pPr>
    </w:p>
    <w:p w:rsidR="00000000" w:rsidRDefault="00013013">
      <w:pPr>
        <w:pStyle w:val="FORMATTEXT"/>
        <w:ind w:firstLine="568"/>
        <w:jc w:val="both"/>
      </w:pPr>
      <w:r>
        <w:t>1.4.16. Связь с водителем.</w:t>
      </w:r>
    </w:p>
    <w:p w:rsidR="00000000" w:rsidRDefault="00013013">
      <w:pPr>
        <w:pStyle w:val="FORMATTEXT"/>
        <w:ind w:firstLine="568"/>
        <w:jc w:val="both"/>
      </w:pPr>
    </w:p>
    <w:p w:rsidR="00000000" w:rsidRDefault="00013013">
      <w:pPr>
        <w:pStyle w:val="FORMATTEXT"/>
        <w:ind w:firstLine="568"/>
        <w:jc w:val="both"/>
      </w:pPr>
      <w:r>
        <w:t>На транспортных средствах классов I, II и А должны быть пред</w:t>
      </w:r>
      <w:r>
        <w:t>усмотрены устройства, позволяющие пассажирам передавать водителю сигнал для остановки транспортного средства. Элементы управления всеми такими устройствами связи должны иметь выступающие кнопки, которые на транспортных средствах классов I и А должны находи</w:t>
      </w:r>
      <w:r>
        <w:t>ться на высоте не более 1200 мм от уровня пола и иметь контрастную расцветку. Эти элементы управления должны быть распределены равномерно по всему транспортному средству.</w:t>
      </w:r>
    </w:p>
    <w:p w:rsidR="00000000" w:rsidRDefault="00013013">
      <w:pPr>
        <w:pStyle w:val="FORMATTEXT"/>
        <w:ind w:firstLine="568"/>
        <w:jc w:val="both"/>
      </w:pPr>
    </w:p>
    <w:p w:rsidR="00000000" w:rsidRDefault="00013013">
      <w:pPr>
        <w:pStyle w:val="FORMATTEXT"/>
        <w:ind w:firstLine="568"/>
        <w:jc w:val="both"/>
      </w:pPr>
      <w:r>
        <w:t>1.4.17. Электрический свет внутри салона должен обеспечивать искусственное внутренне</w:t>
      </w:r>
      <w:r>
        <w:t>е освещение:</w:t>
      </w:r>
    </w:p>
    <w:p w:rsidR="00000000" w:rsidRDefault="00013013">
      <w:pPr>
        <w:pStyle w:val="FORMATTEXT"/>
        <w:ind w:firstLine="568"/>
        <w:jc w:val="both"/>
      </w:pPr>
    </w:p>
    <w:p w:rsidR="00000000" w:rsidRDefault="00013013">
      <w:pPr>
        <w:pStyle w:val="FORMATTEXT"/>
        <w:ind w:firstLine="568"/>
        <w:jc w:val="both"/>
      </w:pPr>
      <w:r>
        <w:t>1.4.17.1. Всех пассажирских салонов, отделений экипажа, туалетов и поворотной секции сочлененного транспортного средства;</w:t>
      </w:r>
    </w:p>
    <w:p w:rsidR="00000000" w:rsidRDefault="00013013">
      <w:pPr>
        <w:pStyle w:val="FORMATTEXT"/>
        <w:ind w:firstLine="568"/>
        <w:jc w:val="both"/>
      </w:pPr>
    </w:p>
    <w:p w:rsidR="00000000" w:rsidRDefault="00013013">
      <w:pPr>
        <w:pStyle w:val="FORMATTEXT"/>
        <w:ind w:firstLine="568"/>
        <w:jc w:val="both"/>
      </w:pPr>
      <w:r>
        <w:t>1.4.17.2. Всех ступенек;</w:t>
      </w:r>
    </w:p>
    <w:p w:rsidR="00000000" w:rsidRDefault="00013013">
      <w:pPr>
        <w:pStyle w:val="FORMATTEXT"/>
        <w:ind w:firstLine="568"/>
        <w:jc w:val="both"/>
      </w:pPr>
    </w:p>
    <w:p w:rsidR="00000000" w:rsidRDefault="00013013">
      <w:pPr>
        <w:pStyle w:val="FORMATTEXT"/>
        <w:ind w:firstLine="568"/>
        <w:jc w:val="both"/>
      </w:pPr>
      <w:r>
        <w:t>1.4.17.3. Подходов ко всем выходам и зоны, прилегающей к служебной двери (служебным дверям);</w:t>
      </w:r>
    </w:p>
    <w:p w:rsidR="00000000" w:rsidRDefault="00013013">
      <w:pPr>
        <w:pStyle w:val="FORMATTEXT"/>
        <w:ind w:firstLine="568"/>
        <w:jc w:val="both"/>
      </w:pPr>
    </w:p>
    <w:p w:rsidR="00000000" w:rsidRDefault="00013013">
      <w:pPr>
        <w:pStyle w:val="FORMATTEXT"/>
        <w:ind w:firstLine="568"/>
        <w:jc w:val="both"/>
      </w:pPr>
      <w:r>
        <w:t>1.4.17.4. Внутренних обозначений и надписей и внутренних механизмов управления всеми выходами;</w:t>
      </w:r>
    </w:p>
    <w:p w:rsidR="00000000" w:rsidRDefault="00013013">
      <w:pPr>
        <w:pStyle w:val="FORMATTEXT"/>
        <w:ind w:firstLine="568"/>
        <w:jc w:val="both"/>
      </w:pPr>
    </w:p>
    <w:p w:rsidR="00000000" w:rsidRDefault="00013013">
      <w:pPr>
        <w:pStyle w:val="FORMATTEXT"/>
        <w:ind w:firstLine="568"/>
        <w:jc w:val="both"/>
      </w:pPr>
      <w:r>
        <w:t>1.4.17.5. Всех мест, где имеются какие-либо препятствия.</w:t>
      </w:r>
    </w:p>
    <w:p w:rsidR="00000000" w:rsidRDefault="00013013">
      <w:pPr>
        <w:pStyle w:val="FORMATTEXT"/>
        <w:ind w:firstLine="568"/>
        <w:jc w:val="both"/>
      </w:pPr>
    </w:p>
    <w:p w:rsidR="00000000" w:rsidRDefault="00013013">
      <w:pPr>
        <w:pStyle w:val="FORMATTEXT"/>
        <w:ind w:firstLine="568"/>
        <w:jc w:val="both"/>
      </w:pPr>
      <w:r>
        <w:t xml:space="preserve">1.4.18. Поворотная секция сочлененных транспортных средств: </w:t>
      </w:r>
    </w:p>
    <w:p w:rsidR="00000000" w:rsidRDefault="00013013">
      <w:pPr>
        <w:pStyle w:val="FORMATTEXT"/>
        <w:ind w:firstLine="568"/>
        <w:jc w:val="both"/>
      </w:pPr>
    </w:p>
    <w:p w:rsidR="00000000" w:rsidRDefault="00013013">
      <w:pPr>
        <w:pStyle w:val="FORMATTEXT"/>
        <w:ind w:firstLine="568"/>
        <w:jc w:val="both"/>
      </w:pPr>
      <w:r>
        <w:t>1.4.18.1. Если сочлененное транспортное</w:t>
      </w:r>
      <w:r>
        <w:t xml:space="preserve"> средство в снаряженном состоянии стоит на ровной горизонтальной поверхности, то между полом любой из его жестких секций и полом вращающейся площадки или элемента, который ее заменяет, не должно быть неприкрытого зазора, ширина которого превышала бы:</w:t>
      </w:r>
    </w:p>
    <w:p w:rsidR="00000000" w:rsidRDefault="00013013">
      <w:pPr>
        <w:pStyle w:val="FORMATTEXT"/>
        <w:ind w:firstLine="568"/>
        <w:jc w:val="both"/>
      </w:pPr>
    </w:p>
    <w:p w:rsidR="00000000" w:rsidRDefault="00013013">
      <w:pPr>
        <w:pStyle w:val="FORMATTEXT"/>
        <w:ind w:firstLine="568"/>
        <w:jc w:val="both"/>
      </w:pPr>
      <w:r>
        <w:t>1.4.</w:t>
      </w:r>
      <w:r>
        <w:t>18.1.1. 10 мм, когда все колеса транспортного средства расположены на одной плоскости, или</w:t>
      </w:r>
    </w:p>
    <w:p w:rsidR="00000000" w:rsidRDefault="00013013">
      <w:pPr>
        <w:pStyle w:val="FORMATTEXT"/>
        <w:ind w:firstLine="568"/>
        <w:jc w:val="both"/>
      </w:pPr>
    </w:p>
    <w:p w:rsidR="00000000" w:rsidRDefault="00013013">
      <w:pPr>
        <w:pStyle w:val="FORMATTEXT"/>
        <w:ind w:firstLine="568"/>
        <w:jc w:val="both"/>
      </w:pPr>
      <w:r>
        <w:t>1.4.18.1.2. 20 мм, когда колеса смежной с поворотной секцией оси находятся на поверхности, расположенной на 150 мм выше поверхности, на которую опираются колеса ост</w:t>
      </w:r>
      <w:r>
        <w:t>альных осей.</w:t>
      </w:r>
    </w:p>
    <w:p w:rsidR="00000000" w:rsidRDefault="00013013">
      <w:pPr>
        <w:pStyle w:val="FORMATTEXT"/>
        <w:ind w:firstLine="568"/>
        <w:jc w:val="both"/>
      </w:pPr>
    </w:p>
    <w:p w:rsidR="00000000" w:rsidRDefault="00013013">
      <w:pPr>
        <w:pStyle w:val="FORMATTEXT"/>
        <w:ind w:firstLine="568"/>
        <w:jc w:val="both"/>
      </w:pPr>
      <w:r>
        <w:t>1.4.18.2. Перепад между уровнем пола жестких секций и уровнем пола вращающейся площадки, измеренный в месте соединения, не должен превышать:</w:t>
      </w:r>
    </w:p>
    <w:p w:rsidR="00000000" w:rsidRDefault="00013013">
      <w:pPr>
        <w:pStyle w:val="FORMATTEXT"/>
        <w:ind w:firstLine="568"/>
        <w:jc w:val="both"/>
      </w:pPr>
    </w:p>
    <w:p w:rsidR="00000000" w:rsidRDefault="00013013">
      <w:pPr>
        <w:pStyle w:val="FORMATTEXT"/>
        <w:ind w:firstLine="568"/>
        <w:jc w:val="both"/>
      </w:pPr>
      <w:r>
        <w:t>1.4.18.2.1. 20 мм при условиях, описанных выше в пункте 1.4.18.1.1, или</w:t>
      </w:r>
    </w:p>
    <w:p w:rsidR="00000000" w:rsidRDefault="00013013">
      <w:pPr>
        <w:pStyle w:val="FORMATTEXT"/>
        <w:ind w:firstLine="568"/>
        <w:jc w:val="both"/>
      </w:pPr>
    </w:p>
    <w:p w:rsidR="00000000" w:rsidRDefault="00013013">
      <w:pPr>
        <w:pStyle w:val="FORMATTEXT"/>
        <w:ind w:firstLine="568"/>
        <w:jc w:val="both"/>
      </w:pPr>
      <w:r>
        <w:t>1.4.18.2.2. 30 мм при услов</w:t>
      </w:r>
      <w:r>
        <w:t>иях, описанных выше в пункте 1.4.18.1.2.</w:t>
      </w:r>
    </w:p>
    <w:p w:rsidR="00000000" w:rsidRDefault="00013013">
      <w:pPr>
        <w:pStyle w:val="FORMATTEXT"/>
        <w:ind w:firstLine="568"/>
        <w:jc w:val="both"/>
      </w:pPr>
    </w:p>
    <w:p w:rsidR="00000000" w:rsidRDefault="00013013">
      <w:pPr>
        <w:pStyle w:val="FORMATTEXT"/>
        <w:ind w:firstLine="568"/>
        <w:jc w:val="both"/>
      </w:pPr>
      <w:r>
        <w:t>1.4.18.3. На сочлененных транспортных средствах должны быть предусмотрены средства, препятствующие доступу пассажиров в любой участок поворотной секции, где:</w:t>
      </w:r>
    </w:p>
    <w:p w:rsidR="00000000" w:rsidRDefault="00013013">
      <w:pPr>
        <w:pStyle w:val="FORMATTEXT"/>
        <w:ind w:firstLine="568"/>
        <w:jc w:val="both"/>
      </w:pPr>
    </w:p>
    <w:p w:rsidR="00000000" w:rsidRDefault="00013013">
      <w:pPr>
        <w:pStyle w:val="FORMATTEXT"/>
        <w:ind w:firstLine="568"/>
        <w:jc w:val="both"/>
      </w:pPr>
      <w:r>
        <w:t xml:space="preserve">1.4.18.3.1. В полу имеется неприкрытый зазор, величина </w:t>
      </w:r>
      <w:r>
        <w:t>которого не соответствует предписаниям пункта 1.4.18.1.1;</w:t>
      </w:r>
    </w:p>
    <w:p w:rsidR="00000000" w:rsidRDefault="00013013">
      <w:pPr>
        <w:pStyle w:val="FORMATTEXT"/>
        <w:ind w:firstLine="568"/>
        <w:jc w:val="both"/>
      </w:pPr>
    </w:p>
    <w:p w:rsidR="00000000" w:rsidRDefault="00013013">
      <w:pPr>
        <w:pStyle w:val="FORMATTEXT"/>
        <w:ind w:firstLine="568"/>
        <w:jc w:val="both"/>
      </w:pPr>
      <w:r>
        <w:t>1.4.18.3.2. Пол не выдерживает массы пассажиров.</w:t>
      </w:r>
    </w:p>
    <w:p w:rsidR="00000000" w:rsidRDefault="00013013">
      <w:pPr>
        <w:pStyle w:val="FORMATTEXT"/>
        <w:ind w:firstLine="568"/>
        <w:jc w:val="both"/>
      </w:pPr>
    </w:p>
    <w:p w:rsidR="00000000" w:rsidRDefault="00013013">
      <w:pPr>
        <w:pStyle w:val="FORMATTEXT"/>
        <w:ind w:firstLine="568"/>
        <w:jc w:val="both"/>
      </w:pPr>
      <w:r>
        <w:t>1.4.19. Поручни и опоры для рук</w:t>
      </w:r>
    </w:p>
    <w:p w:rsidR="00000000" w:rsidRDefault="00013013">
      <w:pPr>
        <w:pStyle w:val="FORMATTEXT"/>
        <w:ind w:firstLine="568"/>
        <w:jc w:val="both"/>
      </w:pPr>
    </w:p>
    <w:p w:rsidR="00000000" w:rsidRDefault="00013013">
      <w:pPr>
        <w:pStyle w:val="FORMATTEXT"/>
        <w:ind w:firstLine="568"/>
        <w:jc w:val="both"/>
      </w:pPr>
      <w:r>
        <w:t>1.4.19.1. Сечение поручней и опор для рук должно быть таким, чтобы пассажир мог легко ухватиться за них и крепко д</w:t>
      </w:r>
      <w:r>
        <w:t>ержаться. Длина любого поручня должна быть не менее 100 мм, чтобы на нем могла поместиться кисть руки.</w:t>
      </w:r>
    </w:p>
    <w:p w:rsidR="00000000" w:rsidRDefault="00013013">
      <w:pPr>
        <w:pStyle w:val="FORMATTEXT"/>
        <w:ind w:firstLine="568"/>
        <w:jc w:val="both"/>
      </w:pPr>
    </w:p>
    <w:p w:rsidR="00000000" w:rsidRDefault="00013013">
      <w:pPr>
        <w:pStyle w:val="FORMATTEXT"/>
        <w:ind w:firstLine="568"/>
        <w:jc w:val="both"/>
      </w:pPr>
      <w:r>
        <w:t xml:space="preserve">1.4.19.2. Свободное пространство между поручнями или опорами для рук и смежной частью </w:t>
      </w:r>
      <w:r>
        <w:lastRenderedPageBreak/>
        <w:t xml:space="preserve">потолка или стенок транспортного средства должно быть не менее 40 </w:t>
      </w:r>
      <w:r>
        <w:t>мм. Однако в случае дверного поручня или поручня у сиденья или в обеспечивающем доступ проходе транспортного средства класса II, III или В допускается минимальное свободное пространство в 35 мм.</w:t>
      </w:r>
    </w:p>
    <w:p w:rsidR="00000000" w:rsidRDefault="00013013">
      <w:pPr>
        <w:pStyle w:val="FORMATTEXT"/>
        <w:ind w:firstLine="568"/>
        <w:jc w:val="both"/>
      </w:pPr>
    </w:p>
    <w:p w:rsidR="00000000" w:rsidRDefault="00013013">
      <w:pPr>
        <w:pStyle w:val="FORMATTEXT"/>
        <w:ind w:firstLine="568"/>
        <w:jc w:val="both"/>
      </w:pPr>
      <w:r>
        <w:t>1.4.19.3. Поверхности каждого поручня, опоры для рук или сто</w:t>
      </w:r>
      <w:r>
        <w:t>йки должны иметь контрастную окраску и быть нескользкими.</w:t>
      </w:r>
    </w:p>
    <w:p w:rsidR="00000000" w:rsidRDefault="00013013">
      <w:pPr>
        <w:pStyle w:val="FORMATTEXT"/>
        <w:ind w:firstLine="568"/>
        <w:jc w:val="both"/>
      </w:pPr>
    </w:p>
    <w:p w:rsidR="00000000" w:rsidRDefault="00013013">
      <w:pPr>
        <w:pStyle w:val="FORMATTEXT"/>
        <w:ind w:firstLine="568"/>
        <w:jc w:val="both"/>
      </w:pPr>
      <w:r>
        <w:t>1.4.19.4. Поручни и опоры для рук у служебных дверей.</w:t>
      </w:r>
    </w:p>
    <w:p w:rsidR="00000000" w:rsidRDefault="00013013">
      <w:pPr>
        <w:pStyle w:val="FORMATTEXT"/>
        <w:ind w:firstLine="568"/>
        <w:jc w:val="both"/>
      </w:pPr>
    </w:p>
    <w:p w:rsidR="00000000" w:rsidRDefault="00013013">
      <w:pPr>
        <w:pStyle w:val="FORMATTEXT"/>
        <w:ind w:firstLine="568"/>
        <w:jc w:val="both"/>
      </w:pPr>
      <w:r>
        <w:t>Дверные проемы должны оборудоваться поручнями и/или опорами для рук с обеих сторон. Для двойных дверей это предписание может считаться выполне</w:t>
      </w:r>
      <w:r>
        <w:t>нным, если установлена одна центральная стойка или поручень.</w:t>
      </w:r>
    </w:p>
    <w:p w:rsidR="00000000" w:rsidRDefault="00013013">
      <w:pPr>
        <w:pStyle w:val="FORMATTEXT"/>
        <w:ind w:firstLine="568"/>
        <w:jc w:val="both"/>
      </w:pPr>
    </w:p>
    <w:p w:rsidR="00000000" w:rsidRDefault="00013013">
      <w:pPr>
        <w:pStyle w:val="FORMATTEXT"/>
        <w:ind w:firstLine="568"/>
        <w:jc w:val="both"/>
      </w:pPr>
      <w:r>
        <w:t>1.4.20. Ограждение проемов для ступенек</w:t>
      </w:r>
    </w:p>
    <w:p w:rsidR="00000000" w:rsidRDefault="00013013">
      <w:pPr>
        <w:pStyle w:val="FORMATTEXT"/>
        <w:ind w:firstLine="568"/>
        <w:jc w:val="both"/>
      </w:pPr>
    </w:p>
    <w:p w:rsidR="00000000" w:rsidRDefault="00013013">
      <w:pPr>
        <w:pStyle w:val="FORMATTEXT"/>
        <w:ind w:firstLine="568"/>
        <w:jc w:val="both"/>
      </w:pPr>
      <w:r>
        <w:t>Если сидящий пассажир может быть выброшен вперед в проем для ступенек в результате резкого торможения, то должно быть предусмотрено соответствующее ограж</w:t>
      </w:r>
      <w:r>
        <w:t>дение. Это ограждение должно устанавливаться на высоте не менее 800 мм от пола, где находятся ноги пассажира, и простираться от стенки транспортного средства внутрь салона не менее чем на 100 мм за продольную осевую линию того места для сидения, где пассаж</w:t>
      </w:r>
      <w:r>
        <w:t>ир подвергается опасности, или до подъема первой ступеньки, причем берется меньшее из этих двух расстояний.</w:t>
      </w:r>
    </w:p>
    <w:p w:rsidR="00000000" w:rsidRDefault="00013013">
      <w:pPr>
        <w:pStyle w:val="FORMATTEXT"/>
        <w:ind w:firstLine="568"/>
        <w:jc w:val="both"/>
      </w:pPr>
    </w:p>
    <w:p w:rsidR="00000000" w:rsidRDefault="00013013">
      <w:pPr>
        <w:pStyle w:val="FORMATTEXT"/>
        <w:ind w:firstLine="568"/>
        <w:jc w:val="both"/>
      </w:pPr>
      <w:r>
        <w:t>1.4.21. Специальные требования к транспортным средствам вместимостью не более 22 пассажиров</w:t>
      </w:r>
    </w:p>
    <w:p w:rsidR="00000000" w:rsidRDefault="00013013">
      <w:pPr>
        <w:pStyle w:val="FORMATTEXT"/>
        <w:ind w:firstLine="568"/>
        <w:jc w:val="both"/>
      </w:pPr>
    </w:p>
    <w:p w:rsidR="00000000" w:rsidRDefault="00013013">
      <w:pPr>
        <w:pStyle w:val="FORMATTEXT"/>
        <w:ind w:firstLine="568"/>
        <w:jc w:val="both"/>
      </w:pPr>
      <w:r>
        <w:t>1.4.21.1. Минимальные размеры выходов</w:t>
      </w:r>
    </w:p>
    <w:p w:rsidR="00000000" w:rsidRDefault="00013013">
      <w:pPr>
        <w:pStyle w:val="FORMATTEXT"/>
        <w:ind w:firstLine="568"/>
        <w:jc w:val="both"/>
      </w:pPr>
    </w:p>
    <w:p w:rsidR="00000000" w:rsidRDefault="00013013">
      <w:pPr>
        <w:pStyle w:val="FORMATTEXT"/>
        <w:ind w:firstLine="568"/>
        <w:jc w:val="both"/>
      </w:pPr>
      <w:r>
        <w:t>Для выходов раз</w:t>
      </w:r>
      <w:r>
        <w:t>личных типов должны соблюдаться размеры, указанные в таблице 1.7.</w:t>
      </w:r>
    </w:p>
    <w:p w:rsidR="00000000" w:rsidRDefault="00013013">
      <w:pPr>
        <w:pStyle w:val="FORMATTEXT"/>
        <w:ind w:firstLine="568"/>
        <w:jc w:val="both"/>
      </w:pPr>
    </w:p>
    <w:p w:rsidR="00000000" w:rsidRDefault="00013013">
      <w:pPr>
        <w:pStyle w:val="FORMATTEXT"/>
        <w:ind w:firstLine="568"/>
        <w:jc w:val="both"/>
      </w:pPr>
      <w:r>
        <w:t>1.4.21.2. Транспортное средство вместимостью не более 22 пассажиров должно отвечать требованиям таблицы 1.7 настоящего приложения в отношении запасных окон и аварийных люков и минимальным т</w:t>
      </w:r>
      <w:r>
        <w:t>ребованиям для служебных дверей и запасных дверей, приведенным в таблице 1.8.</w:t>
      </w:r>
    </w:p>
    <w:p w:rsidR="00000000" w:rsidRDefault="00013013">
      <w:pPr>
        <w:pStyle w:val="FORMATTEXT"/>
        <w:ind w:firstLine="568"/>
        <w:jc w:val="both"/>
      </w:pPr>
    </w:p>
    <w:p w:rsidR="00000000" w:rsidRDefault="00013013">
      <w:pPr>
        <w:pStyle w:val="FORMATTEXT"/>
        <w:jc w:val="right"/>
      </w:pPr>
      <w:r>
        <w:t xml:space="preserve">Таблица 1.7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2550"/>
        <w:gridCol w:w="4350"/>
      </w:tblGrid>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6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Проем </w:t>
            </w:r>
          </w:p>
        </w:tc>
        <w:tc>
          <w:tcPr>
            <w:tcW w:w="25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Размеры </w:t>
            </w:r>
          </w:p>
        </w:tc>
        <w:tc>
          <w:tcPr>
            <w:tcW w:w="4350" w:type="dxa"/>
            <w:tcBorders>
              <w:top w:val="single" w:sz="6" w:space="0" w:color="auto"/>
              <w:left w:val="nil"/>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Примечания </w:t>
            </w:r>
          </w:p>
        </w:tc>
      </w:tr>
      <w:tr w:rsidR="00000000">
        <w:tblPrEx>
          <w:tblCellMar>
            <w:top w:w="0" w:type="dxa"/>
            <w:bottom w:w="0" w:type="dxa"/>
          </w:tblCellMar>
        </w:tblPrEx>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Служебная дверь </w:t>
            </w:r>
          </w:p>
        </w:tc>
        <w:tc>
          <w:tcPr>
            <w:tcW w:w="25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Высота входа:</w:t>
            </w:r>
          </w:p>
          <w:p w:rsidR="00000000" w:rsidRDefault="00013013">
            <w:pPr>
              <w:pStyle w:val="FORMATTEXT"/>
              <w:rPr>
                <w:sz w:val="18"/>
                <w:szCs w:val="18"/>
              </w:rPr>
            </w:pPr>
            <w:r>
              <w:rPr>
                <w:sz w:val="18"/>
                <w:szCs w:val="18"/>
              </w:rPr>
              <w:t>Класс</w:t>
            </w:r>
          </w:p>
          <w:p w:rsidR="00000000" w:rsidRDefault="00013013">
            <w:pPr>
              <w:pStyle w:val="FORMATTEXT"/>
              <w:rPr>
                <w:sz w:val="18"/>
                <w:szCs w:val="18"/>
              </w:rPr>
            </w:pPr>
            <w:r>
              <w:rPr>
                <w:sz w:val="18"/>
                <w:szCs w:val="18"/>
              </w:rPr>
              <w:t>А 1650 мм</w:t>
            </w:r>
          </w:p>
          <w:p w:rsidR="00000000" w:rsidRDefault="00013013">
            <w:pPr>
              <w:pStyle w:val="FORMATTEXT"/>
              <w:rPr>
                <w:sz w:val="18"/>
                <w:szCs w:val="18"/>
              </w:rPr>
            </w:pPr>
            <w:r>
              <w:rPr>
                <w:sz w:val="18"/>
                <w:szCs w:val="18"/>
              </w:rPr>
              <w:t xml:space="preserve">В 1500 мм </w:t>
            </w:r>
          </w:p>
        </w:tc>
        <w:tc>
          <w:tcPr>
            <w:tcW w:w="4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Высота проема служебной двери измеряется как вертикальное расстояние по в</w:t>
            </w:r>
            <w:r>
              <w:rPr>
                <w:sz w:val="18"/>
                <w:szCs w:val="18"/>
              </w:rPr>
              <w:t>ертикальной плоскости горизонтальных проекций средней точки дверного проема и верхней поверхности нижней ступеньки.</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Высота проема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Высота проема служебной двери должна соответствовать табл.1.6. Верхние углы могут быть закруглены, причем радиус закруглени</w:t>
            </w:r>
            <w:r>
              <w:rPr>
                <w:sz w:val="18"/>
                <w:szCs w:val="18"/>
              </w:rPr>
              <w:t>я должен составлять не более 150 мм.</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Ширина:</w:t>
            </w:r>
          </w:p>
          <w:p w:rsidR="00000000" w:rsidRDefault="00013013">
            <w:pPr>
              <w:pStyle w:val="FORMATTEXT"/>
              <w:rPr>
                <w:sz w:val="18"/>
                <w:szCs w:val="18"/>
              </w:rPr>
            </w:pPr>
            <w:r>
              <w:rPr>
                <w:sz w:val="18"/>
                <w:szCs w:val="18"/>
              </w:rPr>
              <w:t>Одинарная дверь:</w:t>
            </w:r>
          </w:p>
          <w:p w:rsidR="00000000" w:rsidRDefault="00013013">
            <w:pPr>
              <w:pStyle w:val="FORMATTEXT"/>
              <w:rPr>
                <w:sz w:val="18"/>
                <w:szCs w:val="18"/>
              </w:rPr>
            </w:pPr>
            <w:r>
              <w:rPr>
                <w:sz w:val="18"/>
                <w:szCs w:val="18"/>
              </w:rPr>
              <w:t>650 мм</w:t>
            </w:r>
          </w:p>
          <w:p w:rsidR="00000000" w:rsidRDefault="00013013">
            <w:pPr>
              <w:pStyle w:val="FORMATTEXT"/>
              <w:rPr>
                <w:sz w:val="18"/>
                <w:szCs w:val="18"/>
              </w:rPr>
            </w:pPr>
            <w:r>
              <w:rPr>
                <w:sz w:val="18"/>
                <w:szCs w:val="18"/>
              </w:rPr>
              <w:t>Двойная дверь:</w:t>
            </w:r>
          </w:p>
          <w:p w:rsidR="00000000" w:rsidRDefault="00013013">
            <w:pPr>
              <w:pStyle w:val="FORMATTEXT"/>
              <w:rPr>
                <w:sz w:val="18"/>
                <w:szCs w:val="18"/>
              </w:rPr>
            </w:pPr>
            <w:r>
              <w:rPr>
                <w:sz w:val="18"/>
                <w:szCs w:val="18"/>
              </w:rPr>
              <w:t xml:space="preserve">1200 мм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Для транспортных средств класса В, в которых высота проема служебной двери составляет 1400-1500 мм, минимальная ширина проема одинарной двери должна составлять 7</w:t>
            </w:r>
            <w:r>
              <w:rPr>
                <w:sz w:val="18"/>
                <w:szCs w:val="18"/>
              </w:rPr>
              <w:t>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 надколесных дуг, механизма включения автоматического или</w:t>
            </w:r>
            <w:r>
              <w:rPr>
                <w:sz w:val="18"/>
                <w:szCs w:val="18"/>
              </w:rPr>
              <w:t xml:space="preserve"> дистанционного управления дверьми либо наклона ветрового стекла.</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Запасная дверь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Высота:</w:t>
            </w:r>
          </w:p>
          <w:p w:rsidR="00000000" w:rsidRDefault="00013013">
            <w:pPr>
              <w:pStyle w:val="FORMATTEXT"/>
              <w:rPr>
                <w:sz w:val="18"/>
                <w:szCs w:val="18"/>
              </w:rPr>
            </w:pPr>
            <w:r>
              <w:rPr>
                <w:sz w:val="18"/>
                <w:szCs w:val="18"/>
              </w:rPr>
              <w:t>1250 мм</w:t>
            </w:r>
          </w:p>
          <w:p w:rsidR="00000000" w:rsidRDefault="00013013">
            <w:pPr>
              <w:pStyle w:val="FORMATTEXT"/>
              <w:rPr>
                <w:sz w:val="18"/>
                <w:szCs w:val="18"/>
              </w:rPr>
            </w:pPr>
            <w:r>
              <w:rPr>
                <w:sz w:val="18"/>
                <w:szCs w:val="18"/>
              </w:rPr>
              <w:lastRenderedPageBreak/>
              <w:t>Ширина:</w:t>
            </w:r>
          </w:p>
          <w:p w:rsidR="00000000" w:rsidRDefault="00013013">
            <w:pPr>
              <w:pStyle w:val="FORMATTEXT"/>
              <w:rPr>
                <w:sz w:val="18"/>
                <w:szCs w:val="18"/>
              </w:rPr>
            </w:pPr>
            <w:r>
              <w:rPr>
                <w:sz w:val="18"/>
                <w:szCs w:val="18"/>
              </w:rPr>
              <w:t xml:space="preserve">550 мм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Ширина может быть уменьшена до 300 мм, если это требуется в случае выступающих </w:t>
            </w:r>
            <w:r>
              <w:rPr>
                <w:sz w:val="18"/>
                <w:szCs w:val="18"/>
              </w:rPr>
              <w:lastRenderedPageBreak/>
              <w:t xml:space="preserve">надколесных дуг, при условии, что ширина составляет 550 мм на </w:t>
            </w:r>
            <w:r>
              <w:rPr>
                <w:sz w:val="18"/>
                <w:szCs w:val="18"/>
              </w:rPr>
              <w:t>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Запасное окно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Площадь проема:</w:t>
            </w:r>
          </w:p>
          <w:p w:rsidR="00000000" w:rsidRDefault="00013013">
            <w:pPr>
              <w:pStyle w:val="FORMATTEXT"/>
              <w:rPr>
                <w:sz w:val="18"/>
                <w:szCs w:val="18"/>
              </w:rPr>
            </w:pPr>
            <w:r>
              <w:rPr>
                <w:sz w:val="18"/>
                <w:szCs w:val="18"/>
              </w:rPr>
              <w:t xml:space="preserve">4000 кв.см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 это отверстие должен вписываться прямоугольник разм</w:t>
            </w:r>
            <w:r>
              <w:rPr>
                <w:sz w:val="18"/>
                <w:szCs w:val="18"/>
              </w:rPr>
              <w:t xml:space="preserve">ерами 500 мм на 700 мм.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jc w:val="right"/>
      </w:pPr>
      <w:r>
        <w:t>     </w:t>
      </w:r>
    </w:p>
    <w:p w:rsidR="00000000" w:rsidRDefault="00013013">
      <w:pPr>
        <w:pStyle w:val="FORMATTEXT"/>
        <w:jc w:val="right"/>
      </w:pPr>
      <w:r>
        <w:t>     </w:t>
      </w:r>
    </w:p>
    <w:p w:rsidR="00000000" w:rsidRDefault="00013013">
      <w:pPr>
        <w:pStyle w:val="FORMATTEXT"/>
        <w:jc w:val="right"/>
      </w:pPr>
      <w:r>
        <w:t xml:space="preserve">Таблица 1.8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2550"/>
        <w:gridCol w:w="4350"/>
      </w:tblGrid>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6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Проем </w:t>
            </w:r>
          </w:p>
        </w:tc>
        <w:tc>
          <w:tcPr>
            <w:tcW w:w="25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Размеры </w:t>
            </w:r>
          </w:p>
        </w:tc>
        <w:tc>
          <w:tcPr>
            <w:tcW w:w="4350" w:type="dxa"/>
            <w:tcBorders>
              <w:top w:val="single" w:sz="6" w:space="0" w:color="auto"/>
              <w:left w:val="nil"/>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Примечания </w:t>
            </w:r>
          </w:p>
        </w:tc>
      </w:tr>
      <w:tr w:rsidR="00000000">
        <w:tblPrEx>
          <w:tblCellMar>
            <w:top w:w="0" w:type="dxa"/>
            <w:bottom w:w="0" w:type="dxa"/>
          </w:tblCellMar>
        </w:tblPrEx>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Служебная дверь </w:t>
            </w:r>
          </w:p>
        </w:tc>
        <w:tc>
          <w:tcPr>
            <w:tcW w:w="25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Высота проема:</w:t>
            </w:r>
          </w:p>
          <w:p w:rsidR="00000000" w:rsidRDefault="00013013">
            <w:pPr>
              <w:pStyle w:val="FORMATTEXT"/>
              <w:rPr>
                <w:sz w:val="18"/>
                <w:szCs w:val="18"/>
              </w:rPr>
            </w:pPr>
            <w:r>
              <w:rPr>
                <w:sz w:val="18"/>
                <w:szCs w:val="18"/>
              </w:rPr>
              <w:t xml:space="preserve">1110 мм </w:t>
            </w:r>
          </w:p>
        </w:tc>
        <w:tc>
          <w:tcPr>
            <w:tcW w:w="4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Этот размер может быть уменьшен, если радиус закругления в углах проема не превышает 150 мм.</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Ширина:</w:t>
            </w:r>
          </w:p>
          <w:p w:rsidR="00000000" w:rsidRDefault="00013013">
            <w:pPr>
              <w:pStyle w:val="FORMATTEXT"/>
              <w:rPr>
                <w:sz w:val="18"/>
                <w:szCs w:val="18"/>
              </w:rPr>
            </w:pPr>
            <w:r>
              <w:rPr>
                <w:sz w:val="18"/>
                <w:szCs w:val="18"/>
              </w:rPr>
              <w:t>Одинарная дверь:</w:t>
            </w:r>
          </w:p>
          <w:p w:rsidR="00000000" w:rsidRDefault="00013013">
            <w:pPr>
              <w:pStyle w:val="FORMATTEXT"/>
              <w:rPr>
                <w:sz w:val="18"/>
                <w:szCs w:val="18"/>
              </w:rPr>
            </w:pPr>
            <w:r>
              <w:rPr>
                <w:sz w:val="18"/>
                <w:szCs w:val="18"/>
              </w:rPr>
              <w:t>650 мм</w:t>
            </w:r>
          </w:p>
          <w:p w:rsidR="00000000" w:rsidRDefault="00013013">
            <w:pPr>
              <w:pStyle w:val="FORMATTEXT"/>
              <w:rPr>
                <w:sz w:val="18"/>
                <w:szCs w:val="18"/>
              </w:rPr>
            </w:pPr>
            <w:r>
              <w:rPr>
                <w:sz w:val="18"/>
                <w:szCs w:val="18"/>
              </w:rPr>
              <w:t>Дво</w:t>
            </w:r>
            <w:r>
              <w:rPr>
                <w:sz w:val="18"/>
                <w:szCs w:val="18"/>
              </w:rPr>
              <w:t>йная дверь:</w:t>
            </w:r>
          </w:p>
          <w:p w:rsidR="00000000" w:rsidRDefault="00013013">
            <w:pPr>
              <w:pStyle w:val="FORMATTEXT"/>
              <w:rPr>
                <w:sz w:val="18"/>
                <w:szCs w:val="18"/>
              </w:rPr>
            </w:pPr>
            <w:r>
              <w:rPr>
                <w:sz w:val="18"/>
                <w:szCs w:val="18"/>
              </w:rPr>
              <w:t xml:space="preserve">1200 мм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w:t>
            </w:r>
            <w:r>
              <w:rPr>
                <w:sz w:val="18"/>
                <w:szCs w:val="18"/>
              </w:rPr>
              <w:t>лесных дуг, механизма включения автоматического или дистанционного управления дверями либо наклона ветрового стекла.</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Запасная дверь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Высота:</w:t>
            </w:r>
          </w:p>
          <w:p w:rsidR="00000000" w:rsidRDefault="00013013">
            <w:pPr>
              <w:pStyle w:val="FORMATTEXT"/>
              <w:rPr>
                <w:sz w:val="18"/>
                <w:szCs w:val="18"/>
              </w:rPr>
            </w:pPr>
            <w:r>
              <w:rPr>
                <w:sz w:val="18"/>
                <w:szCs w:val="18"/>
              </w:rPr>
              <w:t>1000 мм</w:t>
            </w:r>
          </w:p>
          <w:p w:rsidR="00000000" w:rsidRDefault="00013013">
            <w:pPr>
              <w:pStyle w:val="FORMATTEXT"/>
              <w:rPr>
                <w:sz w:val="18"/>
                <w:szCs w:val="18"/>
              </w:rPr>
            </w:pPr>
            <w:r>
              <w:rPr>
                <w:sz w:val="18"/>
                <w:szCs w:val="18"/>
              </w:rPr>
              <w:t>Ширина:</w:t>
            </w:r>
          </w:p>
          <w:p w:rsidR="00000000" w:rsidRDefault="00013013">
            <w:pPr>
              <w:pStyle w:val="FORMATTEXT"/>
              <w:rPr>
                <w:sz w:val="18"/>
                <w:szCs w:val="18"/>
              </w:rPr>
            </w:pPr>
            <w:r>
              <w:rPr>
                <w:sz w:val="18"/>
                <w:szCs w:val="18"/>
              </w:rPr>
              <w:t xml:space="preserve">550 мм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Ширина может быть уменьшена до 300 мм, если это требуется в случае выступающих надколесных</w:t>
            </w:r>
            <w:r>
              <w:rPr>
                <w:sz w:val="18"/>
                <w:szCs w:val="18"/>
              </w:rPr>
              <w:t xml:space="preserve">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1.4.21.3. Расположение выходов:</w:t>
      </w:r>
    </w:p>
    <w:p w:rsidR="00000000" w:rsidRDefault="00013013">
      <w:pPr>
        <w:pStyle w:val="FORMATTEXT"/>
        <w:ind w:firstLine="568"/>
        <w:jc w:val="both"/>
      </w:pPr>
    </w:p>
    <w:p w:rsidR="00000000" w:rsidRDefault="00013013">
      <w:pPr>
        <w:pStyle w:val="FORMATTEXT"/>
        <w:ind w:firstLine="568"/>
        <w:jc w:val="both"/>
      </w:pPr>
      <w:r>
        <w:t>1.4</w:t>
      </w:r>
      <w:r>
        <w:t>.21.3.1.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p w:rsidR="00000000" w:rsidRDefault="00013013">
      <w:pPr>
        <w:pStyle w:val="FORMATTEXT"/>
        <w:ind w:firstLine="568"/>
        <w:jc w:val="both"/>
      </w:pPr>
    </w:p>
    <w:p w:rsidR="00000000" w:rsidRDefault="00013013">
      <w:pPr>
        <w:pStyle w:val="FORMATTEXT"/>
        <w:ind w:firstLine="568"/>
        <w:jc w:val="both"/>
      </w:pPr>
      <w:r>
        <w:t>1.4.21.3.2. Выходы должны располагаться таким образом, чтобы с каждой стороны транспортног</w:t>
      </w:r>
      <w:r>
        <w:t>о средства имелся, по крайней мере, один выход.</w:t>
      </w:r>
    </w:p>
    <w:p w:rsidR="00000000" w:rsidRDefault="00013013">
      <w:pPr>
        <w:pStyle w:val="FORMATTEXT"/>
        <w:ind w:firstLine="568"/>
        <w:jc w:val="both"/>
      </w:pPr>
    </w:p>
    <w:p w:rsidR="00000000" w:rsidRDefault="00013013">
      <w:pPr>
        <w:pStyle w:val="FORMATTEXT"/>
        <w:ind w:firstLine="568"/>
        <w:jc w:val="both"/>
      </w:pPr>
      <w:r>
        <w:t>1.4.21.3.3. В передней половине и задней половине пространства для пассажиров должно быть предусмотрено, по крайней мере, по одному выходу.</w:t>
      </w:r>
    </w:p>
    <w:p w:rsidR="00000000" w:rsidRDefault="00013013">
      <w:pPr>
        <w:pStyle w:val="FORMATTEXT"/>
        <w:ind w:firstLine="568"/>
        <w:jc w:val="both"/>
      </w:pPr>
    </w:p>
    <w:p w:rsidR="00000000" w:rsidRDefault="00013013">
      <w:pPr>
        <w:pStyle w:val="FORMATTEXT"/>
        <w:ind w:firstLine="568"/>
        <w:jc w:val="both"/>
      </w:pPr>
      <w:r>
        <w:t xml:space="preserve">1.4.21.3.4. При отсутствии аварийного люка, по крайней мере, один </w:t>
      </w:r>
      <w:r>
        <w:t>выход должен быть предусмотрен либо в задней торцевой части, либо в передней торцевой части транспортного средства.</w:t>
      </w:r>
    </w:p>
    <w:p w:rsidR="00000000" w:rsidRDefault="00013013">
      <w:pPr>
        <w:pStyle w:val="FORMATTEXT"/>
        <w:ind w:firstLine="568"/>
        <w:jc w:val="both"/>
      </w:pPr>
    </w:p>
    <w:p w:rsidR="00000000" w:rsidRDefault="00013013">
      <w:pPr>
        <w:pStyle w:val="FORMATTEXT"/>
        <w:ind w:firstLine="568"/>
        <w:jc w:val="both"/>
      </w:pPr>
      <w:r>
        <w:t>1.4.22. Особые требования к двухэтажным транспортным средствам</w:t>
      </w:r>
    </w:p>
    <w:p w:rsidR="00000000" w:rsidRDefault="00013013">
      <w:pPr>
        <w:pStyle w:val="FORMATTEXT"/>
        <w:ind w:firstLine="568"/>
        <w:jc w:val="both"/>
      </w:pPr>
    </w:p>
    <w:p w:rsidR="00000000" w:rsidRDefault="00013013">
      <w:pPr>
        <w:pStyle w:val="FORMATTEXT"/>
        <w:ind w:firstLine="568"/>
        <w:jc w:val="both"/>
      </w:pPr>
      <w:r>
        <w:t>1.4.22.1. Должно быть предусмотрено место для установки двух огнетушителей,</w:t>
      </w:r>
      <w:r>
        <w:t xml:space="preserve"> один из которых должен находиться поблизости от сиденья водителя, а другой - на верхнем этаже.</w:t>
      </w:r>
    </w:p>
    <w:p w:rsidR="00000000" w:rsidRDefault="00013013">
      <w:pPr>
        <w:pStyle w:val="FORMATTEXT"/>
        <w:ind w:firstLine="568"/>
        <w:jc w:val="both"/>
      </w:pPr>
    </w:p>
    <w:p w:rsidR="00000000" w:rsidRDefault="00013013">
      <w:pPr>
        <w:pStyle w:val="FORMATTEXT"/>
        <w:ind w:firstLine="568"/>
        <w:jc w:val="both"/>
      </w:pPr>
      <w:r>
        <w:t>1.4.22.2. Число выходов:</w:t>
      </w:r>
    </w:p>
    <w:p w:rsidR="00000000" w:rsidRDefault="00013013">
      <w:pPr>
        <w:pStyle w:val="FORMATTEXT"/>
        <w:ind w:firstLine="568"/>
        <w:jc w:val="both"/>
      </w:pPr>
    </w:p>
    <w:p w:rsidR="00000000" w:rsidRDefault="00013013">
      <w:pPr>
        <w:pStyle w:val="FORMATTEXT"/>
        <w:ind w:firstLine="568"/>
        <w:jc w:val="both"/>
      </w:pPr>
      <w:r>
        <w:t>1.4.22.2.1. На нижнем этаже каждого двухэтажного транспортного средства должно быть предусмотрено две двери. Минимальное число служеб</w:t>
      </w:r>
      <w:r>
        <w:t>ных дверей должно соответствовать указанному в таблице 1.9.</w:t>
      </w:r>
    </w:p>
    <w:p w:rsidR="00000000" w:rsidRDefault="00013013">
      <w:pPr>
        <w:pStyle w:val="FORMATTEXT"/>
        <w:ind w:firstLine="568"/>
        <w:jc w:val="both"/>
      </w:pPr>
    </w:p>
    <w:p w:rsidR="00000000" w:rsidRDefault="00013013">
      <w:pPr>
        <w:pStyle w:val="FORMATTEXT"/>
        <w:jc w:val="right"/>
      </w:pPr>
      <w:r>
        <w:lastRenderedPageBreak/>
        <w:t xml:space="preserve">Таблица 1.9 </w:t>
      </w:r>
    </w:p>
    <w:tbl>
      <w:tblPr>
        <w:tblW w:w="0" w:type="auto"/>
        <w:tblInd w:w="28" w:type="dxa"/>
        <w:tblLayout w:type="fixed"/>
        <w:tblCellMar>
          <w:left w:w="90" w:type="dxa"/>
          <w:right w:w="90" w:type="dxa"/>
        </w:tblCellMar>
        <w:tblLook w:val="0000" w:firstRow="0" w:lastRow="0" w:firstColumn="0" w:lastColumn="0" w:noHBand="0" w:noVBand="0"/>
      </w:tblPr>
      <w:tblGrid>
        <w:gridCol w:w="1800"/>
        <w:gridCol w:w="2250"/>
        <w:gridCol w:w="2100"/>
        <w:gridCol w:w="225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80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Число пассажиров </w:t>
            </w:r>
          </w:p>
        </w:tc>
        <w:tc>
          <w:tcPr>
            <w:tcW w:w="660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Число служебных дверей в двухэтажном транспортном средстве </w:t>
            </w:r>
          </w:p>
        </w:tc>
      </w:tr>
      <w:tr w:rsidR="00000000">
        <w:tblPrEx>
          <w:tblCellMar>
            <w:top w:w="0" w:type="dxa"/>
            <w:bottom w:w="0" w:type="dxa"/>
          </w:tblCellMar>
        </w:tblPrEx>
        <w:tc>
          <w:tcPr>
            <w:tcW w:w="180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Классы I и A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Класс II </w:t>
            </w:r>
          </w:p>
        </w:tc>
        <w:tc>
          <w:tcPr>
            <w:tcW w:w="22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Классы III и B </w:t>
            </w:r>
          </w:p>
        </w:tc>
      </w:tr>
      <w:tr w:rsidR="00000000">
        <w:tblPrEx>
          <w:tblCellMar>
            <w:top w:w="0" w:type="dxa"/>
            <w:bottom w:w="0" w:type="dxa"/>
          </w:tblCellMar>
        </w:tblPrEx>
        <w:tc>
          <w:tcPr>
            <w:tcW w:w="18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9-45</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46-70</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71-100</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более</w:t>
            </w:r>
            <w:r>
              <w:rPr>
                <w:sz w:val="18"/>
                <w:szCs w:val="18"/>
              </w:rPr>
              <w:t xml:space="preserve"> 100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1.4.22.2.2. Минимальное число запасных выходов должно быть таким, чтобы общее число выходов соответствовало указанным в таблице 1.4 значениям, причем число выходов для каждого отдельного этажа и каждого обособленного отделения определяется</w:t>
      </w:r>
      <w:r>
        <w:t xml:space="preserve">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p w:rsidR="00000000" w:rsidRDefault="00013013">
      <w:pPr>
        <w:pStyle w:val="FORMATTEXT"/>
        <w:ind w:firstLine="568"/>
        <w:jc w:val="both"/>
      </w:pPr>
    </w:p>
    <w:p w:rsidR="00000000" w:rsidRDefault="00013013">
      <w:pPr>
        <w:pStyle w:val="FORMATTEXT"/>
        <w:ind w:firstLine="568"/>
        <w:jc w:val="both"/>
      </w:pPr>
      <w:r>
        <w:t>1.4.22.2.3. Помимо запасных дверей и окон в</w:t>
      </w:r>
      <w:r>
        <w:t xml:space="preserve">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таблице 1.5, при услов</w:t>
      </w:r>
      <w:r>
        <w:t>ии, что указанное число пассажиров располагается на верхнем этаже.</w:t>
      </w:r>
    </w:p>
    <w:p w:rsidR="00000000" w:rsidRDefault="00013013">
      <w:pPr>
        <w:pStyle w:val="FORMATTEXT"/>
        <w:ind w:firstLine="568"/>
        <w:jc w:val="both"/>
      </w:pPr>
    </w:p>
    <w:p w:rsidR="00000000" w:rsidRDefault="00013013">
      <w:pPr>
        <w:pStyle w:val="FORMATTEXT"/>
        <w:ind w:firstLine="568"/>
        <w:jc w:val="both"/>
      </w:pPr>
      <w:r>
        <w:t>1.4.22.2.4. Каждая междуэтажная лестница рассматривается в качестве выхода с верхнего этажа.</w:t>
      </w:r>
    </w:p>
    <w:p w:rsidR="00000000" w:rsidRDefault="00013013">
      <w:pPr>
        <w:pStyle w:val="FORMATTEXT"/>
        <w:ind w:firstLine="568"/>
        <w:jc w:val="both"/>
      </w:pPr>
    </w:p>
    <w:p w:rsidR="00000000" w:rsidRDefault="00013013">
      <w:pPr>
        <w:pStyle w:val="FORMATTEXT"/>
        <w:ind w:firstLine="568"/>
        <w:jc w:val="both"/>
      </w:pPr>
      <w:r>
        <w:t>1.4.22.2.5. Все лица, размещенные на нижнем этаже, в аварийной ситуации должны иметь возможнос</w:t>
      </w:r>
      <w:r>
        <w:t>ть покинуть транспортное средство без необходимости входа на верхний этаж.</w:t>
      </w:r>
    </w:p>
    <w:p w:rsidR="00000000" w:rsidRDefault="00013013">
      <w:pPr>
        <w:pStyle w:val="FORMATTEXT"/>
        <w:ind w:firstLine="568"/>
        <w:jc w:val="both"/>
      </w:pPr>
    </w:p>
    <w:p w:rsidR="00000000" w:rsidRDefault="00013013">
      <w:pPr>
        <w:pStyle w:val="FORMATTEXT"/>
        <w:ind w:firstLine="568"/>
        <w:jc w:val="both"/>
      </w:pPr>
      <w:r>
        <w:t>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w:t>
      </w:r>
      <w:r>
        <w:t>естниц, находящихся на расстоянии менее 3 м от служебной двери:</w:t>
      </w:r>
    </w:p>
    <w:p w:rsidR="00000000" w:rsidRDefault="00013013">
      <w:pPr>
        <w:pStyle w:val="FORMATTEXT"/>
        <w:ind w:firstLine="568"/>
        <w:jc w:val="both"/>
      </w:pPr>
    </w:p>
    <w:p w:rsidR="00000000" w:rsidRDefault="00013013">
      <w:pPr>
        <w:pStyle w:val="FORMATTEXT"/>
        <w:ind w:firstLine="568"/>
        <w:jc w:val="both"/>
      </w:pPr>
      <w:r>
        <w:t>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w:t>
      </w:r>
      <w:r>
        <w:t>ыходу, если на верхнем этаже перевозится более 50 пассажиров;</w:t>
      </w:r>
    </w:p>
    <w:p w:rsidR="00000000" w:rsidRDefault="00013013">
      <w:pPr>
        <w:pStyle w:val="FORMATTEXT"/>
        <w:ind w:firstLine="568"/>
        <w:jc w:val="both"/>
      </w:pPr>
    </w:p>
    <w:p w:rsidR="00000000" w:rsidRDefault="00013013">
      <w:pPr>
        <w:pStyle w:val="FORMATTEXT"/>
        <w:ind w:firstLine="568"/>
        <w:jc w:val="both"/>
      </w:pPr>
      <w:r>
        <w:t xml:space="preserve">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w:t>
      </w:r>
      <w:r>
        <w:t>на верхнем этаже перевозится более 30 пассажиров.</w:t>
      </w:r>
    </w:p>
    <w:p w:rsidR="00000000" w:rsidRDefault="00013013">
      <w:pPr>
        <w:pStyle w:val="FORMATTEXT"/>
        <w:ind w:firstLine="568"/>
        <w:jc w:val="both"/>
      </w:pPr>
    </w:p>
    <w:p w:rsidR="00000000" w:rsidRDefault="00013013">
      <w:pPr>
        <w:pStyle w:val="FORMATTEXT"/>
        <w:ind w:firstLine="568"/>
        <w:jc w:val="both"/>
      </w:pPr>
      <w:r>
        <w:t>1.4.22.3. Расположение выходов:</w:t>
      </w:r>
    </w:p>
    <w:p w:rsidR="00000000" w:rsidRDefault="00013013">
      <w:pPr>
        <w:pStyle w:val="FORMATTEXT"/>
        <w:ind w:firstLine="568"/>
        <w:jc w:val="both"/>
      </w:pPr>
    </w:p>
    <w:p w:rsidR="00000000" w:rsidRDefault="00013013">
      <w:pPr>
        <w:pStyle w:val="FORMATTEXT"/>
        <w:ind w:firstLine="568"/>
        <w:jc w:val="both"/>
      </w:pPr>
      <w:r>
        <w:t>1.4.22.3.1. Выходы на каждом этаже должны располагаться таким образом, чтобы их число с обеих сторон транспортного средства было практически одинаковым.</w:t>
      </w:r>
    </w:p>
    <w:p w:rsidR="00000000" w:rsidRDefault="00013013">
      <w:pPr>
        <w:pStyle w:val="FORMATTEXT"/>
        <w:ind w:firstLine="568"/>
        <w:jc w:val="both"/>
      </w:pPr>
    </w:p>
    <w:p w:rsidR="00000000" w:rsidRDefault="00013013">
      <w:pPr>
        <w:pStyle w:val="FORMATTEXT"/>
        <w:ind w:firstLine="568"/>
        <w:jc w:val="both"/>
      </w:pPr>
      <w:r>
        <w:t>1.4.22.3.2. На вер</w:t>
      </w:r>
      <w:r>
        <w:t>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p w:rsidR="00000000" w:rsidRDefault="00013013">
      <w:pPr>
        <w:pStyle w:val="FORMATTEXT"/>
        <w:ind w:firstLine="568"/>
        <w:jc w:val="both"/>
      </w:pPr>
    </w:p>
    <w:p w:rsidR="00000000" w:rsidRDefault="00013013">
      <w:pPr>
        <w:pStyle w:val="FORMATTEXT"/>
        <w:ind w:firstLine="568"/>
        <w:jc w:val="both"/>
      </w:pPr>
      <w:r>
        <w:t>1.4.22.4. Поручни и опоры для междуэтажных лестниц:</w:t>
      </w:r>
    </w:p>
    <w:p w:rsidR="00000000" w:rsidRDefault="00013013">
      <w:pPr>
        <w:pStyle w:val="FORMATTEXT"/>
        <w:ind w:firstLine="568"/>
        <w:jc w:val="both"/>
      </w:pPr>
    </w:p>
    <w:p w:rsidR="00000000" w:rsidRDefault="00013013">
      <w:pPr>
        <w:pStyle w:val="FORMATTEXT"/>
        <w:ind w:firstLine="568"/>
        <w:jc w:val="both"/>
      </w:pPr>
      <w:r>
        <w:t>Все междуэтажные лестницы с обеих сторон дол</w:t>
      </w:r>
      <w:r>
        <w:t>жны оснащаться поручнями или опорами для рук, которые устанавливаются на высоте 800-1110 мм от поверхности каждой ступеньки.</w:t>
      </w:r>
    </w:p>
    <w:p w:rsidR="00000000" w:rsidRDefault="00013013">
      <w:pPr>
        <w:pStyle w:val="FORMATTEXT"/>
        <w:ind w:firstLine="568"/>
        <w:jc w:val="both"/>
      </w:pPr>
    </w:p>
    <w:p w:rsidR="00000000" w:rsidRDefault="00013013">
      <w:pPr>
        <w:pStyle w:val="FORMATTEXT"/>
        <w:ind w:firstLine="568"/>
        <w:jc w:val="both"/>
      </w:pPr>
      <w:r>
        <w:t>1.4.22.5. Ограждение проемов для ступенек и неогражденные сиденья</w:t>
      </w:r>
    </w:p>
    <w:p w:rsidR="00000000" w:rsidRDefault="00013013">
      <w:pPr>
        <w:pStyle w:val="FORMATTEXT"/>
        <w:ind w:firstLine="568"/>
        <w:jc w:val="both"/>
      </w:pPr>
    </w:p>
    <w:p w:rsidR="00000000" w:rsidRDefault="00013013">
      <w:pPr>
        <w:pStyle w:val="FORMATTEXT"/>
        <w:ind w:firstLine="568"/>
        <w:jc w:val="both"/>
      </w:pPr>
      <w:r>
        <w:t>1.4.22.5.1. На верхнем этаже двухэтажного транспортного средств</w:t>
      </w:r>
      <w:r>
        <w:t xml:space="preserve">а проем междуэтажной лестницы должен предохраняться ограждением высотой не менее 800 мм от пола. Нижний край </w:t>
      </w:r>
      <w:r>
        <w:lastRenderedPageBreak/>
        <w:t>ограждения должен находиться на высоте не более 100 мм от пола.</w:t>
      </w:r>
    </w:p>
    <w:p w:rsidR="00000000" w:rsidRDefault="00013013">
      <w:pPr>
        <w:pStyle w:val="FORMATTEXT"/>
        <w:ind w:firstLine="568"/>
        <w:jc w:val="both"/>
      </w:pPr>
    </w:p>
    <w:p w:rsidR="00000000" w:rsidRDefault="00013013">
      <w:pPr>
        <w:pStyle w:val="FORMATTEXT"/>
        <w:ind w:firstLine="568"/>
        <w:jc w:val="both"/>
      </w:pPr>
      <w:r>
        <w:t>1.4.22.5.2. Ветровое стекло перед пассажирами, занимающими передние места на верхн</w:t>
      </w:r>
      <w:r>
        <w:t>ем этаже, должно оснащаться ограждением из набивочного материала. Верхний край этого ограждения должен располагаться вертикально на высоте 800-900 мм от пола, где находятся ноги пассажира.</w:t>
      </w:r>
    </w:p>
    <w:p w:rsidR="00000000" w:rsidRDefault="00013013">
      <w:pPr>
        <w:pStyle w:val="FORMATTEXT"/>
        <w:ind w:firstLine="568"/>
        <w:jc w:val="both"/>
      </w:pPr>
    </w:p>
    <w:p w:rsidR="00000000" w:rsidRDefault="00013013">
      <w:pPr>
        <w:pStyle w:val="FORMATTEXT"/>
        <w:ind w:firstLine="568"/>
        <w:jc w:val="both"/>
      </w:pPr>
      <w:r>
        <w:t>1.4.22.5.3. Подъем каждой ступеньки и лестницы должен быть закрыт.</w:t>
      </w:r>
    </w:p>
    <w:p w:rsidR="00000000" w:rsidRDefault="00013013">
      <w:pPr>
        <w:pStyle w:val="FORMATTEXT"/>
        <w:ind w:firstLine="568"/>
        <w:jc w:val="both"/>
      </w:pPr>
    </w:p>
    <w:p w:rsidR="00000000" w:rsidRDefault="00013013">
      <w:pPr>
        <w:pStyle w:val="FORMATTEXT"/>
        <w:ind w:firstLine="568"/>
        <w:jc w:val="both"/>
      </w:pPr>
      <w:r>
        <w:t>1.4.23. Требования к дополнительной маркировке для транспортных средств категорий М</w:t>
      </w:r>
      <w:r w:rsidR="00E032DD">
        <w:rPr>
          <w:noProof/>
          <w:position w:val="-8"/>
        </w:rPr>
        <w:drawing>
          <wp:inline distT="0" distB="0" distL="0" distR="0">
            <wp:extent cx="104775" cy="2190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1.4.23.1. Транспортные средства категорий М</w:t>
      </w:r>
      <w:r w:rsidR="00E032DD">
        <w:rPr>
          <w:noProof/>
          <w:position w:val="-8"/>
        </w:rPr>
        <w:drawing>
          <wp:inline distT="0" distB="0" distL="0" distR="0">
            <wp:extent cx="104775" cy="2190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p w:rsidR="00000000" w:rsidRDefault="00013013">
      <w:pPr>
        <w:pStyle w:val="FORMATTEXT"/>
        <w:ind w:firstLine="568"/>
        <w:jc w:val="both"/>
      </w:pPr>
    </w:p>
    <w:p w:rsidR="00000000" w:rsidRDefault="00013013">
      <w:pPr>
        <w:pStyle w:val="FORMATTEXT"/>
        <w:ind w:firstLine="568"/>
        <w:jc w:val="both"/>
      </w:pPr>
      <w:r>
        <w:t>1.4.23.1.1. Макс</w:t>
      </w:r>
      <w:r>
        <w:t>имальное число сидящих пассажиров, которое может перевозиться в транспортном средстве;</w:t>
      </w:r>
    </w:p>
    <w:p w:rsidR="00000000" w:rsidRDefault="00013013">
      <w:pPr>
        <w:pStyle w:val="FORMATTEXT"/>
        <w:ind w:firstLine="568"/>
        <w:jc w:val="both"/>
      </w:pPr>
    </w:p>
    <w:p w:rsidR="00000000" w:rsidRDefault="00013013">
      <w:pPr>
        <w:pStyle w:val="FORMATTEXT"/>
        <w:ind w:firstLine="568"/>
        <w:jc w:val="both"/>
      </w:pPr>
      <w:r>
        <w:t>1.4.23.1.2. В соответствующем случае - максимальное число стоящих пассажиров, которое может перевозиться в транспортном средстве;</w:t>
      </w:r>
    </w:p>
    <w:p w:rsidR="00000000" w:rsidRDefault="00013013">
      <w:pPr>
        <w:pStyle w:val="FORMATTEXT"/>
        <w:ind w:firstLine="568"/>
        <w:jc w:val="both"/>
      </w:pPr>
    </w:p>
    <w:p w:rsidR="00000000" w:rsidRDefault="00013013">
      <w:pPr>
        <w:pStyle w:val="FORMATTEXT"/>
        <w:ind w:firstLine="568"/>
        <w:jc w:val="both"/>
      </w:pPr>
      <w:r>
        <w:t>1.4.23.2. В случае если конструкция т</w:t>
      </w:r>
      <w:r>
        <w:t>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пункта 1.4.23.1 применяется в отношении каждой компоновки с максимальным числом м</w:t>
      </w:r>
      <w:r>
        <w:t>ест для сидения и с соответствующим числом инвалидных колясок и стоящих пассажиров.</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 Требования к активной безопасности</w:t>
      </w:r>
    </w:p>
    <w:p w:rsidR="00000000" w:rsidRDefault="00013013">
      <w:pPr>
        <w:pStyle w:val="HEADERTEXT"/>
        <w:rPr>
          <w:b/>
          <w:bCs/>
        </w:rPr>
      </w:pPr>
    </w:p>
    <w:p w:rsidR="00000000" w:rsidRDefault="00013013">
      <w:pPr>
        <w:pStyle w:val="HEADERTEXT"/>
        <w:jc w:val="center"/>
        <w:rPr>
          <w:b/>
          <w:bCs/>
        </w:rPr>
      </w:pPr>
      <w:r>
        <w:rPr>
          <w:b/>
          <w:bCs/>
        </w:rPr>
        <w:t xml:space="preserve"> 2.1. Требования к тормозным системам </w:t>
      </w:r>
    </w:p>
    <w:p w:rsidR="00000000" w:rsidRDefault="00013013">
      <w:pPr>
        <w:pStyle w:val="FORMATTEXT"/>
        <w:ind w:firstLine="568"/>
        <w:jc w:val="both"/>
      </w:pPr>
      <w:r>
        <w:t>2.1.1. Транспортное средство оснащается тормозными системами, способными выполнять следующи</w:t>
      </w:r>
      <w:r>
        <w:t>е функции торможения:</w:t>
      </w:r>
    </w:p>
    <w:p w:rsidR="00000000" w:rsidRDefault="00013013">
      <w:pPr>
        <w:pStyle w:val="FORMATTEXT"/>
        <w:ind w:firstLine="568"/>
        <w:jc w:val="both"/>
      </w:pPr>
    </w:p>
    <w:p w:rsidR="00000000" w:rsidRDefault="00013013">
      <w:pPr>
        <w:pStyle w:val="FORMATTEXT"/>
        <w:ind w:firstLine="568"/>
        <w:jc w:val="both"/>
      </w:pPr>
      <w:r>
        <w:t>2.1.1.1. Рабочая тормозная система:</w:t>
      </w:r>
    </w:p>
    <w:p w:rsidR="00000000" w:rsidRDefault="00013013">
      <w:pPr>
        <w:pStyle w:val="FORMATTEXT"/>
        <w:ind w:firstLine="568"/>
        <w:jc w:val="both"/>
      </w:pPr>
    </w:p>
    <w:p w:rsidR="00000000" w:rsidRDefault="00013013">
      <w:pPr>
        <w:pStyle w:val="FORMATTEXT"/>
        <w:ind w:firstLine="568"/>
        <w:jc w:val="both"/>
      </w:pPr>
      <w:r>
        <w:t>2.1.1.1.1. Действует на все колеса от одного органа управления (кроме транспортных средств категорий L</w:t>
      </w:r>
      <w:r w:rsidR="00E032DD">
        <w:rPr>
          <w:noProof/>
          <w:position w:val="-8"/>
        </w:rPr>
        <w:drawing>
          <wp:inline distT="0" distB="0" distL="0" distR="0">
            <wp:extent cx="85725" cy="21907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-L</w:t>
      </w:r>
      <w:r w:rsidR="00E032DD">
        <w:rPr>
          <w:noProof/>
          <w:position w:val="-8"/>
        </w:rPr>
        <w:drawing>
          <wp:inline distT="0" distB="0" distL="0" distR="0">
            <wp:extent cx="104775" cy="21907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2.1.1.1.2. При во</w:t>
      </w:r>
      <w:r>
        <w:t>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p w:rsidR="00000000" w:rsidRDefault="00013013">
      <w:pPr>
        <w:pStyle w:val="FORMATTEXT"/>
        <w:ind w:firstLine="568"/>
        <w:jc w:val="both"/>
      </w:pPr>
    </w:p>
    <w:p w:rsidR="00000000" w:rsidRDefault="00013013">
      <w:pPr>
        <w:pStyle w:val="FORMATTEXT"/>
        <w:ind w:firstLine="568"/>
        <w:jc w:val="both"/>
      </w:pPr>
      <w:r>
        <w:t>2.1.1.2. Запасн</w:t>
      </w:r>
      <w:r>
        <w:t>ая тормозная система способна:</w:t>
      </w:r>
    </w:p>
    <w:p w:rsidR="00000000" w:rsidRDefault="00013013">
      <w:pPr>
        <w:pStyle w:val="FORMATTEXT"/>
        <w:ind w:firstLine="568"/>
        <w:jc w:val="both"/>
      </w:pPr>
    </w:p>
    <w:p w:rsidR="00000000" w:rsidRDefault="00013013">
      <w:pPr>
        <w:pStyle w:val="FORMATTEXT"/>
        <w:ind w:firstLine="568"/>
        <w:jc w:val="both"/>
      </w:pPr>
      <w:r>
        <w:t>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w:t>
      </w:r>
      <w:r>
        <w:t>й из сторон транспортного средства) в случае отказа в рабочей тормозной системы или усилителя тормозной системы;</w:t>
      </w:r>
    </w:p>
    <w:p w:rsidR="00000000" w:rsidRDefault="00013013">
      <w:pPr>
        <w:pStyle w:val="FORMATTEXT"/>
        <w:ind w:firstLine="568"/>
        <w:jc w:val="both"/>
      </w:pPr>
    </w:p>
    <w:p w:rsidR="00000000" w:rsidRDefault="00013013">
      <w:pPr>
        <w:pStyle w:val="FORMATTEXT"/>
        <w:ind w:firstLine="568"/>
        <w:jc w:val="both"/>
      </w:pPr>
      <w:r>
        <w:t>2.1.1.2.2. Для транспортных средств с тремя колесами - воздействовать на тормозные механизмы посредством одного из контуров системы с разделен</w:t>
      </w:r>
      <w:r>
        <w:t>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p w:rsidR="00000000" w:rsidRDefault="00013013">
      <w:pPr>
        <w:pStyle w:val="FORMATTEXT"/>
        <w:ind w:firstLine="568"/>
        <w:jc w:val="both"/>
      </w:pPr>
    </w:p>
    <w:p w:rsidR="00000000" w:rsidRDefault="00013013">
      <w:pPr>
        <w:pStyle w:val="FORMATTEXT"/>
        <w:ind w:firstLine="568"/>
        <w:jc w:val="both"/>
      </w:pPr>
      <w:r>
        <w:t>2.1.1.3. Стояночная тормозная система:</w:t>
      </w:r>
    </w:p>
    <w:p w:rsidR="00000000" w:rsidRDefault="00013013">
      <w:pPr>
        <w:pStyle w:val="FORMATTEXT"/>
        <w:ind w:firstLine="568"/>
        <w:jc w:val="both"/>
      </w:pPr>
    </w:p>
    <w:p w:rsidR="00000000" w:rsidRDefault="00013013">
      <w:pPr>
        <w:pStyle w:val="FORMATTEXT"/>
        <w:ind w:firstLine="568"/>
        <w:jc w:val="both"/>
      </w:pPr>
      <w:r>
        <w:t>2.1.1.3.1. Затормаживает все колеса, по край</w:t>
      </w:r>
      <w:r>
        <w:t>ней мере, одной из осей;</w:t>
      </w:r>
    </w:p>
    <w:p w:rsidR="00000000" w:rsidRDefault="00013013">
      <w:pPr>
        <w:pStyle w:val="FORMATTEXT"/>
        <w:ind w:firstLine="568"/>
        <w:jc w:val="both"/>
      </w:pPr>
    </w:p>
    <w:p w:rsidR="00000000" w:rsidRDefault="00013013">
      <w:pPr>
        <w:pStyle w:val="FORMATTEXT"/>
        <w:ind w:firstLine="568"/>
        <w:jc w:val="both"/>
      </w:pPr>
      <w:r>
        <w:t>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p w:rsidR="00000000" w:rsidRDefault="00013013">
      <w:pPr>
        <w:pStyle w:val="FORMATTEXT"/>
        <w:ind w:firstLine="568"/>
        <w:jc w:val="both"/>
      </w:pPr>
    </w:p>
    <w:p w:rsidR="00000000" w:rsidRDefault="00013013">
      <w:pPr>
        <w:pStyle w:val="FORMATTEXT"/>
        <w:ind w:firstLine="568"/>
        <w:jc w:val="both"/>
      </w:pPr>
      <w:r>
        <w:t>2.1.2. Тормозные силы на колесах не должны возникать, если ор</w:t>
      </w:r>
      <w:r>
        <w:t>ганы управления тормозными системами не задействованы.</w:t>
      </w:r>
    </w:p>
    <w:p w:rsidR="00000000" w:rsidRDefault="00013013">
      <w:pPr>
        <w:pStyle w:val="FORMATTEXT"/>
        <w:ind w:firstLine="568"/>
        <w:jc w:val="both"/>
      </w:pPr>
    </w:p>
    <w:p w:rsidR="00000000" w:rsidRDefault="00013013">
      <w:pPr>
        <w:pStyle w:val="FORMATTEXT"/>
        <w:ind w:firstLine="568"/>
        <w:jc w:val="both"/>
      </w:pPr>
      <w:r>
        <w:t>2.1.3. Действие рабочей и запасной тормозных систем обеспечивает плавное, адекватное уменьшение или увеличение тормозных сил (замедление транспортного средства) при уменьшении или увеличении, соответс</w:t>
      </w:r>
      <w:r>
        <w:t>твенно, усилия воздействия на орган управления тормозной системой.</w:t>
      </w:r>
    </w:p>
    <w:p w:rsidR="00000000" w:rsidRDefault="00013013">
      <w:pPr>
        <w:pStyle w:val="FORMATTEXT"/>
        <w:ind w:firstLine="568"/>
        <w:jc w:val="both"/>
      </w:pPr>
    </w:p>
    <w:p w:rsidR="00000000" w:rsidRDefault="00013013">
      <w:pPr>
        <w:pStyle w:val="FORMATTEXT"/>
        <w:ind w:firstLine="568"/>
        <w:jc w:val="both"/>
      </w:pPr>
      <w:r>
        <w:t>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w:t>
      </w:r>
      <w:r>
        <w:t>, информирующему о неисправности любой части гидравлической тормозной системы, связанной с утечкой тормозной жидкости.</w:t>
      </w:r>
    </w:p>
    <w:p w:rsidR="00000000" w:rsidRDefault="00013013">
      <w:pPr>
        <w:pStyle w:val="FORMATTEXT"/>
        <w:ind w:firstLine="568"/>
        <w:jc w:val="both"/>
      </w:pPr>
    </w:p>
    <w:p w:rsidR="00000000" w:rsidRDefault="00013013">
      <w:pPr>
        <w:pStyle w:val="FORMATTEXT"/>
        <w:ind w:firstLine="568"/>
        <w:jc w:val="both"/>
      </w:pPr>
      <w:r>
        <w:t>2.1.5. Органы управления и контроля.</w:t>
      </w:r>
    </w:p>
    <w:p w:rsidR="00000000" w:rsidRDefault="00013013">
      <w:pPr>
        <w:pStyle w:val="FORMATTEXT"/>
        <w:ind w:firstLine="568"/>
        <w:jc w:val="both"/>
      </w:pPr>
    </w:p>
    <w:p w:rsidR="00000000" w:rsidRDefault="00013013">
      <w:pPr>
        <w:pStyle w:val="FORMATTEXT"/>
        <w:ind w:firstLine="568"/>
        <w:jc w:val="both"/>
      </w:pPr>
      <w:r>
        <w:t>2.1.5.1. Рабочая тормозная система:</w:t>
      </w:r>
    </w:p>
    <w:p w:rsidR="00000000" w:rsidRDefault="00013013">
      <w:pPr>
        <w:pStyle w:val="FORMATTEXT"/>
        <w:ind w:firstLine="568"/>
        <w:jc w:val="both"/>
      </w:pPr>
    </w:p>
    <w:p w:rsidR="00000000" w:rsidRDefault="00013013">
      <w:pPr>
        <w:pStyle w:val="FORMATTEXT"/>
        <w:ind w:firstLine="568"/>
        <w:jc w:val="both"/>
      </w:pPr>
      <w:r>
        <w:t>2.1.5.1.1. Применяется ножной орган управления (педаль), кото</w:t>
      </w:r>
      <w:r>
        <w:t>рый перемещается без помех, при нахождении ноги в естественном положении.</w:t>
      </w:r>
    </w:p>
    <w:p w:rsidR="00000000" w:rsidRDefault="00013013">
      <w:pPr>
        <w:pStyle w:val="FORMATTEXT"/>
        <w:ind w:firstLine="568"/>
        <w:jc w:val="both"/>
      </w:pPr>
    </w:p>
    <w:p w:rsidR="00000000" w:rsidRDefault="00013013">
      <w:pPr>
        <w:pStyle w:val="FORMATTEXT"/>
        <w:ind w:firstLine="568"/>
        <w:jc w:val="both"/>
      </w:pPr>
      <w:r>
        <w:t>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w:t>
      </w:r>
      <w:r>
        <w:t>ым средством с помощью ног, и транспортные средства категорий L.</w:t>
      </w:r>
    </w:p>
    <w:p w:rsidR="00000000" w:rsidRDefault="00013013">
      <w:pPr>
        <w:pStyle w:val="FORMATTEXT"/>
        <w:ind w:firstLine="568"/>
        <w:jc w:val="both"/>
      </w:pPr>
    </w:p>
    <w:p w:rsidR="00000000" w:rsidRDefault="00013013">
      <w:pPr>
        <w:pStyle w:val="FORMATTEXT"/>
        <w:ind w:firstLine="568"/>
        <w:jc w:val="both"/>
      </w:pPr>
      <w:r>
        <w:t>2.1.5.1.1.1. При нажатой до упора педали должен оставаться зазор между педалью и полом.</w:t>
      </w:r>
    </w:p>
    <w:p w:rsidR="00000000" w:rsidRDefault="00013013">
      <w:pPr>
        <w:pStyle w:val="FORMATTEXT"/>
        <w:ind w:firstLine="568"/>
        <w:jc w:val="both"/>
      </w:pPr>
    </w:p>
    <w:p w:rsidR="00000000" w:rsidRDefault="00013013">
      <w:pPr>
        <w:pStyle w:val="FORMATTEXT"/>
        <w:ind w:firstLine="568"/>
        <w:jc w:val="both"/>
      </w:pPr>
      <w:r>
        <w:t>2.1.5.1.1.2. При отпускании педаль должна полностью возвращаться в исходное положение.</w:t>
      </w:r>
    </w:p>
    <w:p w:rsidR="00000000" w:rsidRDefault="00013013">
      <w:pPr>
        <w:pStyle w:val="FORMATTEXT"/>
        <w:ind w:firstLine="568"/>
        <w:jc w:val="both"/>
      </w:pPr>
    </w:p>
    <w:p w:rsidR="00000000" w:rsidRDefault="00013013">
      <w:pPr>
        <w:pStyle w:val="FORMATTEXT"/>
        <w:ind w:firstLine="568"/>
        <w:jc w:val="both"/>
      </w:pPr>
      <w:r>
        <w:t xml:space="preserve">2.1.5.1.2. В </w:t>
      </w:r>
      <w:r>
        <w:t>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p w:rsidR="00000000" w:rsidRDefault="00013013">
      <w:pPr>
        <w:pStyle w:val="FORMATTEXT"/>
        <w:ind w:firstLine="568"/>
        <w:jc w:val="both"/>
      </w:pPr>
    </w:p>
    <w:p w:rsidR="00000000" w:rsidRDefault="00013013">
      <w:pPr>
        <w:pStyle w:val="FORMATTEXT"/>
        <w:ind w:firstLine="568"/>
        <w:jc w:val="both"/>
      </w:pPr>
      <w:r>
        <w:t>2.</w:t>
      </w:r>
      <w:r>
        <w:t>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p w:rsidR="00000000" w:rsidRDefault="00013013">
      <w:pPr>
        <w:pStyle w:val="FORMATTEXT"/>
        <w:ind w:firstLine="568"/>
        <w:jc w:val="both"/>
      </w:pPr>
    </w:p>
    <w:p w:rsidR="00000000" w:rsidRDefault="00013013">
      <w:pPr>
        <w:pStyle w:val="FORMATTEXT"/>
        <w:ind w:firstLine="568"/>
        <w:jc w:val="both"/>
      </w:pPr>
      <w:r>
        <w:t>2.1.5.2. Стоян</w:t>
      </w:r>
      <w:r>
        <w:t>очная тормозная система</w:t>
      </w:r>
    </w:p>
    <w:p w:rsidR="00000000" w:rsidRDefault="00013013">
      <w:pPr>
        <w:pStyle w:val="FORMATTEXT"/>
        <w:ind w:firstLine="568"/>
        <w:jc w:val="both"/>
      </w:pPr>
    </w:p>
    <w:p w:rsidR="00000000" w:rsidRDefault="00013013">
      <w:pPr>
        <w:pStyle w:val="FORMATTEXT"/>
        <w:ind w:firstLine="568"/>
        <w:jc w:val="both"/>
      </w:pPr>
      <w:r>
        <w:t>2.1.5.2.1. Стояночная тормозная система оснащается органом управления, не зависящим от органа управления рабочей тормозной системой.</w:t>
      </w:r>
    </w:p>
    <w:p w:rsidR="00000000" w:rsidRDefault="00013013">
      <w:pPr>
        <w:pStyle w:val="FORMATTEXT"/>
        <w:ind w:firstLine="568"/>
        <w:jc w:val="both"/>
      </w:pPr>
    </w:p>
    <w:p w:rsidR="00000000" w:rsidRDefault="00013013">
      <w:pPr>
        <w:pStyle w:val="FORMATTEXT"/>
        <w:ind w:firstLine="568"/>
        <w:jc w:val="both"/>
      </w:pPr>
      <w:r>
        <w:t>Данное требование не распространяется на транспортные средства категорий L</w:t>
      </w:r>
      <w:r w:rsidR="00E032DD">
        <w:rPr>
          <w:noProof/>
          <w:position w:val="-8"/>
        </w:rPr>
        <w:drawing>
          <wp:inline distT="0" distB="0" distL="0" distR="0">
            <wp:extent cx="85725" cy="21907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L</w:t>
      </w:r>
      <w:r w:rsidR="00E032DD">
        <w:rPr>
          <w:noProof/>
          <w:position w:val="-9"/>
        </w:rPr>
        <w:drawing>
          <wp:inline distT="0" distB="0" distL="0" distR="0">
            <wp:extent cx="104775" cy="22860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Орган управления стояночной тормозной системы оборудуется работоспособным стопорным механизмом.</w:t>
      </w:r>
    </w:p>
    <w:p w:rsidR="00000000" w:rsidRDefault="00013013">
      <w:pPr>
        <w:pStyle w:val="FORMATTEXT"/>
        <w:ind w:firstLine="568"/>
        <w:jc w:val="both"/>
      </w:pPr>
    </w:p>
    <w:p w:rsidR="00000000" w:rsidRDefault="00013013">
      <w:pPr>
        <w:pStyle w:val="FORMATTEXT"/>
        <w:ind w:firstLine="568"/>
        <w:jc w:val="both"/>
      </w:pPr>
      <w:r>
        <w:t>2.1.5.2.2. В стояночной тормозной системе предусматривается ручная или автоматическая компенсационная р</w:t>
      </w:r>
      <w:r>
        <w:t>егулировка в связи с износом фрикционного материала тормозных накладок.</w:t>
      </w:r>
    </w:p>
    <w:p w:rsidR="00000000" w:rsidRDefault="00013013">
      <w:pPr>
        <w:pStyle w:val="FORMATTEXT"/>
        <w:ind w:firstLine="568"/>
        <w:jc w:val="both"/>
      </w:pPr>
    </w:p>
    <w:p w:rsidR="00000000" w:rsidRDefault="00013013">
      <w:pPr>
        <w:pStyle w:val="FORMATTEXT"/>
        <w:ind w:firstLine="568"/>
        <w:jc w:val="both"/>
      </w:pPr>
      <w:r>
        <w:t>2.1.6. Транспортные средства категорий M</w:t>
      </w:r>
      <w:r w:rsidR="00E032DD">
        <w:rPr>
          <w:noProof/>
          <w:position w:val="-8"/>
        </w:rPr>
        <w:drawing>
          <wp:inline distT="0" distB="0" distL="0" distR="0">
            <wp:extent cx="104775" cy="2190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О</w:t>
      </w:r>
      <w:r w:rsidR="00E032DD">
        <w:rPr>
          <w:noProof/>
          <w:position w:val="-9"/>
        </w:rPr>
        <w:drawing>
          <wp:inline distT="0" distB="0" distL="0" distR="0">
            <wp:extent cx="104775" cy="22860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О</w:t>
      </w:r>
      <w:r w:rsidR="00E032DD">
        <w:rPr>
          <w:noProof/>
          <w:position w:val="-8"/>
        </w:rPr>
        <w:drawing>
          <wp:inline distT="0" distB="0" distL="0" distR="0">
            <wp:extent cx="104775" cy="21907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 количеством осей не более четырех оборудуются антиблокировочными тормозными системами (АБС).</w:t>
      </w:r>
    </w:p>
    <w:p w:rsidR="00000000" w:rsidRDefault="00013013">
      <w:pPr>
        <w:pStyle w:val="FORMATTEXT"/>
        <w:ind w:firstLine="568"/>
        <w:jc w:val="both"/>
      </w:pPr>
    </w:p>
    <w:p w:rsidR="00000000" w:rsidRDefault="00013013">
      <w:pPr>
        <w:pStyle w:val="FORMATTEXT"/>
        <w:ind w:firstLine="568"/>
        <w:jc w:val="both"/>
      </w:pPr>
      <w:r>
        <w:t>2.1.7. В целях обеспечения периодических технических проверок тормозных си</w:t>
      </w:r>
      <w:r>
        <w:t>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w:t>
      </w:r>
      <w:r>
        <w:t>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2.2. Требования к шинам и колесам </w:t>
      </w:r>
    </w:p>
    <w:p w:rsidR="00000000" w:rsidRDefault="00013013">
      <w:pPr>
        <w:pStyle w:val="FORMATTEXT"/>
        <w:ind w:firstLine="568"/>
        <w:jc w:val="both"/>
      </w:pPr>
      <w:r>
        <w:lastRenderedPageBreak/>
        <w:t xml:space="preserve">2.2.1. Каждая установленная на транспортном средстве шина: </w:t>
      </w:r>
    </w:p>
    <w:p w:rsidR="00000000" w:rsidRDefault="00013013">
      <w:pPr>
        <w:pStyle w:val="FORMATTEXT"/>
        <w:ind w:firstLine="568"/>
        <w:jc w:val="both"/>
      </w:pPr>
    </w:p>
    <w:p w:rsidR="00000000" w:rsidRDefault="00013013">
      <w:pPr>
        <w:pStyle w:val="FORMATTEXT"/>
        <w:ind w:firstLine="568"/>
        <w:jc w:val="both"/>
      </w:pPr>
      <w:r>
        <w:t>2.2.1.1. Имеет отформованную маркировку хотя бы одним из знаков соответствия "Е", "е" или "DOT".</w:t>
      </w:r>
    </w:p>
    <w:p w:rsidR="00000000" w:rsidRDefault="00013013">
      <w:pPr>
        <w:pStyle w:val="FORMATTEXT"/>
        <w:ind w:firstLine="568"/>
        <w:jc w:val="both"/>
      </w:pPr>
    </w:p>
    <w:p w:rsidR="00000000" w:rsidRDefault="00013013">
      <w:pPr>
        <w:pStyle w:val="FORMATTEXT"/>
        <w:ind w:firstLine="568"/>
        <w:jc w:val="both"/>
      </w:pPr>
      <w:r>
        <w:t>Образец маркировки приведен на рисунке 2.1.</w:t>
      </w:r>
    </w:p>
    <w:p w:rsidR="00000000" w:rsidRDefault="00013013">
      <w:pPr>
        <w:pStyle w:val="FORMATTEXT"/>
        <w:ind w:firstLine="568"/>
        <w:jc w:val="both"/>
      </w:pPr>
    </w:p>
    <w:p w:rsidR="00000000" w:rsidRDefault="00013013">
      <w:pPr>
        <w:pStyle w:val="FORMATTEXT"/>
        <w:ind w:firstLine="568"/>
        <w:jc w:val="both"/>
      </w:pPr>
      <w:r>
        <w:t>2.2.1.2. Имее</w:t>
      </w:r>
      <w:r>
        <w:t>т отформованную маркировку обозначения размера шины, индекса несущей способности и индекса категории скорости.</w:t>
      </w:r>
    </w:p>
    <w:p w:rsidR="00000000" w:rsidRDefault="00013013">
      <w:pPr>
        <w:pStyle w:val="FORMATTEXT"/>
        <w:ind w:firstLine="568"/>
        <w:jc w:val="both"/>
      </w:pPr>
    </w:p>
    <w:p w:rsidR="00000000" w:rsidRDefault="00E032DD">
      <w:pPr>
        <w:pStyle w:val="TOPLEVELTEXT"/>
        <w:jc w:val="center"/>
      </w:pPr>
      <w:r>
        <w:rPr>
          <w:noProof/>
          <w:position w:val="-51"/>
        </w:rPr>
        <w:drawing>
          <wp:inline distT="0" distB="0" distL="0" distR="0">
            <wp:extent cx="4581525" cy="131445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81525" cy="1314450"/>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Рисунок 2.1. Образец маркировки </w:t>
      </w:r>
    </w:p>
    <w:p w:rsidR="00000000" w:rsidRDefault="00013013">
      <w:pPr>
        <w:pStyle w:val="FORMATTEXT"/>
        <w:ind w:firstLine="568"/>
        <w:jc w:val="both"/>
      </w:pPr>
      <w:r>
        <w:t>Примечание: 1. Знаки "Е" и "е" являются знаками официального утвержде</w:t>
      </w:r>
      <w:r>
        <w:t xml:space="preserve">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ООН или Директивам ЕС и номер официального утверждения. </w:t>
      </w:r>
    </w:p>
    <w:p w:rsidR="00000000" w:rsidRDefault="00013013">
      <w:pPr>
        <w:pStyle w:val="FORMATTEXT"/>
        <w:ind w:firstLine="568"/>
        <w:jc w:val="both"/>
      </w:pPr>
      <w:r>
        <w:t>(Примечание в редакции,</w:t>
      </w:r>
      <w:r>
        <w:t xml:space="preserve">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w:instrText>
      </w:r>
      <w:r>
        <w:instrText>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w:instrText>
      </w:r>
      <w:r>
        <w:instrText>00000000A8E0NK"\o"’’О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2.3. Требования к средс</w:t>
      </w:r>
      <w:r>
        <w:rPr>
          <w:b/>
          <w:bCs/>
        </w:rPr>
        <w:t xml:space="preserve">твам обеспечения обзорности </w:t>
      </w:r>
    </w:p>
    <w:p w:rsidR="00000000" w:rsidRDefault="00013013">
      <w:pPr>
        <w:pStyle w:val="FORMATTEXT"/>
        <w:ind w:firstLine="568"/>
        <w:jc w:val="both"/>
      </w:pPr>
      <w:r>
        <w:t>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2.3.2. Транспортное средство </w:t>
      </w:r>
      <w:r>
        <w:t>оборудуется встроенной на постоянной основе в конструкцию системой, способной очищать ветровое стекло от обледенения и запотевания.</w:t>
      </w:r>
    </w:p>
    <w:p w:rsidR="00000000" w:rsidRDefault="00013013">
      <w:pPr>
        <w:pStyle w:val="FORMATTEXT"/>
        <w:ind w:firstLine="568"/>
        <w:jc w:val="both"/>
      </w:pPr>
    </w:p>
    <w:p w:rsidR="00000000" w:rsidRDefault="00013013">
      <w:pPr>
        <w:pStyle w:val="FORMATTEXT"/>
        <w:ind w:firstLine="568"/>
        <w:jc w:val="both"/>
      </w:pPr>
      <w:r>
        <w:t>Система, использующая для очистки стекла нагретый воздух, должна иметь вентилятор и подвод воздуха к ветровому стеклу через</w:t>
      </w:r>
      <w:r>
        <w:t xml:space="preserve"> сопла.</w:t>
      </w:r>
    </w:p>
    <w:p w:rsidR="00000000" w:rsidRDefault="00013013">
      <w:pPr>
        <w:pStyle w:val="FORMATTEXT"/>
        <w:ind w:firstLine="568"/>
        <w:jc w:val="both"/>
      </w:pPr>
    </w:p>
    <w:p w:rsidR="00000000" w:rsidRDefault="00013013">
      <w:pPr>
        <w:pStyle w:val="FORMATTEXT"/>
        <w:ind w:firstLine="568"/>
        <w:jc w:val="both"/>
      </w:pPr>
      <w:r>
        <w:t>2.3.3. Транспортное средство оснащается хотя бы одним стеклоочистителем и хотя бы одной форсункой стеклоомывателя ветрового стекла.</w:t>
      </w:r>
    </w:p>
    <w:p w:rsidR="00000000" w:rsidRDefault="00013013">
      <w:pPr>
        <w:pStyle w:val="FORMATTEXT"/>
        <w:ind w:firstLine="568"/>
        <w:jc w:val="both"/>
      </w:pPr>
    </w:p>
    <w:p w:rsidR="00000000" w:rsidRDefault="00013013">
      <w:pPr>
        <w:pStyle w:val="FORMATTEXT"/>
        <w:ind w:firstLine="568"/>
        <w:jc w:val="both"/>
      </w:pPr>
      <w:r>
        <w:t>2.3.4. Каждая из щеток стеклоочистителя после выключения автоматически возвращается в исходную позицию, располагаю</w:t>
      </w:r>
      <w:r>
        <w:t>щуюся на границе зоны очистки или ниже ее.</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2.4. Требования к спидометрам </w:t>
      </w:r>
    </w:p>
    <w:p w:rsidR="00000000" w:rsidRDefault="00013013">
      <w:pPr>
        <w:pStyle w:val="FORMATTEXT"/>
        <w:ind w:firstLine="568"/>
        <w:jc w:val="both"/>
      </w:pPr>
      <w:r>
        <w:t>2.4.1. На каждом транспортном средстве категории L, M и N имеется спидометр.</w:t>
      </w:r>
    </w:p>
    <w:p w:rsidR="00000000" w:rsidRDefault="00013013">
      <w:pPr>
        <w:pStyle w:val="FORMATTEXT"/>
        <w:ind w:firstLine="568"/>
        <w:jc w:val="both"/>
      </w:pPr>
    </w:p>
    <w:p w:rsidR="00000000" w:rsidRDefault="00013013">
      <w:pPr>
        <w:pStyle w:val="FORMATTEXT"/>
        <w:ind w:firstLine="568"/>
        <w:jc w:val="both"/>
      </w:pPr>
      <w:r>
        <w:t>2.4.2 Показания спидометра видимы в любое время суток.</w:t>
      </w:r>
    </w:p>
    <w:p w:rsidR="00000000" w:rsidRDefault="00013013">
      <w:pPr>
        <w:pStyle w:val="FORMATTEXT"/>
        <w:ind w:firstLine="568"/>
        <w:jc w:val="both"/>
      </w:pPr>
    </w:p>
    <w:p w:rsidR="00000000" w:rsidRDefault="00013013">
      <w:pPr>
        <w:pStyle w:val="FORMATTEXT"/>
        <w:ind w:firstLine="568"/>
        <w:jc w:val="both"/>
      </w:pPr>
      <w:r>
        <w:t>2.4.3. Скорость транспортного средства по пок</w:t>
      </w:r>
      <w:r>
        <w:t>азаниям спидометра не должна быть меньше его фактической скорости.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 Требования к пассивной безопасности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3.1. Требования к травмобезопасности рулевого управления транспортных средств категорий М</w:t>
      </w:r>
      <w:r w:rsidR="00E032DD">
        <w:rPr>
          <w:b/>
          <w:bCs/>
          <w:noProof/>
          <w:position w:val="-8"/>
        </w:rPr>
        <w:drawing>
          <wp:inline distT="0" distB="0" distL="0" distR="0">
            <wp:extent cx="85725" cy="21907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N</w:t>
      </w:r>
      <w:r w:rsidR="00E032DD">
        <w:rPr>
          <w:b/>
          <w:bCs/>
          <w:noProof/>
          <w:position w:val="-8"/>
        </w:rPr>
        <w:drawing>
          <wp:inline distT="0" distB="0" distL="0" distR="0">
            <wp:extent cx="85725" cy="219075"/>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L</w:t>
      </w:r>
      <w:r w:rsidR="00E032DD">
        <w:rPr>
          <w:b/>
          <w:bCs/>
          <w:noProof/>
          <w:position w:val="-9"/>
        </w:rPr>
        <w:drawing>
          <wp:inline distT="0" distB="0" distL="0" distR="0">
            <wp:extent cx="104775" cy="2286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и L</w:t>
      </w:r>
      <w:r w:rsidR="00E032DD">
        <w:rPr>
          <w:b/>
          <w:bCs/>
          <w:noProof/>
          <w:position w:val="-9"/>
        </w:rPr>
        <w:drawing>
          <wp:inline distT="0" distB="0" distL="0" distR="0">
            <wp:extent cx="104775" cy="2286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(с автомобильной компоновкой) </w:t>
      </w:r>
    </w:p>
    <w:p w:rsidR="00000000" w:rsidRDefault="00013013">
      <w:pPr>
        <w:pStyle w:val="FORMATTEXT"/>
        <w:ind w:firstLine="568"/>
        <w:jc w:val="both"/>
      </w:pPr>
      <w:r>
        <w:t>3.1.1. Рулевое колесо не должно зацеплять и захватывать часть одежды или ювелирные украшения водителя при обычном воздействии на него.</w:t>
      </w:r>
    </w:p>
    <w:p w:rsidR="00000000" w:rsidRDefault="00013013">
      <w:pPr>
        <w:pStyle w:val="FORMATTEXT"/>
        <w:ind w:firstLine="568"/>
        <w:jc w:val="both"/>
      </w:pPr>
    </w:p>
    <w:p w:rsidR="00000000" w:rsidRDefault="00013013">
      <w:pPr>
        <w:pStyle w:val="FORMATTEXT"/>
        <w:ind w:firstLine="568"/>
        <w:jc w:val="both"/>
      </w:pPr>
      <w:r>
        <w:t>3.1.2. Болты,</w:t>
      </w:r>
      <w:r>
        <w:t xml:space="preserve"> используемые для крепления рулевого колеса к ступице, в том случае если они находятся снаружи, утапливаются заподлицо с поверхностью.</w:t>
      </w:r>
    </w:p>
    <w:p w:rsidR="00000000" w:rsidRDefault="00013013">
      <w:pPr>
        <w:pStyle w:val="FORMATTEXT"/>
        <w:ind w:firstLine="568"/>
        <w:jc w:val="both"/>
      </w:pPr>
    </w:p>
    <w:p w:rsidR="00000000" w:rsidRDefault="00013013">
      <w:pPr>
        <w:pStyle w:val="FORMATTEXT"/>
        <w:ind w:firstLine="568"/>
        <w:jc w:val="both"/>
      </w:pPr>
      <w:r>
        <w:t>3.1.3. Непокрытые металлические спицы могут применяться в том случае, если они имеют установленные радиусы закруглений.</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3.2. Требования к ремням безопасности и местам их крепления </w:t>
      </w:r>
    </w:p>
    <w:p w:rsidR="00000000" w:rsidRDefault="00013013">
      <w:pPr>
        <w:pStyle w:val="FORMATTEXT"/>
        <w:ind w:firstLine="568"/>
        <w:jc w:val="both"/>
      </w:pPr>
      <w:r>
        <w:t>3.2.1. Сиденья транспортных средств категорий M</w:t>
      </w:r>
      <w:r w:rsidR="00E032DD">
        <w:rPr>
          <w:noProof/>
          <w:position w:val="-8"/>
        </w:rPr>
        <w:drawing>
          <wp:inline distT="0" distB="0" distL="0" distR="0">
            <wp:extent cx="85725" cy="21907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М</w:t>
      </w:r>
      <w:r w:rsidR="00E032DD">
        <w:rPr>
          <w:noProof/>
          <w:position w:val="-8"/>
        </w:rPr>
        <w:drawing>
          <wp:inline distT="0" distB="0" distL="0" distR="0">
            <wp:extent cx="104775" cy="2190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классов II, III и В, категорий</w:t>
      </w:r>
      <w:r>
        <w:t xml:space="preserve"> N, L</w:t>
      </w:r>
      <w:r w:rsidR="00E032DD">
        <w:rPr>
          <w:noProof/>
          <w:position w:val="-9"/>
        </w:rPr>
        <w:drawing>
          <wp:inline distT="0" distB="0" distL="0" distR="0">
            <wp:extent cx="104775" cy="22860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L</w:t>
      </w:r>
      <w:r w:rsidR="00E032DD">
        <w:rPr>
          <w:noProof/>
          <w:position w:val="-9"/>
        </w:rPr>
        <w:drawing>
          <wp:inline distT="0" distB="0" distL="0" distR="0">
            <wp:extent cx="104775" cy="22860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p w:rsidR="00000000" w:rsidRDefault="00013013">
      <w:pPr>
        <w:pStyle w:val="FORMATTEXT"/>
        <w:ind w:firstLine="568"/>
        <w:jc w:val="both"/>
      </w:pPr>
    </w:p>
    <w:p w:rsidR="00000000" w:rsidRDefault="00013013">
      <w:pPr>
        <w:pStyle w:val="FORMATTEXT"/>
        <w:ind w:firstLine="568"/>
        <w:jc w:val="both"/>
      </w:pPr>
      <w:r>
        <w:t xml:space="preserve">В </w:t>
      </w:r>
      <w:r>
        <w:t>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p w:rsidR="00000000" w:rsidRDefault="00013013">
      <w:pPr>
        <w:pStyle w:val="FORMATTEXT"/>
        <w:ind w:firstLine="568"/>
        <w:jc w:val="both"/>
      </w:pPr>
    </w:p>
    <w:p w:rsidR="00000000" w:rsidRDefault="00013013">
      <w:pPr>
        <w:pStyle w:val="FORMATTEXT"/>
        <w:ind w:firstLine="568"/>
        <w:jc w:val="both"/>
      </w:pPr>
      <w:r>
        <w:t>3.2.2. Минима</w:t>
      </w:r>
      <w:r>
        <w:t>льные требования к типам ремней безопасности для различных типов сидений и категорий транспортных средств приведены в таблице 3.1.</w:t>
      </w:r>
    </w:p>
    <w:p w:rsidR="00000000" w:rsidRDefault="00013013">
      <w:pPr>
        <w:pStyle w:val="FORMATTEXT"/>
        <w:ind w:firstLine="568"/>
        <w:jc w:val="both"/>
      </w:pPr>
    </w:p>
    <w:p w:rsidR="00000000" w:rsidRDefault="00013013">
      <w:pPr>
        <w:pStyle w:val="FORMATTEXT"/>
        <w:ind w:firstLine="568"/>
        <w:jc w:val="both"/>
      </w:pPr>
      <w:r>
        <w:t>3.2.3. С ремнями безопасности не допускается использование втягивающих устройств:</w:t>
      </w:r>
    </w:p>
    <w:p w:rsidR="00000000" w:rsidRDefault="00013013">
      <w:pPr>
        <w:pStyle w:val="FORMATTEXT"/>
        <w:ind w:firstLine="568"/>
        <w:jc w:val="both"/>
      </w:pPr>
    </w:p>
    <w:p w:rsidR="00000000" w:rsidRDefault="00013013">
      <w:pPr>
        <w:pStyle w:val="FORMATTEXT"/>
        <w:ind w:firstLine="568"/>
        <w:jc w:val="both"/>
      </w:pPr>
      <w:r>
        <w:t>3.2.3.1. Которые не имеют регулятора длин</w:t>
      </w:r>
      <w:r>
        <w:t>ы вытянутой лямки;</w:t>
      </w:r>
    </w:p>
    <w:p w:rsidR="00000000" w:rsidRDefault="00013013">
      <w:pPr>
        <w:pStyle w:val="FORMATTEXT"/>
        <w:ind w:firstLine="568"/>
        <w:jc w:val="both"/>
      </w:pPr>
    </w:p>
    <w:p w:rsidR="00000000" w:rsidRDefault="00013013">
      <w:pPr>
        <w:pStyle w:val="FORMATTEXT"/>
        <w:ind w:firstLine="568"/>
        <w:jc w:val="both"/>
      </w:pPr>
      <w:r>
        <w:t>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p w:rsidR="00000000" w:rsidRDefault="00013013">
      <w:pPr>
        <w:pStyle w:val="FORMATTEXT"/>
        <w:ind w:firstLine="568"/>
        <w:jc w:val="both"/>
      </w:pPr>
    </w:p>
    <w:p w:rsidR="00000000" w:rsidRDefault="00013013">
      <w:pPr>
        <w:pStyle w:val="FORMATTEXT"/>
        <w:ind w:firstLine="568"/>
        <w:jc w:val="both"/>
      </w:pPr>
      <w:r>
        <w:t>3.2.4. Ремни с креплением в трех точках и втягив</w:t>
      </w:r>
      <w:r>
        <w:t>ающими устройствами имеют, по крайней мере, одно втягивающее устройство для диагональной лямки.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Минимальные требования к типам ремней безопасности </w:t>
      </w:r>
    </w:p>
    <w:p w:rsidR="00000000" w:rsidRDefault="00013013">
      <w:pPr>
        <w:pStyle w:val="FORMATTEXT"/>
        <w:jc w:val="right"/>
      </w:pPr>
      <w:r>
        <w:t>     </w:t>
      </w:r>
    </w:p>
    <w:p w:rsidR="00000000" w:rsidRDefault="00013013">
      <w:pPr>
        <w:pStyle w:val="FORMATTEXT"/>
        <w:jc w:val="right"/>
      </w:pPr>
      <w:r>
        <w:t>     </w:t>
      </w:r>
    </w:p>
    <w:p w:rsidR="00000000" w:rsidRDefault="00013013">
      <w:pPr>
        <w:pStyle w:val="FORMATTEXT"/>
        <w:jc w:val="right"/>
      </w:pPr>
      <w:r>
        <w:t xml:space="preserve">Таблица 3.1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1350"/>
        <w:gridCol w:w="1200"/>
        <w:gridCol w:w="1200"/>
        <w:gridCol w:w="1050"/>
        <w:gridCol w:w="1800"/>
      </w:tblGrid>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6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Категория </w:t>
            </w:r>
          </w:p>
        </w:tc>
        <w:tc>
          <w:tcPr>
            <w:tcW w:w="48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Сиденья, расположенные по направлению движения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Сиденья, </w:t>
            </w:r>
          </w:p>
        </w:tc>
      </w:tr>
      <w:tr w:rsidR="00000000">
        <w:tblPrEx>
          <w:tblCellMar>
            <w:top w:w="0" w:type="dxa"/>
            <w:bottom w:w="0" w:type="dxa"/>
          </w:tblCellMar>
        </w:tblPrEx>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тра</w:t>
            </w:r>
            <w:r>
              <w:rPr>
                <w:sz w:val="18"/>
                <w:szCs w:val="18"/>
              </w:rPr>
              <w:t xml:space="preserve">нспортного </w:t>
            </w:r>
          </w:p>
        </w:tc>
        <w:tc>
          <w:tcPr>
            <w:tcW w:w="1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Боковые </w:t>
            </w:r>
          </w:p>
        </w:tc>
        <w:tc>
          <w:tcPr>
            <w:tcW w:w="12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сиденья </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Центральные сиденья </w:t>
            </w:r>
          </w:p>
        </w:tc>
        <w:tc>
          <w:tcPr>
            <w:tcW w:w="180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расположенные </w:t>
            </w:r>
          </w:p>
        </w:tc>
      </w:tr>
      <w:tr w:rsidR="00000000">
        <w:tblPrEx>
          <w:tblCellMar>
            <w:top w:w="0" w:type="dxa"/>
            <w:bottom w:w="0" w:type="dxa"/>
          </w:tblCellMar>
        </w:tblPrEx>
        <w:tc>
          <w:tcPr>
            <w:tcW w:w="16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средства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Передние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Прочие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Передние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Прочие </w:t>
            </w: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против направления движения </w:t>
            </w:r>
          </w:p>
        </w:tc>
      </w:tr>
      <w:tr w:rsidR="00000000">
        <w:tblPrEx>
          <w:tblCellMar>
            <w:top w:w="0" w:type="dxa"/>
            <w:bottom w:w="0" w:type="dxa"/>
          </w:tblCellMar>
        </w:tblPrEx>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85725" cy="21907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и L</w:t>
            </w:r>
            <w:r w:rsidR="00E032DD">
              <w:rPr>
                <w:noProof/>
                <w:position w:val="-9"/>
                <w:sz w:val="18"/>
                <w:szCs w:val="18"/>
              </w:rPr>
              <w:drawing>
                <wp:inline distT="0" distB="0" distL="0" distR="0">
                  <wp:extent cx="104775" cy="22860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p w:rsidR="00000000" w:rsidRDefault="00013013">
            <w:pPr>
              <w:pStyle w:val="FORMATTEXT"/>
              <w:rPr>
                <w:sz w:val="18"/>
                <w:szCs w:val="18"/>
              </w:rPr>
            </w:pPr>
            <w:r>
              <w:rPr>
                <w:sz w:val="18"/>
                <w:szCs w:val="18"/>
              </w:rPr>
              <w:t>(с автомобильной компоновкой)</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Ar4m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Br3 ил</w:t>
            </w:r>
            <w:r>
              <w:rPr>
                <w:sz w:val="18"/>
                <w:szCs w:val="18"/>
              </w:rPr>
              <w:t xml:space="preserve">и Ar4m </w:t>
            </w:r>
            <w:r w:rsidR="00E032DD">
              <w:rPr>
                <w:noProof/>
                <w:position w:val="-4"/>
                <w:sz w:val="18"/>
                <w:szCs w:val="18"/>
              </w:rPr>
              <w:drawing>
                <wp:inline distT="0" distB="0" distL="0" distR="0">
                  <wp:extent cx="114300" cy="1143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8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 </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104775" cy="2190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r w:rsidR="00E032DD">
              <w:rPr>
                <w:noProof/>
                <w:position w:val="-6"/>
                <w:sz w:val="18"/>
                <w:szCs w:val="18"/>
              </w:rPr>
              <w:drawing>
                <wp:inline distT="0" distB="0" distL="0" distR="0">
                  <wp:extent cx="123825" cy="15240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18"/>
                <w:szCs w:val="18"/>
              </w:rPr>
              <w:t xml:space="preserve">3,5 т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Ar4m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&gt; 3,5 т и M</w:t>
            </w:r>
            <w:r w:rsidR="00E032DD">
              <w:rPr>
                <w:noProof/>
                <w:position w:val="-9"/>
                <w:sz w:val="18"/>
                <w:szCs w:val="18"/>
              </w:rPr>
              <w:drawing>
                <wp:inline distT="0" distB="0" distL="0" distR="0">
                  <wp:extent cx="104775" cy="2286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или Ar4m </w:t>
            </w:r>
            <w:r w:rsidR="00E032DD">
              <w:rPr>
                <w:noProof/>
                <w:position w:val="-4"/>
                <w:sz w:val="18"/>
                <w:szCs w:val="18"/>
              </w:rPr>
              <w:drawing>
                <wp:inline distT="0" distB="0" distL="0" distR="0">
                  <wp:extent cx="114300" cy="1143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Br3 </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85725" cy="2190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Ar4m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Ar4m или Br4m </w:t>
            </w:r>
            <w:r w:rsidR="00E032DD">
              <w:rPr>
                <w:noProof/>
                <w:position w:val="-7"/>
                <w:sz w:val="18"/>
                <w:szCs w:val="18"/>
              </w:rPr>
              <w:drawing>
                <wp:inline distT="0" distB="0" distL="0" distR="0">
                  <wp:extent cx="161925" cy="18097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 или B*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 </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N</w:t>
            </w:r>
            <w:r w:rsidR="00E032DD">
              <w:rPr>
                <w:noProof/>
                <w:position w:val="-8"/>
                <w:sz w:val="18"/>
                <w:szCs w:val="18"/>
              </w:rPr>
              <w:drawing>
                <wp:inline distT="0" distB="0" distL="0" distR="0">
                  <wp:extent cx="104775" cy="2190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и N</w:t>
            </w:r>
            <w:r w:rsidR="00E032DD">
              <w:rPr>
                <w:noProof/>
                <w:position w:val="-9"/>
                <w:sz w:val="18"/>
                <w:szCs w:val="18"/>
              </w:rPr>
              <w:drawing>
                <wp:inline distT="0" distB="0" distL="0" distR="0">
                  <wp:extent cx="104775" cy="22860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 или B*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 или B*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А: ремень (поясной и диагональный) с креплением в трех точках.</w:t>
      </w:r>
    </w:p>
    <w:p w:rsidR="00000000" w:rsidRDefault="00013013">
      <w:pPr>
        <w:pStyle w:val="FORMATTEXT"/>
        <w:ind w:firstLine="568"/>
        <w:jc w:val="both"/>
      </w:pPr>
    </w:p>
    <w:p w:rsidR="00000000" w:rsidRDefault="00013013">
      <w:pPr>
        <w:pStyle w:val="FORMATTEXT"/>
        <w:ind w:firstLine="568"/>
        <w:jc w:val="both"/>
      </w:pPr>
      <w:r>
        <w:t>В: ремень (поясной) с креплением в двух точках.</w:t>
      </w:r>
    </w:p>
    <w:p w:rsidR="00000000" w:rsidRDefault="00013013">
      <w:pPr>
        <w:pStyle w:val="FORMATTEXT"/>
        <w:ind w:firstLine="568"/>
        <w:jc w:val="both"/>
      </w:pPr>
    </w:p>
    <w:p w:rsidR="00000000" w:rsidRDefault="00013013">
      <w:pPr>
        <w:pStyle w:val="FORMATTEXT"/>
        <w:ind w:firstLine="568"/>
        <w:jc w:val="both"/>
      </w:pPr>
      <w:r>
        <w:t>R: втягивающее устройство для частичного или полного втягивани</w:t>
      </w:r>
      <w:r>
        <w:t>я лямки ремня безопасности.</w:t>
      </w:r>
    </w:p>
    <w:p w:rsidR="00000000" w:rsidRDefault="00013013">
      <w:pPr>
        <w:pStyle w:val="FORMATTEXT"/>
        <w:ind w:firstLine="568"/>
        <w:jc w:val="both"/>
      </w:pPr>
    </w:p>
    <w:p w:rsidR="00000000" w:rsidRDefault="00013013">
      <w:pPr>
        <w:pStyle w:val="FORMATTEXT"/>
        <w:ind w:firstLine="568"/>
        <w:jc w:val="both"/>
      </w:pPr>
      <w:r>
        <w:t>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w:t>
      </w:r>
      <w:r>
        <w:t>ства невозможно (автоматически запирающееся втягивающее устройство).</w:t>
      </w:r>
    </w:p>
    <w:p w:rsidR="00000000" w:rsidRDefault="00013013">
      <w:pPr>
        <w:pStyle w:val="FORMATTEXT"/>
        <w:ind w:firstLine="568"/>
        <w:jc w:val="both"/>
      </w:pPr>
    </w:p>
    <w:p w:rsidR="00000000" w:rsidRDefault="00013013">
      <w:pPr>
        <w:pStyle w:val="FORMATTEXT"/>
        <w:ind w:firstLine="568"/>
        <w:jc w:val="both"/>
      </w:pPr>
      <w:r>
        <w:t xml:space="preserve">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w:t>
      </w:r>
      <w:r>
        <w:t>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w:t>
      </w:r>
      <w:r>
        <w:t>гого автоматического устройства (аварийное запирающееся втягивающее устройство).</w:t>
      </w:r>
    </w:p>
    <w:p w:rsidR="00000000" w:rsidRDefault="00013013">
      <w:pPr>
        <w:pStyle w:val="FORMATTEXT"/>
        <w:ind w:firstLine="568"/>
        <w:jc w:val="both"/>
      </w:pPr>
    </w:p>
    <w:p w:rsidR="00000000" w:rsidRDefault="00013013">
      <w:pPr>
        <w:pStyle w:val="FORMATTEXT"/>
        <w:ind w:firstLine="568"/>
        <w:jc w:val="both"/>
      </w:pPr>
      <w:r>
        <w:t>m: Аварийное запирающееся втягивающее устройство с многоуровневой чувствительностью.</w:t>
      </w:r>
    </w:p>
    <w:p w:rsidR="00000000" w:rsidRDefault="00013013">
      <w:pPr>
        <w:pStyle w:val="FORMATTEXT"/>
        <w:ind w:firstLine="568"/>
        <w:jc w:val="both"/>
      </w:pPr>
    </w:p>
    <w:p w:rsidR="00000000" w:rsidRDefault="00E032DD">
      <w:pPr>
        <w:pStyle w:val="FORMATTEXT"/>
        <w:ind w:firstLine="568"/>
        <w:jc w:val="both"/>
      </w:pPr>
      <w:r>
        <w:rPr>
          <w:noProof/>
          <w:position w:val="-4"/>
        </w:rPr>
        <w:drawing>
          <wp:inline distT="0" distB="0" distL="0" distR="0">
            <wp:extent cx="114300" cy="11430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13013">
        <w:t>Ремни с креплением в двух точках могут применяться то</w:t>
      </w:r>
      <w:r w:rsidR="00013013">
        <w:t>лько на тех сиденьях, у которых:</w:t>
      </w:r>
    </w:p>
    <w:p w:rsidR="00000000" w:rsidRDefault="00013013">
      <w:pPr>
        <w:pStyle w:val="FORMATTEXT"/>
        <w:ind w:firstLine="568"/>
        <w:jc w:val="both"/>
      </w:pPr>
    </w:p>
    <w:p w:rsidR="00000000" w:rsidRDefault="00013013">
      <w:pPr>
        <w:pStyle w:val="FORMATTEXT"/>
        <w:ind w:firstLine="568"/>
        <w:jc w:val="both"/>
      </w:pPr>
      <w:r>
        <w:t>- непосредственно впереди находится сиденье, либо</w:t>
      </w:r>
    </w:p>
    <w:p w:rsidR="00000000" w:rsidRDefault="00013013">
      <w:pPr>
        <w:pStyle w:val="FORMATTEXT"/>
        <w:ind w:firstLine="568"/>
        <w:jc w:val="both"/>
      </w:pPr>
    </w:p>
    <w:p w:rsidR="00000000" w:rsidRDefault="00013013">
      <w:pPr>
        <w:pStyle w:val="FORMATTEXT"/>
        <w:ind w:firstLine="568"/>
        <w:jc w:val="both"/>
      </w:pPr>
      <w:r>
        <w:t xml:space="preserve">-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w:t>
      </w:r>
      <w:r>
        <w:t xml:space="preserve">между двумя вертикальными продольными плоскостями, расположенными на расстоянии 400 мм друг от друга симметрично точке Н, которое определяется поворотом модели головы диаметром 165 мм, из вертикального в горизонтальное положение (имитация наклона туловища </w:t>
      </w:r>
      <w:r>
        <w:t>вперед по ходу движения). Эта модель устанавливается в точке Н и на 127 мм впереди точки Н, и расстояние от оси вращения до верха модели головы составляет 840 мм.</w:t>
      </w:r>
    </w:p>
    <w:p w:rsidR="00000000" w:rsidRDefault="00013013">
      <w:pPr>
        <w:pStyle w:val="FORMATTEXT"/>
        <w:ind w:firstLine="568"/>
        <w:jc w:val="both"/>
      </w:pPr>
    </w:p>
    <w:p w:rsidR="00000000" w:rsidRDefault="00E032DD">
      <w:pPr>
        <w:pStyle w:val="FORMATTEXT"/>
        <w:ind w:firstLine="568"/>
        <w:jc w:val="both"/>
      </w:pPr>
      <w:r>
        <w:rPr>
          <w:noProof/>
          <w:position w:val="-7"/>
        </w:rPr>
        <w:drawing>
          <wp:inline distT="0" distB="0" distL="0" distR="0">
            <wp:extent cx="161925" cy="18097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013013">
        <w:t>Для боковых сидений, за исключением передних, транспортны</w:t>
      </w:r>
      <w:r w:rsidR="00013013">
        <w:t>х средств категории N</w:t>
      </w:r>
      <w:r>
        <w:rPr>
          <w:noProof/>
          <w:position w:val="-8"/>
        </w:rPr>
        <w:drawing>
          <wp:inline distT="0" distB="0" distL="0" distR="0">
            <wp:extent cx="85725" cy="21907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 xml:space="preserve">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w:t>
      </w:r>
      <w:r w:rsidR="00013013">
        <w:t>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w:t>
      </w:r>
      <w:r w:rsidR="00013013">
        <w:t>кулярно средней продольной плоскости транспортного средства, составляет более 500 мм.</w:t>
      </w:r>
    </w:p>
    <w:p w:rsidR="00000000" w:rsidRDefault="00013013">
      <w:pPr>
        <w:pStyle w:val="FORMATTEXT"/>
        <w:ind w:firstLine="568"/>
        <w:jc w:val="both"/>
      </w:pPr>
    </w:p>
    <w:p w:rsidR="00000000" w:rsidRDefault="00013013">
      <w:pPr>
        <w:pStyle w:val="FORMATTEXT"/>
        <w:ind w:firstLine="568"/>
        <w:jc w:val="both"/>
      </w:pPr>
      <w:r>
        <w:t>*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w:t>
      </w:r>
      <w:r w:rsidR="00E032DD">
        <w:rPr>
          <w:noProof/>
          <w:position w:val="-4"/>
        </w:rPr>
        <w:drawing>
          <wp:inline distT="0" distB="0" distL="0" distR="0">
            <wp:extent cx="114300" cy="11430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а для категорий N</w:t>
      </w:r>
      <w:r w:rsidR="00E032DD">
        <w:rPr>
          <w:noProof/>
          <w:position w:val="-8"/>
        </w:rPr>
        <w:drawing>
          <wp:inline distT="0" distB="0" distL="0" distR="0">
            <wp:extent cx="104775" cy="2190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9"/>
        </w:rPr>
        <w:drawing>
          <wp:inline distT="0" distB="0" distL="0" distR="0">
            <wp:extent cx="104775" cy="22860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также в случае сиденья водителя.</w:t>
      </w:r>
    </w:p>
    <w:p w:rsidR="00000000" w:rsidRDefault="00013013">
      <w:pPr>
        <w:pStyle w:val="FORMATTEXT"/>
        <w:ind w:firstLine="568"/>
        <w:jc w:val="both"/>
      </w:pPr>
    </w:p>
    <w:p w:rsidR="00000000" w:rsidRDefault="00013013">
      <w:pPr>
        <w:pStyle w:val="FORMATTEXT"/>
        <w:ind w:firstLine="568"/>
        <w:jc w:val="both"/>
      </w:pPr>
      <w:r>
        <w:t>3.2.5. За исключением случая, указанного в пункте 3.2.6, для каждого пассажирского сиденья, оснаще</w:t>
      </w:r>
      <w:r>
        <w:t>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w:t>
      </w:r>
      <w:r>
        <w:t xml:space="preserve">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рисунке 3.1. Преду</w:t>
      </w:r>
      <w:r>
        <w:t>преждающий знак должен быть виден во всех случаях, в том числе, при закрытой двери.</w:t>
      </w:r>
    </w:p>
    <w:p w:rsidR="00000000" w:rsidRDefault="00013013">
      <w:pPr>
        <w:pStyle w:val="FORMATTEXT"/>
        <w:ind w:firstLine="568"/>
        <w:jc w:val="both"/>
      </w:pPr>
    </w:p>
    <w:p w:rsidR="00000000" w:rsidRDefault="00E032DD">
      <w:pPr>
        <w:pStyle w:val="TOPLEVELTEXT"/>
        <w:jc w:val="center"/>
      </w:pPr>
      <w:r>
        <w:rPr>
          <w:noProof/>
          <w:position w:val="-68"/>
        </w:rPr>
        <w:lastRenderedPageBreak/>
        <w:drawing>
          <wp:inline distT="0" distB="0" distL="0" distR="0">
            <wp:extent cx="1704975" cy="174307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000000" w:rsidRDefault="00013013">
      <w:pPr>
        <w:pStyle w:val="FORMATTEXT"/>
        <w:jc w:val="both"/>
      </w:pPr>
      <w:r>
        <w:t xml:space="preserve">            </w:t>
      </w:r>
    </w:p>
    <w:p w:rsidR="00000000" w:rsidRDefault="00013013">
      <w:pPr>
        <w:pStyle w:val="FORMATTEXT"/>
        <w:ind w:firstLine="568"/>
        <w:jc w:val="both"/>
      </w:pPr>
      <w:r>
        <w:rPr>
          <w:u w:val="single"/>
        </w:rPr>
        <w:t>Цвета</w:t>
      </w:r>
      <w:r>
        <w:t>:</w:t>
      </w:r>
    </w:p>
    <w:p w:rsidR="00000000" w:rsidRDefault="00013013">
      <w:pPr>
        <w:pStyle w:val="FORMATTEXT"/>
        <w:ind w:firstLine="568"/>
        <w:jc w:val="both"/>
      </w:pPr>
    </w:p>
    <w:p w:rsidR="00000000" w:rsidRDefault="00013013">
      <w:pPr>
        <w:pStyle w:val="FORMATTEXT"/>
        <w:ind w:firstLine="568"/>
        <w:jc w:val="both"/>
      </w:pPr>
      <w:r>
        <w:t>- пиктограмма - красный;</w:t>
      </w:r>
    </w:p>
    <w:p w:rsidR="00000000" w:rsidRDefault="00013013">
      <w:pPr>
        <w:pStyle w:val="FORMATTEXT"/>
        <w:ind w:firstLine="568"/>
        <w:jc w:val="both"/>
      </w:pPr>
    </w:p>
    <w:p w:rsidR="00000000" w:rsidRDefault="00013013">
      <w:pPr>
        <w:pStyle w:val="FORMATTEXT"/>
        <w:ind w:firstLine="568"/>
        <w:jc w:val="both"/>
      </w:pPr>
      <w:r>
        <w:t>- сиденье, детское сиденье и контурная линия подушки безопасности - черный;</w:t>
      </w:r>
    </w:p>
    <w:p w:rsidR="00000000" w:rsidRDefault="00013013">
      <w:pPr>
        <w:pStyle w:val="FORMATTEXT"/>
        <w:ind w:firstLine="568"/>
        <w:jc w:val="both"/>
      </w:pPr>
    </w:p>
    <w:p w:rsidR="00000000" w:rsidRDefault="00013013">
      <w:pPr>
        <w:pStyle w:val="FORMATTEXT"/>
        <w:ind w:firstLine="568"/>
        <w:jc w:val="both"/>
      </w:pPr>
      <w:r>
        <w:t>- слова</w:t>
      </w:r>
      <w:r>
        <w:t xml:space="preserve"> "Air Bag" ("подушка безопасности"), а также рисунок подушки безопасности - белый.</w:t>
      </w:r>
    </w:p>
    <w:p w:rsidR="00000000" w:rsidRDefault="00013013">
      <w:pPr>
        <w:pStyle w:val="FORMATTEXT"/>
        <w:ind w:firstLine="568"/>
        <w:jc w:val="both"/>
      </w:pPr>
    </w:p>
    <w:p w:rsidR="00000000" w:rsidRDefault="00013013">
      <w:pPr>
        <w:pStyle w:val="FORMATTEXT"/>
        <w:jc w:val="center"/>
      </w:pPr>
      <w:r>
        <w:t xml:space="preserve">Рисунок 3.1. Пример пиктограммы </w:t>
      </w:r>
    </w:p>
    <w:p w:rsidR="00000000" w:rsidRDefault="00013013">
      <w:pPr>
        <w:pStyle w:val="FORMATTEXT"/>
        <w:ind w:firstLine="568"/>
        <w:jc w:val="both"/>
      </w:pPr>
      <w:r>
        <w:t>3.2.6. Предписания пункта 3.2.5 не применяются, если транспортное средство оборудовано сенсорным механизмом, который автоматически определя</w:t>
      </w:r>
      <w:r>
        <w:t>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p w:rsidR="00000000" w:rsidRDefault="00013013">
      <w:pPr>
        <w:pStyle w:val="FORMATTEXT"/>
        <w:ind w:firstLine="568"/>
        <w:jc w:val="both"/>
      </w:pPr>
    </w:p>
    <w:p w:rsidR="00000000" w:rsidRDefault="00013013">
      <w:pPr>
        <w:pStyle w:val="FORMATTEXT"/>
        <w:ind w:firstLine="568"/>
        <w:jc w:val="both"/>
      </w:pPr>
      <w:r>
        <w:t>3.2.7. Ремни безопасности устанавливаются таким образом, чтобы:</w:t>
      </w:r>
    </w:p>
    <w:p w:rsidR="00000000" w:rsidRDefault="00013013">
      <w:pPr>
        <w:pStyle w:val="FORMATTEXT"/>
        <w:ind w:firstLine="568"/>
        <w:jc w:val="both"/>
      </w:pPr>
    </w:p>
    <w:p w:rsidR="00000000" w:rsidRDefault="00013013">
      <w:pPr>
        <w:pStyle w:val="FORMATTEXT"/>
        <w:ind w:firstLine="568"/>
        <w:jc w:val="both"/>
      </w:pPr>
      <w:r>
        <w:t>3.2</w:t>
      </w:r>
      <w:r>
        <w:t>.7.1. Практически отсутствовала возможность соскальзывания с плеча правильно надетого ремня в результате смещения водителя или пассажира вперед;</w:t>
      </w:r>
    </w:p>
    <w:p w:rsidR="00000000" w:rsidRDefault="00013013">
      <w:pPr>
        <w:pStyle w:val="FORMATTEXT"/>
        <w:ind w:firstLine="568"/>
        <w:jc w:val="both"/>
      </w:pPr>
    </w:p>
    <w:p w:rsidR="00000000" w:rsidRDefault="00013013">
      <w:pPr>
        <w:pStyle w:val="FORMATTEXT"/>
        <w:ind w:firstLine="568"/>
        <w:jc w:val="both"/>
      </w:pPr>
      <w:r>
        <w:t xml:space="preserve">3.2.7.2. Практически отсутствовала возможность повреждения лямки ремня при соприкосновении с острыми твердыми </w:t>
      </w:r>
      <w:r>
        <w:t>элементами конструкции транспортного средства или сиденья детских удерживающих систем и детских удерживающих систем ISOFIX.</w:t>
      </w:r>
    </w:p>
    <w:p w:rsidR="00000000" w:rsidRDefault="00013013">
      <w:pPr>
        <w:pStyle w:val="FORMATTEXT"/>
        <w:ind w:firstLine="568"/>
        <w:jc w:val="both"/>
      </w:pPr>
    </w:p>
    <w:p w:rsidR="00000000" w:rsidRDefault="00013013">
      <w:pPr>
        <w:pStyle w:val="FORMATTEXT"/>
        <w:ind w:firstLine="568"/>
        <w:jc w:val="both"/>
      </w:pPr>
      <w:r>
        <w:t>3.2.8. Конструкция и установка ремней безопасности позволяют пристегнуться ими в любое время. Если сиденье в сборе, либо подушка си</w:t>
      </w:r>
      <w:r>
        <w:t>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w:t>
      </w:r>
      <w:r>
        <w:t>ны быть доступными или легко извлекаться из-под сиденья, либо из-за него пользователем без посторонней помощи.</w:t>
      </w:r>
    </w:p>
    <w:p w:rsidR="00000000" w:rsidRDefault="00013013">
      <w:pPr>
        <w:pStyle w:val="FORMATTEXT"/>
        <w:ind w:firstLine="568"/>
        <w:jc w:val="both"/>
      </w:pPr>
    </w:p>
    <w:p w:rsidR="00000000" w:rsidRDefault="00013013">
      <w:pPr>
        <w:pStyle w:val="FORMATTEXT"/>
        <w:ind w:firstLine="568"/>
        <w:jc w:val="both"/>
      </w:pPr>
      <w:r>
        <w:t>3.2.9. Устройство, служащее для открывания пряжки, является хорошо заметным и легкодоступным для пользователя и конструируется таким образом, чт</w:t>
      </w:r>
      <w:r>
        <w:t>обы исключалась возможность его неожиданного или случайного открытия.</w:t>
      </w:r>
    </w:p>
    <w:p w:rsidR="00000000" w:rsidRDefault="00013013">
      <w:pPr>
        <w:pStyle w:val="FORMATTEXT"/>
        <w:ind w:firstLine="568"/>
        <w:jc w:val="both"/>
      </w:pPr>
    </w:p>
    <w:p w:rsidR="00000000" w:rsidRDefault="00013013">
      <w:pPr>
        <w:pStyle w:val="FORMATTEXT"/>
        <w:ind w:firstLine="568"/>
        <w:jc w:val="both"/>
      </w:pPr>
      <w:r>
        <w:t>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r>
        <w:t>.</w:t>
      </w:r>
    </w:p>
    <w:p w:rsidR="00000000" w:rsidRDefault="00013013">
      <w:pPr>
        <w:pStyle w:val="FORMATTEXT"/>
        <w:ind w:firstLine="568"/>
        <w:jc w:val="both"/>
      </w:pPr>
    </w:p>
    <w:p w:rsidR="00000000" w:rsidRDefault="00013013">
      <w:pPr>
        <w:pStyle w:val="FORMATTEXT"/>
        <w:ind w:firstLine="568"/>
        <w:jc w:val="both"/>
      </w:pPr>
      <w:r>
        <w:t>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p w:rsidR="00000000" w:rsidRDefault="00013013">
      <w:pPr>
        <w:pStyle w:val="FORMATTEXT"/>
        <w:ind w:firstLine="568"/>
        <w:jc w:val="both"/>
      </w:pPr>
    </w:p>
    <w:p w:rsidR="00000000" w:rsidRDefault="00013013">
      <w:pPr>
        <w:pStyle w:val="FORMATTEXT"/>
        <w:ind w:firstLine="568"/>
        <w:jc w:val="both"/>
      </w:pPr>
      <w:r>
        <w:t>3.2.12. Надетый ремень либо регулируется автомат</w:t>
      </w:r>
      <w:r>
        <w:t>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w:t>
      </w:r>
      <w:r>
        <w:t xml:space="preserve"> комплекцию и положение, в котором находится сиденье транспортного средства.</w:t>
      </w:r>
    </w:p>
    <w:p w:rsidR="00000000" w:rsidRDefault="00013013">
      <w:pPr>
        <w:pStyle w:val="FORMATTEXT"/>
        <w:ind w:firstLine="568"/>
        <w:jc w:val="both"/>
      </w:pPr>
    </w:p>
    <w:p w:rsidR="00000000" w:rsidRDefault="00013013">
      <w:pPr>
        <w:pStyle w:val="FORMATTEXT"/>
        <w:ind w:firstLine="568"/>
        <w:jc w:val="both"/>
      </w:pPr>
      <w:r>
        <w:t>3.2.13. Каждое место для сидения оборудуется местами крепления ремней безопасности, соответствующими типу применяемых ремней.</w:t>
      </w:r>
    </w:p>
    <w:p w:rsidR="00000000" w:rsidRDefault="00013013">
      <w:pPr>
        <w:pStyle w:val="FORMATTEXT"/>
        <w:ind w:firstLine="568"/>
        <w:jc w:val="both"/>
      </w:pPr>
    </w:p>
    <w:p w:rsidR="00000000" w:rsidRDefault="00013013">
      <w:pPr>
        <w:pStyle w:val="FORMATTEXT"/>
        <w:ind w:firstLine="568"/>
        <w:jc w:val="both"/>
      </w:pPr>
      <w:r>
        <w:t>3.2.14. Если для обеспечения доступа к передним и з</w:t>
      </w:r>
      <w:r>
        <w:t>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p w:rsidR="00000000" w:rsidRDefault="00013013">
      <w:pPr>
        <w:pStyle w:val="FORMATTEXT"/>
        <w:ind w:firstLine="568"/>
        <w:jc w:val="both"/>
      </w:pPr>
    </w:p>
    <w:p w:rsidR="00000000" w:rsidRDefault="00013013">
      <w:pPr>
        <w:pStyle w:val="FORMATTEXT"/>
        <w:ind w:firstLine="568"/>
        <w:jc w:val="both"/>
      </w:pPr>
      <w:r>
        <w:t>3.2.15. Места крепления не располагаются на тонких и/или плоских пане</w:t>
      </w:r>
      <w:r>
        <w:t>лях с недостаточной жесткостью и усилением или в тонкостенных трубах.</w:t>
      </w:r>
    </w:p>
    <w:p w:rsidR="00000000" w:rsidRDefault="00013013">
      <w:pPr>
        <w:pStyle w:val="FORMATTEXT"/>
        <w:ind w:firstLine="568"/>
        <w:jc w:val="both"/>
      </w:pPr>
    </w:p>
    <w:p w:rsidR="00000000" w:rsidRDefault="00013013">
      <w:pPr>
        <w:pStyle w:val="FORMATTEXT"/>
        <w:ind w:firstLine="568"/>
        <w:jc w:val="both"/>
      </w:pPr>
      <w:r>
        <w:t>3.2.16. При визуальном осмотре мест крепления ремней безопасности не наблюдается пропусков в сварном шве, видимых непроваров.</w:t>
      </w:r>
    </w:p>
    <w:p w:rsidR="00000000" w:rsidRDefault="00013013">
      <w:pPr>
        <w:pStyle w:val="FORMATTEXT"/>
        <w:ind w:firstLine="568"/>
        <w:jc w:val="both"/>
      </w:pPr>
    </w:p>
    <w:p w:rsidR="00000000" w:rsidRDefault="00013013">
      <w:pPr>
        <w:pStyle w:val="FORMATTEXT"/>
        <w:ind w:firstLine="568"/>
        <w:jc w:val="both"/>
      </w:pPr>
      <w:r>
        <w:t>3.2.17. Болты, используемые в конструкции мест крепления р</w:t>
      </w:r>
      <w:r>
        <w:t>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w:t>
      </w:r>
      <w:r>
        <w:t>чениями, могут рассматриваться в качестве болтов эквивалентной прочности. Диаметр резьбы болтов не меньше чем М8.</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3.3. Требования к сидениям и их креплениям </w:t>
      </w:r>
    </w:p>
    <w:p w:rsidR="00000000" w:rsidRDefault="00013013">
      <w:pPr>
        <w:pStyle w:val="FORMATTEXT"/>
        <w:ind w:firstLine="568"/>
        <w:jc w:val="both"/>
      </w:pPr>
      <w:r>
        <w:t>3.3.1. Сиденья надежно прикрепляются к шасси или иным частям транспортного средства.</w:t>
      </w:r>
    </w:p>
    <w:p w:rsidR="00000000" w:rsidRDefault="00013013">
      <w:pPr>
        <w:pStyle w:val="FORMATTEXT"/>
        <w:ind w:firstLine="568"/>
        <w:jc w:val="both"/>
      </w:pPr>
    </w:p>
    <w:p w:rsidR="00000000" w:rsidRDefault="00013013">
      <w:pPr>
        <w:pStyle w:val="FORMATTEXT"/>
        <w:ind w:firstLine="568"/>
        <w:jc w:val="both"/>
      </w:pPr>
      <w:r>
        <w:t>3.3.2. На</w:t>
      </w:r>
      <w:r>
        <w:t xml:space="preserve">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w:t>
      </w:r>
      <w:r>
        <w:t>ия регулирования или пользования эти механизмы автоматически блокируются.</w:t>
      </w:r>
    </w:p>
    <w:p w:rsidR="00000000" w:rsidRDefault="00013013">
      <w:pPr>
        <w:pStyle w:val="FORMATTEXT"/>
        <w:ind w:firstLine="568"/>
        <w:jc w:val="both"/>
      </w:pPr>
    </w:p>
    <w:p w:rsidR="00000000" w:rsidRDefault="00013013">
      <w:pPr>
        <w:pStyle w:val="FORMATTEXT"/>
        <w:ind w:firstLine="568"/>
        <w:jc w:val="both"/>
      </w:pPr>
      <w:r>
        <w:t>3.3.3. Подголовники устанавливаются на каждом переднем боковом сиденье транспортных средств категорий M</w:t>
      </w:r>
      <w:r w:rsidR="00E032DD">
        <w:rPr>
          <w:noProof/>
          <w:position w:val="-8"/>
        </w:rPr>
        <w:drawing>
          <wp:inline distT="0" distB="0" distL="0" distR="0">
            <wp:extent cx="85725" cy="21907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M</w:t>
      </w:r>
      <w:r w:rsidR="00E032DD">
        <w:rPr>
          <w:noProof/>
          <w:position w:val="-8"/>
        </w:rPr>
        <w:drawing>
          <wp:inline distT="0" distB="0" distL="0" distR="0">
            <wp:extent cx="104775" cy="21907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(тех</w:t>
      </w:r>
      <w:r>
        <w:t>нически допустимой максимальной массой не выше 3,5 тонн) и N</w:t>
      </w:r>
      <w:r w:rsidR="00E032DD">
        <w:rPr>
          <w:noProof/>
          <w:position w:val="-8"/>
        </w:rPr>
        <w:drawing>
          <wp:inline distT="0" distB="0" distL="0" distR="0">
            <wp:extent cx="85725" cy="21907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3.4. Требования к травмобезопасности внутреннего оборудования транспортных средств категории М</w:t>
      </w:r>
      <w:r w:rsidR="00E032DD">
        <w:rPr>
          <w:b/>
          <w:bCs/>
          <w:noProof/>
          <w:position w:val="-8"/>
        </w:rPr>
        <w:drawing>
          <wp:inline distT="0" distB="0" distL="0" distR="0">
            <wp:extent cx="85725" cy="21907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L</w:t>
      </w:r>
      <w:r w:rsidR="00E032DD">
        <w:rPr>
          <w:b/>
          <w:bCs/>
          <w:noProof/>
          <w:position w:val="-9"/>
        </w:rPr>
        <w:drawing>
          <wp:inline distT="0" distB="0" distL="0" distR="0">
            <wp:extent cx="104775" cy="22860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и L</w:t>
      </w:r>
      <w:r w:rsidR="00E032DD">
        <w:rPr>
          <w:b/>
          <w:bCs/>
          <w:noProof/>
          <w:position w:val="-9"/>
        </w:rPr>
        <w:drawing>
          <wp:inline distT="0" distB="0" distL="0" distR="0">
            <wp:extent cx="104775" cy="22860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(с кузовом закрытого типа) </w:t>
      </w:r>
    </w:p>
    <w:p w:rsidR="00000000" w:rsidRDefault="00013013">
      <w:pPr>
        <w:pStyle w:val="FORMATTEXT"/>
        <w:ind w:firstLine="568"/>
        <w:jc w:val="both"/>
      </w:pPr>
      <w:r>
        <w:t>3.4.1. Поверхности внутреннего объема пассажирского помещения транспортного средства не должны иметь острых кромок.</w:t>
      </w:r>
    </w:p>
    <w:p w:rsidR="00000000" w:rsidRDefault="00013013">
      <w:pPr>
        <w:pStyle w:val="FORMATTEXT"/>
        <w:ind w:firstLine="568"/>
        <w:jc w:val="both"/>
      </w:pPr>
    </w:p>
    <w:p w:rsidR="00000000" w:rsidRDefault="00013013">
      <w:pPr>
        <w:pStyle w:val="FORMATTEXT"/>
        <w:ind w:firstLine="568"/>
        <w:jc w:val="both"/>
      </w:pPr>
      <w:r>
        <w:t>Примечание: Острой кромкой считается кромка твердого матери</w:t>
      </w:r>
      <w:r>
        <w:t xml:space="preserve">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w:t>
      </w:r>
      <w:r>
        <w:t>его края притуплены.</w:t>
      </w:r>
    </w:p>
    <w:p w:rsidR="00000000" w:rsidRDefault="00013013">
      <w:pPr>
        <w:pStyle w:val="FORMATTEXT"/>
        <w:ind w:firstLine="568"/>
        <w:jc w:val="both"/>
      </w:pPr>
    </w:p>
    <w:p w:rsidR="00000000" w:rsidRDefault="00013013">
      <w:pPr>
        <w:pStyle w:val="FORMATTEXT"/>
        <w:ind w:firstLine="568"/>
        <w:jc w:val="both"/>
      </w:pPr>
      <w:r>
        <w:t>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p w:rsidR="00000000" w:rsidRDefault="00013013">
      <w:pPr>
        <w:pStyle w:val="FORMATTEXT"/>
        <w:ind w:firstLine="568"/>
        <w:jc w:val="both"/>
      </w:pPr>
    </w:p>
    <w:p w:rsidR="00000000" w:rsidRDefault="00013013">
      <w:pPr>
        <w:pStyle w:val="FORMATTEXT"/>
        <w:ind w:firstLine="568"/>
        <w:jc w:val="both"/>
      </w:pPr>
      <w:r>
        <w:t>Примечание: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w:t>
      </w:r>
      <w:r>
        <w:t>рхностью, которую он покрывает.</w:t>
      </w:r>
    </w:p>
    <w:p w:rsidR="00000000" w:rsidRDefault="00013013">
      <w:pPr>
        <w:pStyle w:val="FORMATTEXT"/>
        <w:ind w:firstLine="568"/>
        <w:jc w:val="both"/>
      </w:pPr>
    </w:p>
    <w:p w:rsidR="00000000" w:rsidRDefault="00013013">
      <w:pPr>
        <w:pStyle w:val="FORMATTEXT"/>
        <w:ind w:firstLine="568"/>
        <w:jc w:val="both"/>
      </w:pPr>
      <w:r>
        <w:t>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w:t>
      </w:r>
      <w:r>
        <w:t>енее 25 мм, с краями, закругленными радиусами не менее 3,2 мм, и покрываются нежестким обивочным материалом.</w:t>
      </w:r>
    </w:p>
    <w:p w:rsidR="00000000" w:rsidRDefault="00013013">
      <w:pPr>
        <w:pStyle w:val="FORMATTEXT"/>
        <w:ind w:firstLine="568"/>
        <w:jc w:val="both"/>
      </w:pPr>
    </w:p>
    <w:p w:rsidR="00000000" w:rsidRDefault="00013013">
      <w:pPr>
        <w:pStyle w:val="FORMATTEXT"/>
        <w:ind w:firstLine="568"/>
        <w:jc w:val="both"/>
      </w:pPr>
      <w:r>
        <w:t xml:space="preserve">3.4.4. Внутренняя поверхность кузова и установленные на ней элементы (например, поручни, лампы, противосолнечные козырьки), находящиеся впереди и </w:t>
      </w:r>
      <w:r>
        <w:t>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p w:rsidR="00000000" w:rsidRDefault="00013013">
      <w:pPr>
        <w:pStyle w:val="FORMATTEXT"/>
        <w:ind w:firstLine="568"/>
        <w:jc w:val="both"/>
      </w:pPr>
    </w:p>
    <w:p w:rsidR="00000000" w:rsidRDefault="00013013">
      <w:pPr>
        <w:pStyle w:val="FORMATTEXT"/>
        <w:ind w:firstLine="568"/>
        <w:jc w:val="both"/>
      </w:pPr>
      <w:r>
        <w:t>3.4.4.1. Ширина выступающих частей не меньше, чем велич</w:t>
      </w:r>
      <w:r>
        <w:t>ина выступания;</w:t>
      </w:r>
    </w:p>
    <w:p w:rsidR="00000000" w:rsidRDefault="00013013">
      <w:pPr>
        <w:pStyle w:val="FORMATTEXT"/>
        <w:ind w:firstLine="568"/>
        <w:jc w:val="both"/>
      </w:pPr>
    </w:p>
    <w:p w:rsidR="00000000" w:rsidRDefault="00013013">
      <w:pPr>
        <w:pStyle w:val="FORMATTEXT"/>
        <w:ind w:firstLine="568"/>
        <w:jc w:val="both"/>
      </w:pPr>
      <w:r>
        <w:t>3.4.4.2. В случае если это элементы крыши, радиус закругления краев не меньше 5 мм;</w:t>
      </w:r>
    </w:p>
    <w:p w:rsidR="00000000" w:rsidRDefault="00013013">
      <w:pPr>
        <w:pStyle w:val="FORMATTEXT"/>
        <w:ind w:firstLine="568"/>
        <w:jc w:val="both"/>
      </w:pPr>
    </w:p>
    <w:p w:rsidR="00000000" w:rsidRDefault="00013013">
      <w:pPr>
        <w:pStyle w:val="FORMATTEXT"/>
        <w:ind w:firstLine="568"/>
        <w:jc w:val="both"/>
      </w:pPr>
      <w:r>
        <w:t>3.4.4.3. В случае если это установленные на крыше компоненты, радиусы закруглений контактирующих кромок не должны быть меньше 3,2 мм;</w:t>
      </w:r>
    </w:p>
    <w:p w:rsidR="00000000" w:rsidRDefault="00013013">
      <w:pPr>
        <w:pStyle w:val="FORMATTEXT"/>
        <w:ind w:firstLine="568"/>
        <w:jc w:val="both"/>
      </w:pPr>
    </w:p>
    <w:p w:rsidR="00000000" w:rsidRDefault="00013013">
      <w:pPr>
        <w:pStyle w:val="FORMATTEXT"/>
        <w:ind w:firstLine="568"/>
        <w:jc w:val="both"/>
      </w:pPr>
      <w:r>
        <w:t>3.4.4.4. Любые план</w:t>
      </w:r>
      <w:r>
        <w:t>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p w:rsidR="00000000" w:rsidRDefault="00013013">
      <w:pPr>
        <w:pStyle w:val="FORMATTEXT"/>
        <w:ind w:firstLine="568"/>
        <w:jc w:val="both"/>
      </w:pPr>
    </w:p>
    <w:p w:rsidR="00000000" w:rsidRDefault="00013013">
      <w:pPr>
        <w:pStyle w:val="FORMATTEXT"/>
        <w:ind w:firstLine="568"/>
        <w:jc w:val="both"/>
      </w:pPr>
      <w:r>
        <w:t>3.4.5. Требования пункта 3.4.4 применяются, в том числе, к транспортным средствам с открывающейся к</w:t>
      </w:r>
      <w:r>
        <w:t>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w:t>
      </w:r>
      <w:r>
        <w:t>каса складывающейся крыши.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3.5. Требования к дверям, замкам и петлям дверей транспортных средств категорий М</w:t>
      </w:r>
      <w:r w:rsidR="00E032DD">
        <w:rPr>
          <w:b/>
          <w:bCs/>
          <w:noProof/>
          <w:position w:val="-8"/>
        </w:rPr>
        <w:drawing>
          <wp:inline distT="0" distB="0" distL="0" distR="0">
            <wp:extent cx="85725" cy="21907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N, L</w:t>
      </w:r>
      <w:r w:rsidR="00E032DD">
        <w:rPr>
          <w:b/>
          <w:bCs/>
          <w:noProof/>
          <w:position w:val="-9"/>
        </w:rPr>
        <w:drawing>
          <wp:inline distT="0" distB="0" distL="0" distR="0">
            <wp:extent cx="104775" cy="22860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и L</w:t>
      </w:r>
      <w:r w:rsidR="00E032DD">
        <w:rPr>
          <w:b/>
          <w:bCs/>
          <w:noProof/>
          <w:position w:val="-9"/>
        </w:rPr>
        <w:drawing>
          <wp:inline distT="0" distB="0" distL="0" distR="0">
            <wp:extent cx="104775" cy="22860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(с кузовом закрытого типа) </w:t>
      </w:r>
    </w:p>
    <w:p w:rsidR="00000000" w:rsidRDefault="00013013">
      <w:pPr>
        <w:pStyle w:val="FORMATTEXT"/>
        <w:ind w:firstLine="568"/>
        <w:jc w:val="both"/>
      </w:pPr>
      <w:r>
        <w:t>3.5.1. Все двери, открывающие доступ в транспортное средство, имеют возможность надежно фиксироваться замками в закрытом состоянии.</w:t>
      </w:r>
    </w:p>
    <w:p w:rsidR="00000000" w:rsidRDefault="00013013">
      <w:pPr>
        <w:pStyle w:val="FORMATTEXT"/>
        <w:ind w:firstLine="568"/>
        <w:jc w:val="both"/>
      </w:pPr>
    </w:p>
    <w:p w:rsidR="00000000" w:rsidRDefault="00013013">
      <w:pPr>
        <w:pStyle w:val="FORMATTEXT"/>
        <w:ind w:firstLine="568"/>
        <w:jc w:val="both"/>
      </w:pPr>
      <w:r>
        <w:t xml:space="preserve">3.5.2. Механизмы замков дверей для входа и выхода водителя </w:t>
      </w:r>
      <w:r>
        <w:t>и пассажиров имеют два положения запирания: промежуточное и окончательное.</w:t>
      </w:r>
    </w:p>
    <w:p w:rsidR="00000000" w:rsidRDefault="00013013">
      <w:pPr>
        <w:pStyle w:val="FORMATTEXT"/>
        <w:ind w:firstLine="568"/>
        <w:jc w:val="both"/>
      </w:pPr>
    </w:p>
    <w:p w:rsidR="00000000" w:rsidRDefault="00013013">
      <w:pPr>
        <w:pStyle w:val="FORMATTEXT"/>
        <w:ind w:firstLine="568"/>
        <w:jc w:val="both"/>
      </w:pPr>
      <w:r>
        <w:t>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3.6. Требов</w:t>
      </w:r>
      <w:r>
        <w:rPr>
          <w:b/>
          <w:bCs/>
        </w:rPr>
        <w:t>ания к травмобезопасности наружных выступов транспортных средств категорий М</w:t>
      </w:r>
      <w:r w:rsidR="00E032DD">
        <w:rPr>
          <w:b/>
          <w:bCs/>
          <w:noProof/>
          <w:position w:val="-8"/>
        </w:rPr>
        <w:drawing>
          <wp:inline distT="0" distB="0" distL="0" distR="0">
            <wp:extent cx="85725" cy="2190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b/>
          <w:bCs/>
        </w:rPr>
        <w:t>, N, L</w:t>
      </w:r>
      <w:r w:rsidR="00E032DD">
        <w:rPr>
          <w:b/>
          <w:bCs/>
          <w:noProof/>
          <w:position w:val="-9"/>
        </w:rPr>
        <w:drawing>
          <wp:inline distT="0" distB="0" distL="0" distR="0">
            <wp:extent cx="104775" cy="22860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и L</w:t>
      </w:r>
      <w:r w:rsidR="00E032DD">
        <w:rPr>
          <w:b/>
          <w:bCs/>
          <w:noProof/>
          <w:position w:val="-9"/>
        </w:rPr>
        <w:drawing>
          <wp:inline distT="0" distB="0" distL="0" distR="0">
            <wp:extent cx="104775" cy="22860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w:t>
      </w:r>
    </w:p>
    <w:p w:rsidR="00000000" w:rsidRDefault="00013013">
      <w:pPr>
        <w:pStyle w:val="FORMATTEXT"/>
        <w:ind w:firstLine="568"/>
        <w:jc w:val="both"/>
      </w:pPr>
      <w:r>
        <w:t>3.6.1. В зоне наружной поверхности кузова, расположенной межд</w:t>
      </w:r>
      <w:r>
        <w:t>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лица, которое может соприкоснуться с транспортным средством.</w:t>
      </w:r>
    </w:p>
    <w:p w:rsidR="00000000" w:rsidRDefault="00013013">
      <w:pPr>
        <w:pStyle w:val="FORMATTEXT"/>
        <w:ind w:firstLine="568"/>
        <w:jc w:val="both"/>
      </w:pPr>
    </w:p>
    <w:p w:rsidR="00000000" w:rsidRDefault="00013013">
      <w:pPr>
        <w:pStyle w:val="FORMATTEXT"/>
        <w:ind w:firstLine="568"/>
        <w:jc w:val="both"/>
      </w:pPr>
      <w:r>
        <w:t>3.6.</w:t>
      </w:r>
      <w:r>
        <w:t>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w:t>
      </w:r>
      <w:r>
        <w:t>тоянии не выступают над поверхностью, к которой они крепятся, более чем на 10 мм.</w:t>
      </w:r>
    </w:p>
    <w:p w:rsidR="00000000" w:rsidRDefault="00013013">
      <w:pPr>
        <w:pStyle w:val="FORMATTEXT"/>
        <w:ind w:firstLine="568"/>
        <w:jc w:val="both"/>
      </w:pPr>
    </w:p>
    <w:p w:rsidR="00000000" w:rsidRDefault="00013013">
      <w:pPr>
        <w:pStyle w:val="FORMATTEXT"/>
        <w:ind w:firstLine="568"/>
        <w:jc w:val="both"/>
      </w:pPr>
      <w:r>
        <w:t>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p w:rsidR="00000000" w:rsidRDefault="00013013">
      <w:pPr>
        <w:pStyle w:val="FORMATTEXT"/>
        <w:ind w:firstLine="568"/>
        <w:jc w:val="both"/>
      </w:pPr>
    </w:p>
    <w:p w:rsidR="00000000" w:rsidRDefault="00013013">
      <w:pPr>
        <w:pStyle w:val="FORMATTEXT"/>
        <w:ind w:firstLine="568"/>
        <w:jc w:val="both"/>
      </w:pPr>
      <w:r>
        <w:t>3.6.4. Колеса не имеют барашковых гаек.</w:t>
      </w:r>
    </w:p>
    <w:p w:rsidR="00000000" w:rsidRDefault="00013013">
      <w:pPr>
        <w:pStyle w:val="FORMATTEXT"/>
        <w:ind w:firstLine="568"/>
        <w:jc w:val="both"/>
      </w:pPr>
    </w:p>
    <w:p w:rsidR="00000000" w:rsidRDefault="00013013">
      <w:pPr>
        <w:pStyle w:val="FORMATTEXT"/>
        <w:ind w:firstLine="568"/>
        <w:jc w:val="both"/>
      </w:pPr>
      <w:r>
        <w:t>3.6.5. Колеса не выступают за пределы наружного контура кузова в плане, за исключением шин, колпаков колес и гаек крепления колес.</w:t>
      </w:r>
    </w:p>
    <w:p w:rsidR="00000000" w:rsidRDefault="00013013">
      <w:pPr>
        <w:pStyle w:val="FORMATTEXT"/>
        <w:ind w:firstLine="568"/>
        <w:jc w:val="both"/>
      </w:pPr>
    </w:p>
    <w:p w:rsidR="00000000" w:rsidRDefault="00013013">
      <w:pPr>
        <w:pStyle w:val="FORMATTEXT"/>
        <w:ind w:firstLine="568"/>
        <w:jc w:val="both"/>
      </w:pPr>
      <w:r>
        <w:t>3.6.6. Боковые воздушные дефлекторы или водосточные желоба в том случае, если они н</w:t>
      </w:r>
      <w:r>
        <w:t>е загнуты по направлению к кузову, так, что их края не могут соприкоснуться с шаром диаметром 100 мм, имеют радиус закругления кромок не менее 1 мм.</w:t>
      </w:r>
    </w:p>
    <w:p w:rsidR="00000000" w:rsidRDefault="00013013">
      <w:pPr>
        <w:pStyle w:val="FORMATTEXT"/>
        <w:ind w:firstLine="568"/>
        <w:jc w:val="both"/>
      </w:pPr>
    </w:p>
    <w:p w:rsidR="00000000" w:rsidRDefault="00013013">
      <w:pPr>
        <w:pStyle w:val="FORMATTEXT"/>
        <w:ind w:firstLine="568"/>
        <w:jc w:val="both"/>
      </w:pPr>
      <w:r>
        <w:t>3.6.7. Концы бамперов загибаются в направлении к кузову, так чтобы с ними не мог соприкоснуться шар диамет</w:t>
      </w:r>
      <w:r>
        <w:t>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p w:rsidR="00000000" w:rsidRDefault="00013013">
      <w:pPr>
        <w:pStyle w:val="FORMATTEXT"/>
        <w:ind w:firstLine="568"/>
        <w:jc w:val="both"/>
      </w:pPr>
    </w:p>
    <w:p w:rsidR="00000000" w:rsidRDefault="00013013">
      <w:pPr>
        <w:pStyle w:val="FORMATTEXT"/>
        <w:ind w:firstLine="568"/>
        <w:jc w:val="both"/>
      </w:pPr>
      <w:r>
        <w:t>3.6.8. Буксирные сцепки и лебедки (при наличии) не выступают з</w:t>
      </w:r>
      <w:r>
        <w:t>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p w:rsidR="00000000" w:rsidRDefault="00013013">
      <w:pPr>
        <w:pStyle w:val="FORMATTEXT"/>
        <w:ind w:firstLine="568"/>
        <w:jc w:val="both"/>
      </w:pPr>
    </w:p>
    <w:p w:rsidR="00000000" w:rsidRDefault="00013013">
      <w:pPr>
        <w:pStyle w:val="FORMATTEXT"/>
        <w:ind w:firstLine="568"/>
        <w:jc w:val="both"/>
      </w:pPr>
      <w:r>
        <w:t>3.6.9. Для транспортных средств категории М</w:t>
      </w:r>
      <w:r w:rsidR="00E032DD">
        <w:rPr>
          <w:noProof/>
          <w:position w:val="-8"/>
        </w:rPr>
        <w:drawing>
          <wp:inline distT="0" distB="0" distL="0" distR="0">
            <wp:extent cx="85725" cy="21907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w:t>
      </w:r>
      <w:r w:rsidR="00E032DD">
        <w:rPr>
          <w:noProof/>
          <w:position w:val="-8"/>
        </w:rPr>
        <w:drawing>
          <wp:inline distT="0" distB="0" distL="0" distR="0">
            <wp:extent cx="85725" cy="21907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L</w:t>
      </w:r>
      <w:r w:rsidR="00E032DD">
        <w:rPr>
          <w:noProof/>
          <w:position w:val="-9"/>
        </w:rPr>
        <w:drawing>
          <wp:inline distT="0" distB="0" distL="0" distR="0">
            <wp:extent cx="104775" cy="22860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не выступают за наружную поверхность кузова ручки дверей и багажника более чем на 40 мм, остальные выступающие </w:t>
      </w:r>
      <w:r>
        <w:lastRenderedPageBreak/>
        <w:t>элеме</w:t>
      </w:r>
      <w:r>
        <w:t>нты - более чем на 30 мм.</w:t>
      </w:r>
    </w:p>
    <w:p w:rsidR="00000000" w:rsidRDefault="00013013">
      <w:pPr>
        <w:pStyle w:val="FORMATTEXT"/>
        <w:ind w:firstLine="568"/>
        <w:jc w:val="both"/>
      </w:pPr>
    </w:p>
    <w:p w:rsidR="00000000" w:rsidRDefault="00013013">
      <w:pPr>
        <w:pStyle w:val="FORMATTEXT"/>
        <w:ind w:firstLine="568"/>
        <w:jc w:val="both"/>
      </w:pPr>
      <w:r>
        <w:t>3.6.10. Для транспортных средств категории N</w:t>
      </w:r>
      <w:r w:rsidR="00E032DD">
        <w:rPr>
          <w:noProof/>
          <w:position w:val="-8"/>
        </w:rPr>
        <w:drawing>
          <wp:inline distT="0" distB="0" distL="0" distR="0">
            <wp:extent cx="104775" cy="219075"/>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9"/>
        </w:rPr>
        <w:drawing>
          <wp:inline distT="0" distB="0" distL="0" distR="0">
            <wp:extent cx="104775" cy="22860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не выступают за наружную поверхность кабины кнопки дверей более чем на 30 мм, поручни и ручки крепления капо</w:t>
      </w:r>
      <w:r>
        <w:t>та - более чем на 70 мм, остальные выступающие элементы - более чем на 50 мм.</w:t>
      </w:r>
    </w:p>
    <w:p w:rsidR="00000000" w:rsidRDefault="00013013">
      <w:pPr>
        <w:pStyle w:val="FORMATTEXT"/>
        <w:ind w:firstLine="568"/>
        <w:jc w:val="both"/>
      </w:pPr>
    </w:p>
    <w:p w:rsidR="00000000" w:rsidRDefault="00013013">
      <w:pPr>
        <w:pStyle w:val="FORMATTEXT"/>
        <w:ind w:firstLine="568"/>
        <w:jc w:val="both"/>
      </w:pPr>
      <w:r>
        <w:t>3.6.11. Открытые концы поворотных ручек, вращающихся параллельно плоскости двери, должны быть загнуты по направлению к поверхности кузова.</w:t>
      </w:r>
    </w:p>
    <w:p w:rsidR="00000000" w:rsidRDefault="00013013">
      <w:pPr>
        <w:pStyle w:val="FORMATTEXT"/>
        <w:ind w:firstLine="568"/>
        <w:jc w:val="both"/>
      </w:pPr>
    </w:p>
    <w:p w:rsidR="00000000" w:rsidRDefault="00013013">
      <w:pPr>
        <w:pStyle w:val="FORMATTEXT"/>
        <w:ind w:firstLine="568"/>
        <w:jc w:val="both"/>
      </w:pPr>
      <w:r>
        <w:t>3.6.12. Поворотные ручки, которые вра</w:t>
      </w:r>
      <w:r>
        <w:t>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p w:rsidR="00000000" w:rsidRDefault="00013013">
      <w:pPr>
        <w:pStyle w:val="FORMATTEXT"/>
        <w:ind w:firstLine="568"/>
        <w:jc w:val="both"/>
      </w:pPr>
    </w:p>
    <w:p w:rsidR="00000000" w:rsidRDefault="00013013">
      <w:pPr>
        <w:pStyle w:val="FORMATTEXT"/>
        <w:ind w:firstLine="568"/>
        <w:jc w:val="both"/>
      </w:pPr>
      <w:r>
        <w:t>3.6.13. Стекла окон, открывающиеся наружу по отношению к внеш</w:t>
      </w:r>
      <w:r>
        <w:t>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p w:rsidR="00000000" w:rsidRDefault="00013013">
      <w:pPr>
        <w:pStyle w:val="FORMATTEXT"/>
        <w:ind w:firstLine="568"/>
        <w:jc w:val="both"/>
      </w:pPr>
    </w:p>
    <w:p w:rsidR="00000000" w:rsidRDefault="00013013">
      <w:pPr>
        <w:pStyle w:val="FORMATTEXT"/>
        <w:ind w:firstLine="568"/>
        <w:jc w:val="both"/>
      </w:pPr>
      <w:r>
        <w:t>3.6.14. Ободки и козырьки фар не выступают по отношению к наиболее выступающей точке поверхно</w:t>
      </w:r>
      <w:r>
        <w:t>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p w:rsidR="00000000" w:rsidRDefault="00013013">
      <w:pPr>
        <w:pStyle w:val="FORMATTEXT"/>
        <w:ind w:firstLine="568"/>
        <w:jc w:val="both"/>
      </w:pPr>
    </w:p>
    <w:p w:rsidR="00000000" w:rsidRDefault="00013013">
      <w:pPr>
        <w:pStyle w:val="FORMATTEXT"/>
        <w:ind w:firstLine="568"/>
        <w:jc w:val="both"/>
      </w:pPr>
      <w:r>
        <w:t>3.6.15. Кронштейны для домкрата не выступают за вертикальную проекцию линии пола, располо</w:t>
      </w:r>
      <w:r>
        <w:t>женную непосредственно над ними, более чем на 10 мм.</w:t>
      </w:r>
    </w:p>
    <w:p w:rsidR="00000000" w:rsidRDefault="00013013">
      <w:pPr>
        <w:pStyle w:val="FORMATTEXT"/>
        <w:ind w:firstLine="568"/>
        <w:jc w:val="both"/>
      </w:pPr>
    </w:p>
    <w:p w:rsidR="00000000" w:rsidRDefault="00013013">
      <w:pPr>
        <w:pStyle w:val="FORMATTEXT"/>
        <w:ind w:firstLine="568"/>
        <w:jc w:val="both"/>
      </w:pPr>
      <w:r>
        <w:t>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w:t>
      </w:r>
      <w:r>
        <w:t xml:space="preserve"> не менее 2,5 мм.</w:t>
      </w:r>
    </w:p>
    <w:p w:rsidR="00000000" w:rsidRDefault="00013013">
      <w:pPr>
        <w:pStyle w:val="FORMATTEXT"/>
        <w:ind w:firstLine="568"/>
        <w:jc w:val="both"/>
      </w:pPr>
    </w:p>
    <w:p w:rsidR="00000000" w:rsidRDefault="00013013">
      <w:pPr>
        <w:pStyle w:val="FORMATTEXT"/>
        <w:ind w:firstLine="568"/>
        <w:jc w:val="both"/>
      </w:pPr>
      <w:r>
        <w:t>3.6.17. Кромки подножек и ступенек должны закругляться.</w:t>
      </w:r>
    </w:p>
    <w:p w:rsidR="00000000" w:rsidRDefault="00013013">
      <w:pPr>
        <w:pStyle w:val="FORMATTEXT"/>
        <w:ind w:firstLine="568"/>
        <w:jc w:val="both"/>
      </w:pPr>
    </w:p>
    <w:p w:rsidR="00000000" w:rsidRDefault="00013013">
      <w:pPr>
        <w:pStyle w:val="FORMATTEXT"/>
        <w:ind w:firstLine="568"/>
        <w:jc w:val="both"/>
      </w:pPr>
      <w:r>
        <w:t>3.6.18. Радиус кривизны выступающих наружу краев боковых воздушных обтекателей, дождевых щитков и противогрязевых дефлекторов окон выполняется не менее 1 мм.</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3.7. Требования к з</w:t>
      </w:r>
      <w:r>
        <w:rPr>
          <w:b/>
          <w:bCs/>
        </w:rPr>
        <w:t xml:space="preserve">адним и боковым защитным устройствам </w:t>
      </w:r>
    </w:p>
    <w:p w:rsidR="00000000" w:rsidRDefault="00013013">
      <w:pPr>
        <w:pStyle w:val="FORMATTEXT"/>
        <w:ind w:firstLine="568"/>
        <w:jc w:val="both"/>
      </w:pPr>
      <w:r>
        <w:t>3.7.1. На транспортных средствах категорий N</w:t>
      </w:r>
      <w:r w:rsidR="00E032DD">
        <w:rPr>
          <w:noProof/>
          <w:position w:val="-8"/>
        </w:rPr>
        <w:drawing>
          <wp:inline distT="0" distB="0" distL="0" distR="0">
            <wp:extent cx="104775" cy="21907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(за исключением седельных тягачей), О</w:t>
      </w:r>
      <w:r w:rsidR="00E032DD">
        <w:rPr>
          <w:noProof/>
          <w:position w:val="-9"/>
        </w:rPr>
        <w:drawing>
          <wp:inline distT="0" distB="0" distL="0" distR="0">
            <wp:extent cx="104775" cy="22860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О</w:t>
      </w:r>
      <w:r w:rsidR="00E032DD">
        <w:rPr>
          <w:noProof/>
          <w:position w:val="-8"/>
        </w:rPr>
        <w:drawing>
          <wp:inline distT="0" distB="0" distL="0" distR="0">
            <wp:extent cx="104775" cy="21907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p w:rsidR="00000000" w:rsidRDefault="00013013">
      <w:pPr>
        <w:pStyle w:val="FORMATTEXT"/>
        <w:ind w:firstLine="568"/>
        <w:jc w:val="both"/>
      </w:pPr>
    </w:p>
    <w:p w:rsidR="00000000" w:rsidRDefault="00013013">
      <w:pPr>
        <w:pStyle w:val="FORMATTEXT"/>
        <w:ind w:firstLine="568"/>
        <w:jc w:val="both"/>
      </w:pPr>
      <w:r>
        <w:t>Допускается отсутствие задних защитных устройств на транспортны</w:t>
      </w:r>
      <w:r>
        <w:t>х средствах, конструктивные особенности которых не позволяют выполнить установку соответствующих устройств.</w:t>
      </w:r>
    </w:p>
    <w:p w:rsidR="00000000" w:rsidRDefault="00013013">
      <w:pPr>
        <w:pStyle w:val="FORMATTEXT"/>
        <w:ind w:firstLine="568"/>
        <w:jc w:val="both"/>
      </w:pPr>
    </w:p>
    <w:p w:rsidR="00000000" w:rsidRDefault="00013013">
      <w:pPr>
        <w:pStyle w:val="FORMATTEXT"/>
        <w:ind w:firstLine="568"/>
        <w:jc w:val="both"/>
      </w:pPr>
      <w:r>
        <w:t>Допускается установка боковых защитных устройств с отклонениями от установленных требований на транспортных средствах, конструктивные особенности и</w:t>
      </w:r>
      <w:r>
        <w:t xml:space="preserve"> назначение которых не позволяют в полной мере обеспечить выполнение соответствующих требований.</w:t>
      </w:r>
    </w:p>
    <w:p w:rsidR="00000000" w:rsidRDefault="00013013">
      <w:pPr>
        <w:pStyle w:val="FORMATTEXT"/>
        <w:ind w:firstLine="568"/>
        <w:jc w:val="both"/>
      </w:pPr>
    </w:p>
    <w:p w:rsidR="00000000" w:rsidRDefault="00013013">
      <w:pPr>
        <w:pStyle w:val="FORMATTEXT"/>
        <w:ind w:firstLine="568"/>
        <w:jc w:val="both"/>
      </w:pPr>
      <w:r>
        <w:t>3.7.2. Заднее защитное устройство по ширине должно быть не более ширины задней оси и не короче ее более чем на 100 мм с каждой стороны.</w:t>
      </w:r>
    </w:p>
    <w:p w:rsidR="00000000" w:rsidRDefault="00013013">
      <w:pPr>
        <w:pStyle w:val="FORMATTEXT"/>
        <w:ind w:firstLine="568"/>
        <w:jc w:val="both"/>
      </w:pPr>
    </w:p>
    <w:p w:rsidR="00000000" w:rsidRDefault="00013013">
      <w:pPr>
        <w:pStyle w:val="FORMATTEXT"/>
        <w:ind w:firstLine="568"/>
        <w:jc w:val="both"/>
      </w:pPr>
      <w:r>
        <w:t>3.7.3. Высота заднего</w:t>
      </w:r>
      <w:r>
        <w:t xml:space="preserve"> защитного устройства должна быть не менее 100 мм.</w:t>
      </w:r>
    </w:p>
    <w:p w:rsidR="00000000" w:rsidRDefault="00013013">
      <w:pPr>
        <w:pStyle w:val="FORMATTEXT"/>
        <w:ind w:firstLine="568"/>
        <w:jc w:val="both"/>
      </w:pPr>
    </w:p>
    <w:p w:rsidR="00000000" w:rsidRDefault="00013013">
      <w:pPr>
        <w:pStyle w:val="FORMATTEXT"/>
        <w:ind w:firstLine="568"/>
        <w:jc w:val="both"/>
      </w:pPr>
      <w:r>
        <w:t>3.7.4. Концы заднего защитного устройства не должны быть загнуты назад.</w:t>
      </w:r>
    </w:p>
    <w:p w:rsidR="00000000" w:rsidRDefault="00013013">
      <w:pPr>
        <w:pStyle w:val="FORMATTEXT"/>
        <w:ind w:firstLine="568"/>
        <w:jc w:val="both"/>
      </w:pPr>
    </w:p>
    <w:p w:rsidR="00000000" w:rsidRDefault="00013013">
      <w:pPr>
        <w:pStyle w:val="FORMATTEXT"/>
        <w:ind w:firstLine="568"/>
        <w:jc w:val="both"/>
      </w:pPr>
      <w:r>
        <w:t>3.7.5. Задняя поверхность заднего защитного устройства должна отстоять от заднего габарита транспортного средства не более чем на 4</w:t>
      </w:r>
      <w:r>
        <w:t>00 мм.</w:t>
      </w:r>
    </w:p>
    <w:p w:rsidR="00000000" w:rsidRDefault="00013013">
      <w:pPr>
        <w:pStyle w:val="FORMATTEXT"/>
        <w:ind w:firstLine="568"/>
        <w:jc w:val="both"/>
      </w:pPr>
    </w:p>
    <w:p w:rsidR="00000000" w:rsidRDefault="00013013">
      <w:pPr>
        <w:pStyle w:val="FORMATTEXT"/>
        <w:ind w:firstLine="568"/>
        <w:jc w:val="both"/>
      </w:pPr>
      <w:r>
        <w:t>3.7.6. Кромки заднего защитного устройства закругляются радиусом не менее 2,5 мм.</w:t>
      </w:r>
    </w:p>
    <w:p w:rsidR="00000000" w:rsidRDefault="00013013">
      <w:pPr>
        <w:pStyle w:val="FORMATTEXT"/>
        <w:ind w:firstLine="568"/>
        <w:jc w:val="both"/>
      </w:pPr>
    </w:p>
    <w:p w:rsidR="00000000" w:rsidRDefault="00013013">
      <w:pPr>
        <w:pStyle w:val="FORMATTEXT"/>
        <w:ind w:firstLine="568"/>
        <w:jc w:val="both"/>
      </w:pPr>
      <w:r>
        <w:t>3.7.7. Расстояние от опорной поверхности до нижнего края заднего защитного устройства на всем его протяжении не превышает 550 мм.</w:t>
      </w:r>
    </w:p>
    <w:p w:rsidR="00000000" w:rsidRDefault="00013013">
      <w:pPr>
        <w:pStyle w:val="FORMATTEXT"/>
        <w:ind w:firstLine="568"/>
        <w:jc w:val="both"/>
      </w:pPr>
    </w:p>
    <w:p w:rsidR="00000000" w:rsidRDefault="00013013">
      <w:pPr>
        <w:pStyle w:val="FORMATTEXT"/>
        <w:ind w:firstLine="568"/>
        <w:jc w:val="both"/>
      </w:pPr>
      <w:r>
        <w:t>3.7.8. Боковое защитное устройство</w:t>
      </w:r>
      <w:r>
        <w:t xml:space="preserve"> не должно выступать за габариты транспортного средства </w:t>
      </w:r>
      <w:r>
        <w:lastRenderedPageBreak/>
        <w:t>по ширине.</w:t>
      </w:r>
    </w:p>
    <w:p w:rsidR="00000000" w:rsidRDefault="00013013">
      <w:pPr>
        <w:pStyle w:val="FORMATTEXT"/>
        <w:ind w:firstLine="568"/>
        <w:jc w:val="both"/>
      </w:pPr>
    </w:p>
    <w:p w:rsidR="00000000" w:rsidRDefault="00013013">
      <w:pPr>
        <w:pStyle w:val="FORMATTEXT"/>
        <w:ind w:firstLine="568"/>
        <w:jc w:val="both"/>
      </w:pPr>
      <w:r>
        <w:t>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w:t>
      </w:r>
      <w:r>
        <w:t>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Болты, заклепки и другие детали крепления </w:t>
      </w:r>
      <w:r>
        <w:t>могут выступать на расстояние до 10 мм от внешней поверхности. Все кромки закругляются радиусом не менее 2,5 мм.</w:t>
      </w:r>
    </w:p>
    <w:p w:rsidR="00000000" w:rsidRDefault="00013013">
      <w:pPr>
        <w:pStyle w:val="FORMATTEXT"/>
        <w:ind w:firstLine="568"/>
        <w:jc w:val="both"/>
      </w:pPr>
    </w:p>
    <w:p w:rsidR="00000000" w:rsidRDefault="00013013">
      <w:pPr>
        <w:pStyle w:val="FORMATTEXT"/>
        <w:ind w:firstLine="568"/>
        <w:jc w:val="both"/>
      </w:pPr>
      <w:r>
        <w:t>3.7.10. Если боковое защитное устройство состоит из горизонтальных профилей, расстояние между ними должно быть не более 300 мм, и высота их до</w:t>
      </w:r>
      <w:r>
        <w:t>лжна быть не менее:</w:t>
      </w:r>
    </w:p>
    <w:p w:rsidR="00000000" w:rsidRDefault="00013013">
      <w:pPr>
        <w:pStyle w:val="FORMATTEXT"/>
        <w:ind w:firstLine="568"/>
        <w:jc w:val="both"/>
      </w:pPr>
    </w:p>
    <w:p w:rsidR="00000000" w:rsidRDefault="00013013">
      <w:pPr>
        <w:pStyle w:val="FORMATTEXT"/>
        <w:ind w:firstLine="568"/>
        <w:jc w:val="both"/>
      </w:pPr>
      <w:r>
        <w:t>3.7.10.1. 50 мм для транспортных средств категорий N</w:t>
      </w:r>
      <w:r w:rsidR="00E032DD">
        <w:rPr>
          <w:noProof/>
          <w:position w:val="-8"/>
        </w:rPr>
        <w:drawing>
          <wp:inline distT="0" distB="0" distL="0" distR="0">
            <wp:extent cx="104775" cy="21907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О</w:t>
      </w:r>
      <w:r w:rsidR="00E032DD">
        <w:rPr>
          <w:noProof/>
          <w:position w:val="-9"/>
        </w:rPr>
        <w:drawing>
          <wp:inline distT="0" distB="0" distL="0" distR="0">
            <wp:extent cx="104775" cy="22860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3.7.10.2. 100 мм для транспортных средств категорий N</w:t>
      </w:r>
      <w:r w:rsidR="00E032DD">
        <w:rPr>
          <w:noProof/>
          <w:position w:val="-9"/>
        </w:rPr>
        <w:drawing>
          <wp:inline distT="0" distB="0" distL="0" distR="0">
            <wp:extent cx="104775" cy="22860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О</w:t>
      </w:r>
      <w:r w:rsidR="00E032DD">
        <w:rPr>
          <w:noProof/>
          <w:position w:val="-8"/>
        </w:rPr>
        <w:drawing>
          <wp:inline distT="0" distB="0" distL="0" distR="0">
            <wp:extent cx="104775" cy="21907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3.7.11. Передний конец бокового защитного устройства по горизонтали отстоит:</w:t>
      </w:r>
    </w:p>
    <w:p w:rsidR="00000000" w:rsidRDefault="00013013">
      <w:pPr>
        <w:pStyle w:val="FORMATTEXT"/>
        <w:ind w:firstLine="568"/>
        <w:jc w:val="both"/>
      </w:pPr>
    </w:p>
    <w:p w:rsidR="00000000" w:rsidRDefault="00013013">
      <w:pPr>
        <w:pStyle w:val="FORMATTEXT"/>
        <w:ind w:firstLine="568"/>
        <w:jc w:val="both"/>
      </w:pPr>
      <w:r>
        <w:t>3.7.11.1. Для грузовых автомобилей не более чем на 300 мм от задней поверхности протектора шины переднего колеса. Если в указанной зоне находится каби</w:t>
      </w:r>
      <w:r>
        <w:t>на, то - не более чем на 100 мм от задней поверхности кабины;</w:t>
      </w:r>
    </w:p>
    <w:p w:rsidR="00000000" w:rsidRDefault="00013013">
      <w:pPr>
        <w:pStyle w:val="FORMATTEXT"/>
        <w:ind w:firstLine="568"/>
        <w:jc w:val="both"/>
      </w:pPr>
    </w:p>
    <w:p w:rsidR="00000000" w:rsidRDefault="00013013">
      <w:pPr>
        <w:pStyle w:val="FORMATTEXT"/>
        <w:ind w:firstLine="568"/>
        <w:jc w:val="both"/>
      </w:pPr>
      <w:r>
        <w:t>3.7.11.2. Для прицепов не более чем на 500 мм от задней поверхности протектора шины переднего колеса;</w:t>
      </w:r>
    </w:p>
    <w:p w:rsidR="00000000" w:rsidRDefault="00013013">
      <w:pPr>
        <w:pStyle w:val="FORMATTEXT"/>
        <w:ind w:firstLine="568"/>
        <w:jc w:val="both"/>
      </w:pPr>
    </w:p>
    <w:p w:rsidR="00000000" w:rsidRDefault="00013013">
      <w:pPr>
        <w:pStyle w:val="FORMATTEXT"/>
        <w:ind w:firstLine="568"/>
        <w:jc w:val="both"/>
      </w:pPr>
      <w:r>
        <w:t>3.7.11.3. Для полуприцепов не более чем на 250 мм от опор и не более чем на 2,7 м от центр</w:t>
      </w:r>
      <w:r>
        <w:t>а шкворня.</w:t>
      </w:r>
    </w:p>
    <w:p w:rsidR="00000000" w:rsidRDefault="00013013">
      <w:pPr>
        <w:pStyle w:val="FORMATTEXT"/>
        <w:ind w:firstLine="568"/>
        <w:jc w:val="both"/>
      </w:pPr>
    </w:p>
    <w:p w:rsidR="00000000" w:rsidRDefault="00013013">
      <w:pPr>
        <w:pStyle w:val="FORMATTEXT"/>
        <w:ind w:firstLine="568"/>
        <w:jc w:val="both"/>
      </w:pPr>
      <w:r>
        <w:t>3.7.12. Задний конец бокового защитного устройства по горизонтали отстоит не более чем на 300 мм от передней поверхности протектора шины заднего колеса.</w:t>
      </w:r>
    </w:p>
    <w:p w:rsidR="00000000" w:rsidRDefault="00013013">
      <w:pPr>
        <w:pStyle w:val="FORMATTEXT"/>
        <w:ind w:firstLine="568"/>
        <w:jc w:val="both"/>
      </w:pPr>
    </w:p>
    <w:p w:rsidR="00000000" w:rsidRDefault="00013013">
      <w:pPr>
        <w:pStyle w:val="FORMATTEXT"/>
        <w:ind w:firstLine="568"/>
        <w:jc w:val="both"/>
      </w:pPr>
      <w:r>
        <w:t>3.7.13. Расстояние от опорной поверхности до нижнего края бокового защитного устройства на</w:t>
      </w:r>
      <w:r>
        <w:t xml:space="preserve"> всем его протяжении не превышает 550 мм.</w:t>
      </w:r>
    </w:p>
    <w:p w:rsidR="00000000" w:rsidRDefault="00013013">
      <w:pPr>
        <w:pStyle w:val="FORMATTEXT"/>
        <w:ind w:firstLine="568"/>
        <w:jc w:val="both"/>
      </w:pPr>
    </w:p>
    <w:p w:rsidR="00000000" w:rsidRDefault="00013013">
      <w:pPr>
        <w:pStyle w:val="FORMATTEXT"/>
        <w:ind w:firstLine="568"/>
        <w:jc w:val="both"/>
      </w:pPr>
      <w:r>
        <w:t>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w:t>
      </w:r>
      <w:r>
        <w:t xml:space="preserve"> бокового защитного устройства, если они удовлетворяют выше установленным требованиям к его размерным характеристикам.</w:t>
      </w:r>
    </w:p>
    <w:p w:rsidR="00000000" w:rsidRDefault="00013013">
      <w:pPr>
        <w:pStyle w:val="FORMATTEXT"/>
        <w:ind w:firstLine="568"/>
        <w:jc w:val="both"/>
      </w:pPr>
    </w:p>
    <w:p w:rsidR="00000000" w:rsidRDefault="00013013">
      <w:pPr>
        <w:pStyle w:val="FORMATTEXT"/>
        <w:ind w:firstLine="568"/>
        <w:jc w:val="both"/>
      </w:pPr>
      <w:r>
        <w:t>3.7.15. Боковое защитное устройство не может использоваться для крепления воздушных и гидравлических трубопроводов.</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3.8. Требования к</w:t>
      </w:r>
      <w:r>
        <w:rPr>
          <w:b/>
          <w:bCs/>
        </w:rPr>
        <w:t xml:space="preserve"> пожарной безопасности </w:t>
      </w:r>
    </w:p>
    <w:p w:rsidR="00000000" w:rsidRDefault="00013013">
      <w:pPr>
        <w:pStyle w:val="FORMATTEXT"/>
        <w:ind w:firstLine="568"/>
        <w:jc w:val="both"/>
      </w:pPr>
      <w:r>
        <w:t>3.8.1. Топливо, которое может пролиться при наполнении топливного бака (баков), не попадает на систему выпуска выхлопных газов, а отводится на грунт.</w:t>
      </w:r>
    </w:p>
    <w:p w:rsidR="00000000" w:rsidRDefault="00013013">
      <w:pPr>
        <w:pStyle w:val="FORMATTEXT"/>
        <w:ind w:firstLine="568"/>
        <w:jc w:val="both"/>
      </w:pPr>
    </w:p>
    <w:p w:rsidR="00000000" w:rsidRDefault="00013013">
      <w:pPr>
        <w:pStyle w:val="FORMATTEXT"/>
        <w:ind w:firstLine="568"/>
        <w:jc w:val="both"/>
      </w:pPr>
      <w:r>
        <w:t xml:space="preserve">3.8.2. Топливный бак (баки) не располагается в пассажирском помещении или другом </w:t>
      </w:r>
      <w:r>
        <w:t>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w:t>
      </w:r>
      <w:r>
        <w:t>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p w:rsidR="00000000" w:rsidRDefault="00013013">
      <w:pPr>
        <w:pStyle w:val="FORMATTEXT"/>
        <w:ind w:firstLine="568"/>
        <w:jc w:val="both"/>
      </w:pPr>
    </w:p>
    <w:p w:rsidR="00000000" w:rsidRDefault="00013013">
      <w:pPr>
        <w:pStyle w:val="FORMATTEXT"/>
        <w:ind w:firstLine="568"/>
        <w:jc w:val="both"/>
      </w:pPr>
      <w:r>
        <w:t>3.8.3. Наливная горловина топливного бака не находится в салоне, в бага</w:t>
      </w:r>
      <w:r>
        <w:t>жном отделении и в моторном отсеке и снабжается крышкой для предотвращения выливания топлива.</w:t>
      </w:r>
    </w:p>
    <w:p w:rsidR="00000000" w:rsidRDefault="00013013">
      <w:pPr>
        <w:pStyle w:val="FORMATTEXT"/>
        <w:ind w:firstLine="568"/>
        <w:jc w:val="both"/>
      </w:pPr>
    </w:p>
    <w:p w:rsidR="00000000" w:rsidRDefault="00013013">
      <w:pPr>
        <w:pStyle w:val="FORMATTEXT"/>
        <w:ind w:firstLine="568"/>
        <w:jc w:val="both"/>
      </w:pPr>
      <w:r>
        <w:t>3.8.4. Крышка наливной горловины прикрепляется к наливной трубе.</w:t>
      </w:r>
    </w:p>
    <w:p w:rsidR="00000000" w:rsidRDefault="00013013">
      <w:pPr>
        <w:pStyle w:val="FORMATTEXT"/>
        <w:ind w:firstLine="568"/>
        <w:jc w:val="both"/>
      </w:pPr>
    </w:p>
    <w:p w:rsidR="00000000" w:rsidRDefault="00013013">
      <w:pPr>
        <w:pStyle w:val="FORMATTEXT"/>
        <w:ind w:firstLine="568"/>
        <w:jc w:val="both"/>
      </w:pPr>
      <w:r>
        <w:t xml:space="preserve">3.8.5. Предписания пункта 3.8.4 также считаются выполненными, если приняты меры для </w:t>
      </w:r>
      <w:r>
        <w:lastRenderedPageBreak/>
        <w:t>предотвраще</w:t>
      </w:r>
      <w:r>
        <w:t>ния утечки избыточных паров и топлива при отсутствии крышки наливной горловины.</w:t>
      </w:r>
    </w:p>
    <w:p w:rsidR="00000000" w:rsidRDefault="00013013">
      <w:pPr>
        <w:pStyle w:val="FORMATTEXT"/>
        <w:ind w:firstLine="568"/>
        <w:jc w:val="both"/>
      </w:pPr>
    </w:p>
    <w:p w:rsidR="00000000" w:rsidRDefault="00013013">
      <w:pPr>
        <w:pStyle w:val="FORMATTEXT"/>
        <w:ind w:firstLine="568"/>
        <w:jc w:val="both"/>
      </w:pPr>
      <w:r>
        <w:t>Это может быть достигнуто при помощи одной из следующих мер:</w:t>
      </w:r>
    </w:p>
    <w:p w:rsidR="00000000" w:rsidRDefault="00013013">
      <w:pPr>
        <w:pStyle w:val="FORMATTEXT"/>
        <w:ind w:firstLine="568"/>
        <w:jc w:val="both"/>
      </w:pPr>
    </w:p>
    <w:p w:rsidR="00000000" w:rsidRDefault="00013013">
      <w:pPr>
        <w:pStyle w:val="FORMATTEXT"/>
        <w:ind w:firstLine="568"/>
        <w:jc w:val="both"/>
      </w:pPr>
      <w:r>
        <w:t>3.8.5.1. Использования несъемной крышки наливной горловины топливного бака, открывающейся и закрывающейся автомат</w:t>
      </w:r>
      <w:r>
        <w:t>ически;</w:t>
      </w:r>
    </w:p>
    <w:p w:rsidR="00000000" w:rsidRDefault="00013013">
      <w:pPr>
        <w:pStyle w:val="FORMATTEXT"/>
        <w:ind w:firstLine="568"/>
        <w:jc w:val="both"/>
      </w:pPr>
    </w:p>
    <w:p w:rsidR="00000000" w:rsidRDefault="00013013">
      <w:pPr>
        <w:pStyle w:val="FORMATTEXT"/>
        <w:ind w:firstLine="568"/>
        <w:jc w:val="both"/>
      </w:pPr>
      <w:r>
        <w:t>3.8.5.2. Использования элементов конструкции, не допускающих утечки избыточных паров и топлива в случае отсутствия крышки наливной горловины;</w:t>
      </w:r>
    </w:p>
    <w:p w:rsidR="00000000" w:rsidRDefault="00013013">
      <w:pPr>
        <w:pStyle w:val="FORMATTEXT"/>
        <w:ind w:firstLine="568"/>
        <w:jc w:val="both"/>
      </w:pPr>
    </w:p>
    <w:p w:rsidR="00000000" w:rsidRDefault="00013013">
      <w:pPr>
        <w:pStyle w:val="FORMATTEXT"/>
        <w:ind w:firstLine="568"/>
        <w:jc w:val="both"/>
      </w:pPr>
      <w:r>
        <w:t xml:space="preserve">3.8.5.3. Принятия любой другой меры, дающей аналогичный результат. Примеры могут включать, в частности, </w:t>
      </w:r>
      <w:r>
        <w:t>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w:t>
      </w:r>
      <w:r>
        <w:t xml:space="preserve"> запертом положении.</w:t>
      </w:r>
    </w:p>
    <w:p w:rsidR="00000000" w:rsidRDefault="00013013">
      <w:pPr>
        <w:pStyle w:val="FORMATTEXT"/>
        <w:ind w:firstLine="568"/>
        <w:jc w:val="both"/>
      </w:pPr>
    </w:p>
    <w:p w:rsidR="00000000" w:rsidRDefault="00013013">
      <w:pPr>
        <w:pStyle w:val="FORMATTEXT"/>
        <w:ind w:firstLine="568"/>
        <w:jc w:val="both"/>
      </w:pPr>
      <w:r>
        <w:t>3.8.6. Уплотнение между крышкой и наливной трубой прочно закрепляется. В закрытом положении крышка плотно прилегает к уплотнению и наливной трубе.</w:t>
      </w:r>
    </w:p>
    <w:p w:rsidR="00000000" w:rsidRDefault="00013013">
      <w:pPr>
        <w:pStyle w:val="FORMATTEXT"/>
        <w:ind w:firstLine="568"/>
        <w:jc w:val="both"/>
      </w:pPr>
    </w:p>
    <w:p w:rsidR="00000000" w:rsidRDefault="00013013">
      <w:pPr>
        <w:pStyle w:val="FORMATTEXT"/>
        <w:ind w:firstLine="568"/>
        <w:jc w:val="both"/>
      </w:pPr>
      <w:r>
        <w:t xml:space="preserve">3.8.7. Рядом с топливным баком (баками) не имеется никаких выступающих частей, острых </w:t>
      </w:r>
      <w:r>
        <w:t>краев и т.п., с тем чтобы топливный бак (баки) был защищен на случай фронтального или бокового столкновения транспортного средства.</w:t>
      </w:r>
    </w:p>
    <w:p w:rsidR="00000000" w:rsidRDefault="00013013">
      <w:pPr>
        <w:pStyle w:val="FORMATTEXT"/>
        <w:ind w:firstLine="568"/>
        <w:jc w:val="both"/>
      </w:pPr>
    </w:p>
    <w:p w:rsidR="00000000" w:rsidRDefault="00013013">
      <w:pPr>
        <w:pStyle w:val="FORMATTEXT"/>
        <w:ind w:firstLine="568"/>
        <w:jc w:val="both"/>
      </w:pPr>
      <w:r>
        <w:t>3.8.8. Компоненты топливной системы защищаются частями шасси или кузова от соприкосновения с возможными препятствиями на гр</w:t>
      </w:r>
      <w:r>
        <w:t>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4. Требования к экологической безопасности.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4.1. Тр</w:t>
      </w:r>
      <w:r>
        <w:rPr>
          <w:b/>
          <w:bCs/>
        </w:rPr>
        <w:t xml:space="preserve">ебования к выбросам транспортных средств категорий М и N </w:t>
      </w:r>
    </w:p>
    <w:p w:rsidR="00000000" w:rsidRDefault="00013013">
      <w:pPr>
        <w:pStyle w:val="FORMATTEXT"/>
        <w:ind w:firstLine="568"/>
        <w:jc w:val="both"/>
      </w:pPr>
      <w:r>
        <w:t>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p w:rsidR="00000000" w:rsidRDefault="00013013">
      <w:pPr>
        <w:pStyle w:val="FORMATTEXT"/>
        <w:ind w:firstLine="568"/>
        <w:jc w:val="both"/>
      </w:pPr>
    </w:p>
    <w:p w:rsidR="00000000" w:rsidRDefault="00013013">
      <w:pPr>
        <w:pStyle w:val="FORMATTEXT"/>
        <w:ind w:firstLine="568"/>
        <w:jc w:val="both"/>
      </w:pPr>
      <w:r>
        <w:t>4.1.1. Год выпуска (модельны</w:t>
      </w:r>
      <w:r>
        <w:t>й год) транспортного средства - не ранее 2007 года.</w:t>
      </w:r>
    </w:p>
    <w:p w:rsidR="00000000" w:rsidRDefault="00013013">
      <w:pPr>
        <w:pStyle w:val="FORMATTEXT"/>
        <w:ind w:firstLine="568"/>
        <w:jc w:val="both"/>
      </w:pPr>
    </w:p>
    <w:p w:rsidR="00000000" w:rsidRDefault="00013013">
      <w:pPr>
        <w:pStyle w:val="FORMATTEXT"/>
        <w:ind w:firstLine="568"/>
        <w:jc w:val="both"/>
      </w:pPr>
      <w:r>
        <w:t xml:space="preserve">Примечание: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w:t>
      </w:r>
      <w:r>
        <w:t xml:space="preserve">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ООН, указанным в </w:t>
      </w:r>
      <w:r>
        <w:fldChar w:fldCharType="begin"/>
      </w:r>
      <w:r>
        <w:instrText xml:space="preserve"> HYPERLINK "kodeks://link/d?nd=902320557&amp;point=mark=0000000000000000000000000000000</w:instrText>
      </w:r>
      <w:r>
        <w:instrText>00000000000000000008PM0M2"\o"’’ТР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w:instrText>
      </w:r>
      <w:r>
        <w:instrText>кция (действ. с 11.11.201"</w:instrText>
      </w:r>
      <w:r>
        <w:fldChar w:fldCharType="separate"/>
      </w:r>
      <w:r>
        <w:rPr>
          <w:color w:val="0000AA"/>
          <w:u w:val="single"/>
        </w:rPr>
        <w:t>таблице 3 приложения N 1</w:t>
      </w:r>
      <w:r>
        <w:rPr>
          <w:color w:val="0000FF"/>
          <w:u w:val="single"/>
        </w:rPr>
        <w:t xml:space="preserve"> </w:t>
      </w:r>
      <w:r>
        <w:fldChar w:fldCharType="end"/>
      </w:r>
      <w:r>
        <w:t xml:space="preserve"> настоящего технического регламента.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"kodeks://link/d?nd=557415868&amp;point=mark=000000000000000000000000000000000000000000000</w:instrText>
      </w:r>
      <w:r>
        <w:instrText>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ЕЭК от 16 февраля 2018 </w:t>
      </w:r>
      <w:r>
        <w:rPr>
          <w:color w:val="0000AA"/>
          <w:u w:val="single"/>
        </w:rPr>
        <w:t>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"kodeks://link/d?nd=542635266&amp;point=mark=00000000000000000000000000000000000000000000000000A900NL"\o"’’О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w:instrText>
      </w:r>
      <w:r>
        <w:instrText>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4.1.2. Для транспортных средств категорий М</w:t>
      </w:r>
      <w:r w:rsidR="00E032DD">
        <w:rPr>
          <w:noProof/>
          <w:position w:val="-8"/>
        </w:rPr>
        <w:drawing>
          <wp:inline distT="0" distB="0" distL="0" distR="0">
            <wp:extent cx="85725" cy="219075"/>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полной массой не более 3,5 т и N</w:t>
      </w:r>
      <w:r w:rsidR="00E032DD">
        <w:rPr>
          <w:noProof/>
          <w:position w:val="-8"/>
        </w:rPr>
        <w:drawing>
          <wp:inline distT="0" distB="0" distL="0" distR="0">
            <wp:extent cx="85725" cy="2190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 обязательное нал</w:t>
      </w:r>
      <w:r>
        <w:t>ичие системы бортовой диагностики (в отношении экологических показателей) в работоспособном состоянии.</w:t>
      </w:r>
    </w:p>
    <w:p w:rsidR="00000000" w:rsidRDefault="00013013">
      <w:pPr>
        <w:pStyle w:val="FORMATTEXT"/>
        <w:ind w:firstLine="568"/>
        <w:jc w:val="both"/>
      </w:pPr>
    </w:p>
    <w:p w:rsidR="00000000" w:rsidRDefault="00013013">
      <w:pPr>
        <w:pStyle w:val="FORMATTEXT"/>
        <w:ind w:firstLine="568"/>
        <w:jc w:val="both"/>
      </w:pPr>
      <w:r>
        <w:t>4.1.3. Для транспортных средств категорий М</w:t>
      </w:r>
      <w:r w:rsidR="00E032DD">
        <w:rPr>
          <w:noProof/>
          <w:position w:val="-8"/>
        </w:rPr>
        <w:drawing>
          <wp:inline distT="0" distB="0" distL="0" distR="0">
            <wp:extent cx="85725" cy="21907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полной массой более 3,5 т, М</w:t>
      </w:r>
      <w:r w:rsidR="00E032DD">
        <w:rPr>
          <w:noProof/>
          <w:position w:val="-8"/>
        </w:rPr>
        <w:drawing>
          <wp:inline distT="0" distB="0" distL="0" distR="0">
            <wp:extent cx="104775" cy="2190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2008 и более поздних годов выпуска с дизелями и 2010 и более поздних годов выпуска с газовыми двигателями - обязательное наличие системы бортовой диаг</w:t>
      </w:r>
      <w:r>
        <w:t>ностики в работоспособном состоянии.</w:t>
      </w:r>
    </w:p>
    <w:p w:rsidR="00000000" w:rsidRDefault="00013013">
      <w:pPr>
        <w:pStyle w:val="FORMATTEXT"/>
        <w:ind w:firstLine="568"/>
        <w:jc w:val="both"/>
      </w:pPr>
    </w:p>
    <w:p w:rsidR="00000000" w:rsidRDefault="00013013">
      <w:pPr>
        <w:pStyle w:val="FORMATTEXT"/>
        <w:ind w:firstLine="568"/>
        <w:jc w:val="both"/>
      </w:pPr>
      <w:r>
        <w:t>4.1.4. Оснащение устройствами и системами снижения токсичности в исправном состоянии, как минимум:</w:t>
      </w:r>
    </w:p>
    <w:p w:rsidR="00000000" w:rsidRDefault="00013013">
      <w:pPr>
        <w:pStyle w:val="FORMATTEXT"/>
        <w:ind w:firstLine="568"/>
        <w:jc w:val="both"/>
      </w:pPr>
    </w:p>
    <w:p w:rsidR="00000000" w:rsidRDefault="00013013">
      <w:pPr>
        <w:pStyle w:val="FORMATTEXT"/>
        <w:ind w:firstLine="568"/>
        <w:jc w:val="both"/>
      </w:pPr>
      <w:r>
        <w:t>транспортных средств категорий М</w:t>
      </w:r>
      <w:r w:rsidR="00E032DD">
        <w:rPr>
          <w:noProof/>
          <w:position w:val="-8"/>
        </w:rPr>
        <w:drawing>
          <wp:inline distT="0" distB="0" distL="0" distR="0">
            <wp:extent cx="85725" cy="219075"/>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полной массой до 3,5 т и N</w:t>
      </w:r>
      <w:r w:rsidR="00E032DD">
        <w:rPr>
          <w:noProof/>
          <w:position w:val="-8"/>
        </w:rPr>
        <w:drawing>
          <wp:inline distT="0" distB="0" distL="0" distR="0">
            <wp:extent cx="85725" cy="21907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c двигателями с принудительным зажиганием - каталитическим нейтрализатором;</w:t>
      </w:r>
    </w:p>
    <w:p w:rsidR="00000000" w:rsidRDefault="00013013">
      <w:pPr>
        <w:pStyle w:val="FORMATTEXT"/>
        <w:ind w:firstLine="568"/>
        <w:jc w:val="both"/>
      </w:pPr>
    </w:p>
    <w:p w:rsidR="00000000" w:rsidRDefault="00013013">
      <w:pPr>
        <w:pStyle w:val="FORMATTEXT"/>
        <w:ind w:firstLine="568"/>
        <w:jc w:val="both"/>
      </w:pPr>
      <w:r>
        <w:t>транспортных средств категорий М</w:t>
      </w:r>
      <w:r w:rsidR="00E032DD">
        <w:rPr>
          <w:noProof/>
          <w:position w:val="-8"/>
        </w:rPr>
        <w:drawing>
          <wp:inline distT="0" distB="0" distL="0" distR="0">
            <wp:extent cx="85725" cy="21907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полной массой до 3,5 т и N</w:t>
      </w:r>
      <w:r w:rsidR="00E032DD">
        <w:rPr>
          <w:noProof/>
          <w:position w:val="-8"/>
        </w:rPr>
        <w:drawing>
          <wp:inline distT="0" distB="0" distL="0" distR="0">
            <wp:extent cx="85725" cy="21907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c дизелями - системой </w:t>
      </w:r>
      <w:r>
        <w:lastRenderedPageBreak/>
        <w:t>рециркуляции о</w:t>
      </w:r>
      <w:r>
        <w:t>тработавших газов и (или) каталитическим нейтрализатором и (или) фильтром частиц;</w:t>
      </w:r>
    </w:p>
    <w:p w:rsidR="00000000" w:rsidRDefault="00013013">
      <w:pPr>
        <w:pStyle w:val="FORMATTEXT"/>
        <w:ind w:firstLine="568"/>
        <w:jc w:val="both"/>
      </w:pPr>
    </w:p>
    <w:p w:rsidR="00000000" w:rsidRDefault="00013013">
      <w:pPr>
        <w:pStyle w:val="FORMATTEXT"/>
        <w:ind w:firstLine="568"/>
        <w:jc w:val="both"/>
      </w:pPr>
      <w:r>
        <w:t>транспортных средств категорий М</w:t>
      </w:r>
      <w:r w:rsidR="00E032DD">
        <w:rPr>
          <w:noProof/>
          <w:position w:val="-8"/>
        </w:rPr>
        <w:drawing>
          <wp:inline distT="0" distB="0" distL="0" distR="0">
            <wp:extent cx="85725" cy="21907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полной массой более 3,5 т, М</w:t>
      </w:r>
      <w:r w:rsidR="00E032DD">
        <w:rPr>
          <w:noProof/>
          <w:position w:val="-8"/>
        </w:rPr>
        <w:drawing>
          <wp:inline distT="0" distB="0" distL="0" distR="0">
            <wp:extent cx="104775" cy="219075"/>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w:t>
      </w:r>
      <w:r>
        <w:t>м раствора мочевины);</w:t>
      </w:r>
    </w:p>
    <w:p w:rsidR="00000000" w:rsidRDefault="00013013">
      <w:pPr>
        <w:pStyle w:val="FORMATTEXT"/>
        <w:ind w:firstLine="568"/>
        <w:jc w:val="both"/>
      </w:pPr>
    </w:p>
    <w:p w:rsidR="00000000" w:rsidRDefault="00013013">
      <w:pPr>
        <w:pStyle w:val="FORMATTEXT"/>
        <w:ind w:firstLine="568"/>
        <w:jc w:val="both"/>
      </w:pPr>
      <w:r>
        <w:t>транспортных средств всех категорий с бензиновыми двигателями - уловителем углеводородов из бензобака (абсорбер).</w:t>
      </w:r>
    </w:p>
    <w:p w:rsidR="00000000" w:rsidRDefault="00013013">
      <w:pPr>
        <w:pStyle w:val="FORMATTEXT"/>
        <w:ind w:firstLine="568"/>
        <w:jc w:val="both"/>
      </w:pPr>
    </w:p>
    <w:p w:rsidR="00000000" w:rsidRDefault="00013013">
      <w:pPr>
        <w:pStyle w:val="FORMATTEXT"/>
        <w:ind w:firstLine="568"/>
        <w:jc w:val="both"/>
      </w:pPr>
      <w:r>
        <w:t>4.1.5. Система бортовой диагностики (при наличии) подтверждает комплектность и работоспособность систем, обеспечивающи</w:t>
      </w:r>
      <w:r>
        <w:t>х уровень выбросов.</w:t>
      </w:r>
    </w:p>
    <w:p w:rsidR="00000000" w:rsidRDefault="00013013">
      <w:pPr>
        <w:pStyle w:val="FORMATTEXT"/>
        <w:ind w:firstLine="568"/>
        <w:jc w:val="both"/>
      </w:pPr>
    </w:p>
    <w:p w:rsidR="00000000" w:rsidRDefault="00013013">
      <w:pPr>
        <w:pStyle w:val="FORMATTEXT"/>
        <w:ind w:firstLine="568"/>
        <w:jc w:val="both"/>
      </w:pPr>
      <w:r>
        <w:t>4.1.6. В конструкцию системы питания, системы выпуска и систем, обеспечивающих соответствующий уровень выбросов, не были внесены изменения.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5. Требования к транспортным средствам в отношении установки устройства (системы) вызова экс</w:t>
      </w:r>
      <w:r>
        <w:rPr>
          <w:b/>
          <w:bCs/>
        </w:rPr>
        <w:t xml:space="preserve">тренных оперативных служб </w:t>
      </w:r>
    </w:p>
    <w:p w:rsidR="00000000" w:rsidRDefault="00013013">
      <w:pPr>
        <w:pStyle w:val="FORMATTEXT"/>
        <w:ind w:firstLine="568"/>
        <w:jc w:val="both"/>
      </w:pPr>
      <w:r>
        <w:t>5.1. Транспортные средства категорий M</w:t>
      </w:r>
      <w:r w:rsidR="00E032DD">
        <w:rPr>
          <w:noProof/>
          <w:position w:val="-8"/>
        </w:rPr>
        <w:drawing>
          <wp:inline distT="0" distB="0" distL="0" distR="0">
            <wp:extent cx="85725" cy="21907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не входящие в область применения </w:t>
      </w:r>
      <w:r>
        <w:fldChar w:fldCharType="begin"/>
      </w:r>
      <w:r>
        <w:instrText xml:space="preserve"> HYPERLINK "kodeks://link/d?nd=551213261&amp;point=mark=000000000000000000000000000000000000000000000000007D20K3"\o"’’Правил</w:instrText>
      </w:r>
      <w:r>
        <w:instrText>а ЕЭК ООН N 94 (пересмотр 3) Единообразные предписания, касающиеся официального утверждения транспортных средств в отношении защиты водителя и пассажиров в случае лобового столкновения’’</w:instrText>
      </w:r>
    </w:p>
    <w:p w:rsidR="00000000" w:rsidRDefault="00013013">
      <w:pPr>
        <w:pStyle w:val="FORMATTEXT"/>
        <w:ind w:firstLine="568"/>
        <w:jc w:val="both"/>
      </w:pPr>
      <w:r>
        <w:instrText>Статус: действует с 01.10.1995"</w:instrText>
      </w:r>
      <w:r>
        <w:fldChar w:fldCharType="separate"/>
      </w:r>
      <w:r>
        <w:rPr>
          <w:color w:val="0000AA"/>
          <w:u w:val="single"/>
        </w:rPr>
        <w:t>Правил ООН N 94</w:t>
      </w:r>
      <w:r>
        <w:rPr>
          <w:color w:val="0000FF"/>
          <w:u w:val="single"/>
        </w:rPr>
        <w:t xml:space="preserve"> </w:t>
      </w:r>
      <w:r>
        <w:fldChar w:fldCharType="end"/>
      </w:r>
      <w:r>
        <w:t xml:space="preserve"> и </w:t>
      </w:r>
      <w:r>
        <w:fldChar w:fldCharType="begin"/>
      </w:r>
      <w:r>
        <w:instrText xml:space="preserve"> HYPERLINK "kode</w:instrText>
      </w:r>
      <w:r>
        <w:instrText>ks://link/d?nd=1200112345&amp;point=mark=000000000000000000000000000000000000000000000000007D20K3"\o"’’Правила ЕЭК ООН N 95 (пересмотр 2) Единообразные предписания, касающиеся официального утверждения транспортных средств в отношении защиты водителя и пассажир</w:instrText>
      </w:r>
      <w:r>
        <w:instrText>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95</w:t>
      </w:r>
      <w:r>
        <w:rPr>
          <w:color w:val="0000FF"/>
          <w:u w:val="single"/>
        </w:rPr>
        <w:t xml:space="preserve"> </w:t>
      </w:r>
      <w:r>
        <w:fldChar w:fldCharType="end"/>
      </w:r>
      <w:r>
        <w:t>, категории N</w:t>
      </w:r>
      <w:r w:rsidR="00E032DD">
        <w:rPr>
          <w:noProof/>
          <w:position w:val="-8"/>
        </w:rPr>
        <w:drawing>
          <wp:inline distT="0" distB="0" distL="0" distR="0">
            <wp:extent cx="85725" cy="21907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не входящие в область применения </w:t>
      </w:r>
      <w:r>
        <w:fldChar w:fldCharType="begin"/>
      </w:r>
      <w:r>
        <w:instrText xml:space="preserve"> HYPERLINK "kodeks://link/d?nd=1200112345&amp;point=mark=0000000000000000000000000000000000000000000000000</w:instrText>
      </w:r>
      <w:r>
        <w:instrText>07D20K3"\o"’’Правила ЕЭК ООН N 95 (пересмотр 2) 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95</w:t>
      </w:r>
      <w:r>
        <w:rPr>
          <w:color w:val="0000FF"/>
          <w:u w:val="single"/>
        </w:rPr>
        <w:t xml:space="preserve"> </w:t>
      </w:r>
      <w:r>
        <w:fldChar w:fldCharType="end"/>
      </w:r>
      <w:r>
        <w:t xml:space="preserve">, </w:t>
      </w:r>
      <w:r>
        <w:t>М</w:t>
      </w:r>
      <w:r w:rsidR="00E032DD">
        <w:rPr>
          <w:noProof/>
          <w:position w:val="-8"/>
        </w:rPr>
        <w:drawing>
          <wp:inline distT="0" distB="0" distL="0" distR="0">
            <wp:extent cx="104775" cy="219075"/>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9"/>
        </w:rPr>
        <w:drawing>
          <wp:inline distT="0" distB="0" distL="0" distR="0">
            <wp:extent cx="104775" cy="22860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должны комплектоваться устройством вызова экстренных оперативных служб (далее - устройство), соответст</w:t>
      </w:r>
      <w:r>
        <w:t xml:space="preserve">вующим требованиям </w:t>
      </w:r>
      <w:r>
        <w:fldChar w:fldCharType="begin"/>
      </w:r>
      <w:r>
        <w:instrText xml:space="preserve"> HYPERLINK "kodeks://link/d?nd=902320557&amp;point=mark=0078DKQ1JRVA162M4I74O1HEQVK30VNC29R1SOSI3L0000NTP16T8R6I"\o"’’ТР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w:instrText>
      </w:r>
      <w:r>
        <w:instrText xml:space="preserve">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118 приложения N 10</w:t>
      </w:r>
      <w:r>
        <w:rPr>
          <w:color w:val="0000FF"/>
          <w:u w:val="single"/>
        </w:rPr>
        <w:t xml:space="preserve"> </w:t>
      </w:r>
      <w:r>
        <w:fldChar w:fldCharType="end"/>
      </w:r>
      <w:r>
        <w:t xml:space="preserve"> к настоящему техническому регламенту. </w:t>
      </w:r>
    </w:p>
    <w:p w:rsidR="00000000" w:rsidRDefault="00013013">
      <w:pPr>
        <w:pStyle w:val="FORMATTEXT"/>
        <w:ind w:firstLine="568"/>
        <w:jc w:val="both"/>
      </w:pPr>
      <w:r>
        <w:t>(Абзац в редакции, введенной в действие с 11 ноября 2018 г</w:t>
      </w:r>
      <w:r>
        <w:t xml:space="preserve">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w:instrText>
      </w:r>
      <w:r>
        <w:instrText xml:space="preserve">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"kodeks://link/d?nd=542635266&amp;point=mark=00000000000000000000000000000000000000000000000000BTA0PE"\o"’’О безопасности колес</w:instrText>
      </w:r>
      <w:r>
        <w:instrText>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Устройство должно обеспечивать выполнение требований, установленн</w:t>
      </w:r>
      <w:r>
        <w:t xml:space="preserve">ых </w:t>
      </w:r>
      <w:r>
        <w:fldChar w:fldCharType="begin"/>
      </w:r>
      <w:r>
        <w:instrText xml:space="preserve"> HYPERLINK "kodeks://link/d?nd=902320557&amp;point=mark=00000000000000000000000000000000000000000000000000BQC0OT"\o"’’ТР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w:instrText>
      </w:r>
      <w:r>
        <w:instrText>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16 приложения N 3</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5.2. Транспортные средства категории M</w:t>
      </w:r>
      <w:r w:rsidR="00E032DD">
        <w:rPr>
          <w:noProof/>
          <w:position w:val="-8"/>
        </w:rPr>
        <w:drawing>
          <wp:inline distT="0" distB="0" distL="0" distR="0">
            <wp:extent cx="85725" cy="219075"/>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w:t>
      </w:r>
      <w:r>
        <w:t xml:space="preserve"> входящие в область применения </w:t>
      </w:r>
      <w:r>
        <w:fldChar w:fldCharType="begin"/>
      </w:r>
      <w:r>
        <w:instrText xml:space="preserve"> HYPERLINK "kodeks://link/d?nd=551213261&amp;point=mark=000000000000000000000000000000000000000000000000007D20K3"\o"’’Правила ЕЭК ООН N 94 (пересмотр 3) Единообразные предписания, касающиеся официального утверждения транспортных </w:instrText>
      </w:r>
      <w:r>
        <w:instrText>средств в отношении защиты водителя и пассажиров в случае лобового столкновения’’</w:instrText>
      </w:r>
    </w:p>
    <w:p w:rsidR="00000000" w:rsidRDefault="00013013">
      <w:pPr>
        <w:pStyle w:val="FORMATTEXT"/>
        <w:ind w:firstLine="568"/>
        <w:jc w:val="both"/>
      </w:pPr>
      <w:r>
        <w:instrText>Статус: действует с 01.10.1995"</w:instrText>
      </w:r>
      <w:r>
        <w:fldChar w:fldCharType="separate"/>
      </w:r>
      <w:r>
        <w:rPr>
          <w:color w:val="0000AA"/>
          <w:u w:val="single"/>
        </w:rPr>
        <w:t>Правил ООН N 94</w:t>
      </w:r>
      <w:r>
        <w:rPr>
          <w:color w:val="0000FF"/>
          <w:u w:val="single"/>
        </w:rPr>
        <w:t xml:space="preserve"> </w:t>
      </w:r>
      <w:r>
        <w:fldChar w:fldCharType="end"/>
      </w:r>
      <w:r>
        <w:t xml:space="preserve"> и </w:t>
      </w:r>
      <w:r>
        <w:fldChar w:fldCharType="begin"/>
      </w:r>
      <w:r>
        <w:instrText xml:space="preserve"> HYPERLINK "kodeks://link/d?nd=1200112345&amp;point=mark=000000000000000000000000000000000000000000000000007D20K3"\o"’’Правил</w:instrText>
      </w:r>
      <w:r>
        <w:instrText>а ЕЭК ООН N 95 (пересмотр 2) 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95</w:t>
      </w:r>
      <w:r>
        <w:rPr>
          <w:color w:val="0000FF"/>
          <w:u w:val="single"/>
        </w:rPr>
        <w:t xml:space="preserve"> </w:t>
      </w:r>
      <w:r>
        <w:fldChar w:fldCharType="end"/>
      </w:r>
      <w:r>
        <w:t>, и категории N</w:t>
      </w:r>
      <w:r w:rsidR="00E032DD">
        <w:rPr>
          <w:noProof/>
          <w:position w:val="-8"/>
        </w:rPr>
        <w:drawing>
          <wp:inline distT="0" distB="0" distL="0" distR="0">
            <wp:extent cx="85725" cy="219075"/>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входящие в область применения </w:t>
      </w:r>
      <w:r>
        <w:fldChar w:fldCharType="begin"/>
      </w:r>
      <w:r>
        <w:instrText xml:space="preserve"> HYPERLINK "kodeks://link/d?nd=1200112345&amp;point=mark=000000000000000000000000000000000000000000000000007D20K3"\o"’’Правила ЕЭК ООН N 95 (пересмотр 2) Единообразные предписания, касающиеся официального утверж</w:instrText>
      </w:r>
      <w:r>
        <w:instrText>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95</w:t>
      </w:r>
      <w:r>
        <w:rPr>
          <w:color w:val="0000FF"/>
          <w:u w:val="single"/>
        </w:rPr>
        <w:t xml:space="preserve"> </w:t>
      </w:r>
      <w:r>
        <w:fldChar w:fldCharType="end"/>
      </w:r>
      <w:r>
        <w:t xml:space="preserve">, должны комплектоваться системой вызова экстренных оперативных служб (далее - система). </w:t>
      </w:r>
    </w:p>
    <w:p w:rsidR="00000000" w:rsidRDefault="00013013">
      <w:pPr>
        <w:pStyle w:val="FORMATTEXT"/>
        <w:ind w:firstLine="568"/>
        <w:jc w:val="both"/>
      </w:pPr>
      <w:r>
        <w:t>(Абзац в редакции</w:t>
      </w:r>
      <w:r>
        <w:t xml:space="preserve">,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w:instrText>
      </w:r>
      <w:r>
        <w:instrText>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w:instrText>
      </w:r>
      <w:r>
        <w:instrText>000000000BTE0PF"\o"’’О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Система должна обеспечив</w:t>
      </w:r>
      <w:r>
        <w:t xml:space="preserve">ать выполнение требований, установленных </w:t>
      </w:r>
      <w:r>
        <w:fldChar w:fldCharType="begin"/>
      </w:r>
      <w:r>
        <w:instrText xml:space="preserve"> HYPERLINK "kodeks://link/d?nd=902320557&amp;point=mark=00000000000000000000000000000000000000000000000000BSC0P7"\o"’’ТР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w:instrText>
      </w: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пунктом 17 приложения N 3</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5.3. Требования, установленные пункто</w:t>
      </w:r>
      <w:r>
        <w:t>м 5 настоящего приложения, применяются:</w:t>
      </w:r>
    </w:p>
    <w:p w:rsidR="00000000" w:rsidRDefault="00013013">
      <w:pPr>
        <w:pStyle w:val="FORMATTEXT"/>
        <w:ind w:firstLine="568"/>
        <w:jc w:val="both"/>
      </w:pPr>
    </w:p>
    <w:p w:rsidR="00000000" w:rsidRDefault="00013013">
      <w:pPr>
        <w:pStyle w:val="FORMATTEXT"/>
        <w:ind w:firstLine="568"/>
        <w:jc w:val="both"/>
      </w:pPr>
      <w:r>
        <w:t>с 1 января 2016 года - в отношении транспортных средств категорий M</w:t>
      </w:r>
      <w:r w:rsidR="00E032DD">
        <w:rPr>
          <w:noProof/>
          <w:position w:val="-8"/>
        </w:rPr>
        <w:drawing>
          <wp:inline distT="0" distB="0" distL="0" distR="0">
            <wp:extent cx="85725" cy="219075"/>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не входящих в область применения </w:t>
      </w:r>
      <w:r>
        <w:fldChar w:fldCharType="begin"/>
      </w:r>
      <w:r>
        <w:instrText xml:space="preserve"> HYPERLINK "kodeks://link/d?nd=551213261&amp;point=mark=00000000000000000000000000</w:instrText>
      </w:r>
      <w:r>
        <w:instrText>0000000000000000000000007D20K3"\o"’’Правила ЕЭК ООН N 94 (пересмотр 3) Единообразные предписания, касающиеся официального утверждения транспортных средств в отношении защиты водителя и пассажиров в случае лобового столкновения’’</w:instrText>
      </w:r>
    </w:p>
    <w:p w:rsidR="00000000" w:rsidRDefault="00013013">
      <w:pPr>
        <w:pStyle w:val="FORMATTEXT"/>
        <w:ind w:firstLine="568"/>
        <w:jc w:val="both"/>
      </w:pPr>
      <w:r>
        <w:instrText>Статус: действует с 01.10.1</w:instrText>
      </w:r>
      <w:r>
        <w:instrText>995"</w:instrText>
      </w:r>
      <w:r>
        <w:fldChar w:fldCharType="separate"/>
      </w:r>
      <w:r>
        <w:rPr>
          <w:color w:val="0000AA"/>
          <w:u w:val="single"/>
        </w:rPr>
        <w:t>Правил ООН N 94</w:t>
      </w:r>
      <w:r>
        <w:rPr>
          <w:color w:val="0000FF"/>
          <w:u w:val="single"/>
        </w:rPr>
        <w:t xml:space="preserve"> </w:t>
      </w:r>
      <w:r>
        <w:fldChar w:fldCharType="end"/>
      </w:r>
      <w:r>
        <w:t xml:space="preserve"> и </w:t>
      </w:r>
      <w:r>
        <w:fldChar w:fldCharType="begin"/>
      </w:r>
      <w:r>
        <w:instrText xml:space="preserve"> HYPERLINK "kodeks://link/d?nd=1200112345&amp;point=mark=000000000000000000000000000000000000000000000000007D20K3"\o"’’Правила ЕЭК ООН N 95 (пересмотр 2) Единообразные предписания, касающиеся официального утверждения транспортных сред</w:instrText>
      </w:r>
      <w:r>
        <w:instrText>ств в отношении защиты водителя и пассажиров в случае бокового столкновения’’</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95</w:t>
      </w:r>
      <w:r>
        <w:rPr>
          <w:color w:val="0000FF"/>
          <w:u w:val="single"/>
        </w:rPr>
        <w:t xml:space="preserve"> </w:t>
      </w:r>
      <w:r>
        <w:fldChar w:fldCharType="end"/>
      </w:r>
      <w:r>
        <w:t>, категории N</w:t>
      </w:r>
      <w:r w:rsidR="00E032DD">
        <w:rPr>
          <w:noProof/>
          <w:position w:val="-8"/>
        </w:rPr>
        <w:drawing>
          <wp:inline distT="0" distB="0" distL="0" distR="0">
            <wp:extent cx="85725" cy="21907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не входящих в область применения </w:t>
      </w:r>
      <w:r>
        <w:fldChar w:fldCharType="begin"/>
      </w:r>
      <w:r>
        <w:instrText xml:space="preserve"> HYPERLINK "kodeks://link/d?nd=1200112345&amp;point=mark=0000000</w:instrText>
      </w:r>
      <w:r>
        <w:instrText>00000000000000000000000000000000000000000007D20K3"\o"’’Правила ЕЭК ООН N 95 (пересмотр 2) 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instrText>
      </w:r>
    </w:p>
    <w:p w:rsidR="00000000" w:rsidRDefault="00013013">
      <w:pPr>
        <w:pStyle w:val="FORMATTEXT"/>
        <w:ind w:firstLine="568"/>
        <w:jc w:val="both"/>
      </w:pPr>
      <w:r>
        <w:instrText xml:space="preserve">Статус: </w:instrText>
      </w:r>
      <w:r>
        <w:instrText>действующая редакция"</w:instrText>
      </w:r>
      <w:r>
        <w:fldChar w:fldCharType="separate"/>
      </w:r>
      <w:r>
        <w:rPr>
          <w:color w:val="0000AA"/>
          <w:u w:val="single"/>
        </w:rPr>
        <w:t>Правил ООН N 95</w:t>
      </w:r>
      <w:r>
        <w:rPr>
          <w:color w:val="0000FF"/>
          <w:u w:val="single"/>
        </w:rPr>
        <w:t xml:space="preserve"> </w:t>
      </w:r>
      <w:r>
        <w:fldChar w:fldCharType="end"/>
      </w:r>
      <w:r>
        <w:t>, М</w:t>
      </w:r>
      <w:r w:rsidR="00E032DD">
        <w:rPr>
          <w:noProof/>
          <w:position w:val="-8"/>
        </w:rPr>
        <w:drawing>
          <wp:inline distT="0" distB="0" distL="0" distR="0">
            <wp:extent cx="104775" cy="21907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9"/>
        </w:rPr>
        <w:drawing>
          <wp:inline distT="0" distB="0" distL="0" distR="0">
            <wp:extent cx="104775" cy="22860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используемых для коммерческой перевозки пассажиров, специал</w:t>
      </w:r>
      <w:r>
        <w:t xml:space="preserve">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w:instrText>
      </w:r>
      <w:r>
        <w:instrText>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w:instrText>
      </w:r>
      <w:r>
        <w:instrText>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"kodeks://link/d?nd=542635266&amp;point=mark=00000000000000000000000000000000000000000000000000BTI0PG"\o"’’О безопасности колесных транспортных с</w:instrText>
      </w:r>
      <w:r>
        <w:instrText>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с 1 января 2017 года - в отношении всех транспортных средств категорий М и N. </w:t>
      </w:r>
    </w:p>
    <w:p w:rsidR="00000000" w:rsidRDefault="00013013">
      <w:pPr>
        <w:pStyle w:val="FORMATTEXT"/>
        <w:ind w:firstLine="568"/>
        <w:jc w:val="both"/>
      </w:pPr>
      <w:r>
        <w:t>(Пун</w:t>
      </w:r>
      <w:r>
        <w:t xml:space="preserve">кт 5 дополнительно включен с 15 марта 2013 года </w:t>
      </w:r>
      <w:r>
        <w:fldChar w:fldCharType="begin"/>
      </w:r>
      <w:r>
        <w:instrText xml:space="preserve"> HYPERLINK "kodeks://link/d?nd=499000257&amp;point=mark=000000000000000000000000000000000000000000000000007DO0KC"\o"’’О внесении изменений в технический регламент Таможенного союза ’’О безопасности колесных транс</w:instrText>
      </w:r>
      <w:r>
        <w:instrText>портных средств’’ (ТР ТС 018/2011)’’</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jc w:val="right"/>
      </w:pPr>
      <w:r>
        <w:t>Приложение N 5</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w:t>
      </w:r>
      <w:r>
        <w:t>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Габаритные и весовые ограничения, действующие в отношении транспортных средств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 Требования к размерам транспортных средств </w:t>
      </w:r>
    </w:p>
    <w:p w:rsidR="00000000" w:rsidRDefault="00013013">
      <w:pPr>
        <w:pStyle w:val="FORMATTEXT"/>
        <w:ind w:firstLine="568"/>
        <w:jc w:val="both"/>
      </w:pPr>
      <w:r>
        <w:t>1.1. Максимальная длина не должна превышать:</w:t>
      </w:r>
    </w:p>
    <w:p w:rsidR="00000000" w:rsidRDefault="00013013">
      <w:pPr>
        <w:pStyle w:val="FORMATTEXT"/>
        <w:ind w:firstLine="568"/>
        <w:jc w:val="both"/>
      </w:pPr>
    </w:p>
    <w:p w:rsidR="00000000" w:rsidRDefault="00013013">
      <w:pPr>
        <w:pStyle w:val="FORMATTEXT"/>
        <w:ind w:firstLine="568"/>
        <w:jc w:val="both"/>
      </w:pPr>
      <w:r>
        <w:t xml:space="preserve">одиночного транспортного средства </w:t>
      </w:r>
      <w:r>
        <w:t>категорий М</w:t>
      </w:r>
      <w:r w:rsidR="00E032DD">
        <w:rPr>
          <w:noProof/>
          <w:position w:val="-8"/>
        </w:rPr>
        <w:drawing>
          <wp:inline distT="0" distB="0" distL="0" distR="0">
            <wp:extent cx="85725" cy="21907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 и О (прицепа) - 12 м;</w:t>
      </w:r>
    </w:p>
    <w:p w:rsidR="00000000" w:rsidRDefault="00013013">
      <w:pPr>
        <w:pStyle w:val="FORMATTEXT"/>
        <w:ind w:firstLine="568"/>
        <w:jc w:val="both"/>
      </w:pPr>
    </w:p>
    <w:p w:rsidR="00000000" w:rsidRDefault="00013013">
      <w:pPr>
        <w:pStyle w:val="FORMATTEXT"/>
        <w:ind w:firstLine="568"/>
        <w:jc w:val="both"/>
      </w:pPr>
      <w:r>
        <w:t>одиночного двухосного транспортного средства категорий М</w:t>
      </w:r>
      <w:r w:rsidR="00E032DD">
        <w:rPr>
          <w:noProof/>
          <w:position w:val="-8"/>
        </w:rPr>
        <w:drawing>
          <wp:inline distT="0" distB="0" distL="0" distR="0">
            <wp:extent cx="104775" cy="2190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- 13,5 м;</w:t>
      </w:r>
    </w:p>
    <w:p w:rsidR="00000000" w:rsidRDefault="00013013">
      <w:pPr>
        <w:pStyle w:val="FORMATTEXT"/>
        <w:ind w:firstLine="568"/>
        <w:jc w:val="both"/>
      </w:pPr>
    </w:p>
    <w:p w:rsidR="00000000" w:rsidRDefault="00013013">
      <w:pPr>
        <w:pStyle w:val="FORMATTEXT"/>
        <w:ind w:firstLine="568"/>
        <w:jc w:val="both"/>
      </w:pPr>
      <w:r>
        <w:t>одиночного транспортного средства катег</w:t>
      </w:r>
      <w:r>
        <w:t>орий М</w:t>
      </w:r>
      <w:r w:rsidR="00E032DD">
        <w:rPr>
          <w:noProof/>
          <w:position w:val="-8"/>
        </w:rPr>
        <w:drawing>
          <wp:inline distT="0" distB="0" distL="0" distR="0">
            <wp:extent cx="104775" cy="219075"/>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числом осей более двух - 15 м;</w:t>
      </w:r>
    </w:p>
    <w:p w:rsidR="00000000" w:rsidRDefault="00013013">
      <w:pPr>
        <w:pStyle w:val="FORMATTEXT"/>
        <w:ind w:firstLine="568"/>
        <w:jc w:val="both"/>
      </w:pPr>
    </w:p>
    <w:p w:rsidR="00000000" w:rsidRDefault="00013013">
      <w:pPr>
        <w:pStyle w:val="FORMATTEXT"/>
        <w:ind w:firstLine="568"/>
        <w:jc w:val="both"/>
      </w:pPr>
      <w:r>
        <w:t>автопоезда в составе тягача и прицепа (полуприцепа) - 20 м;</w:t>
      </w:r>
    </w:p>
    <w:p w:rsidR="00000000" w:rsidRDefault="00013013">
      <w:pPr>
        <w:pStyle w:val="FORMATTEXT"/>
        <w:ind w:firstLine="568"/>
        <w:jc w:val="both"/>
      </w:pPr>
    </w:p>
    <w:p w:rsidR="00000000" w:rsidRDefault="00013013">
      <w:pPr>
        <w:pStyle w:val="FORMATTEXT"/>
        <w:ind w:firstLine="568"/>
        <w:jc w:val="both"/>
      </w:pPr>
      <w:r>
        <w:t>сочлененного транспортного средства категорий М</w:t>
      </w:r>
      <w:r w:rsidR="00E032DD">
        <w:rPr>
          <w:noProof/>
          <w:position w:val="-8"/>
        </w:rPr>
        <w:drawing>
          <wp:inline distT="0" distB="0" distL="0" distR="0">
            <wp:extent cx="104775" cy="21907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- 18,75 м.</w:t>
      </w:r>
    </w:p>
    <w:p w:rsidR="00000000" w:rsidRDefault="00013013">
      <w:pPr>
        <w:pStyle w:val="FORMATTEXT"/>
        <w:ind w:firstLine="568"/>
        <w:jc w:val="both"/>
      </w:pPr>
    </w:p>
    <w:p w:rsidR="00000000" w:rsidRDefault="00013013">
      <w:pPr>
        <w:pStyle w:val="FORMATTEXT"/>
        <w:ind w:firstLine="568"/>
        <w:jc w:val="both"/>
      </w:pPr>
      <w:r>
        <w:t>При измерении длины не учитываются следующие устройства, смонтированные на транспортном средстве:</w:t>
      </w:r>
    </w:p>
    <w:p w:rsidR="00000000" w:rsidRDefault="00013013">
      <w:pPr>
        <w:pStyle w:val="FORMATTEXT"/>
        <w:ind w:firstLine="568"/>
        <w:jc w:val="both"/>
      </w:pPr>
    </w:p>
    <w:p w:rsidR="00000000" w:rsidRDefault="00013013">
      <w:pPr>
        <w:pStyle w:val="FORMATTEXT"/>
        <w:ind w:firstLine="568"/>
        <w:jc w:val="both"/>
      </w:pPr>
      <w:r>
        <w:t>устройства очистки и омывания ветрового стекла;</w:t>
      </w:r>
    </w:p>
    <w:p w:rsidR="00000000" w:rsidRDefault="00013013">
      <w:pPr>
        <w:pStyle w:val="FORMATTEXT"/>
        <w:ind w:firstLine="568"/>
        <w:jc w:val="both"/>
      </w:pPr>
    </w:p>
    <w:p w:rsidR="00000000" w:rsidRDefault="00013013">
      <w:pPr>
        <w:pStyle w:val="FORMATTEXT"/>
        <w:ind w:firstLine="568"/>
        <w:jc w:val="both"/>
      </w:pPr>
      <w:r>
        <w:t>таблички переднего и</w:t>
      </w:r>
      <w:r>
        <w:t xml:space="preserve"> заднего регистрационных знаков и конструктивные элементы для установки государственных регистрационных знаков;</w:t>
      </w:r>
    </w:p>
    <w:p w:rsidR="00000000" w:rsidRDefault="00013013">
      <w:pPr>
        <w:pStyle w:val="FORMATTEXT"/>
        <w:ind w:firstLine="568"/>
        <w:jc w:val="both"/>
      </w:pPr>
    </w:p>
    <w:p w:rsidR="00000000" w:rsidRDefault="00013013">
      <w:pPr>
        <w:pStyle w:val="FORMATTEXT"/>
        <w:ind w:firstLine="568"/>
        <w:jc w:val="both"/>
      </w:pPr>
      <w:r>
        <w:t>таможенная пломбировка и элементы ее защиты;</w:t>
      </w:r>
    </w:p>
    <w:p w:rsidR="00000000" w:rsidRDefault="00013013">
      <w:pPr>
        <w:pStyle w:val="FORMATTEXT"/>
        <w:ind w:firstLine="568"/>
        <w:jc w:val="both"/>
      </w:pPr>
    </w:p>
    <w:p w:rsidR="00000000" w:rsidRDefault="00013013">
      <w:pPr>
        <w:pStyle w:val="FORMATTEXT"/>
        <w:ind w:firstLine="568"/>
        <w:jc w:val="both"/>
      </w:pPr>
      <w:r>
        <w:t>устройства крепления тента и элементы их защиты;</w:t>
      </w:r>
    </w:p>
    <w:p w:rsidR="00000000" w:rsidRDefault="00013013">
      <w:pPr>
        <w:pStyle w:val="FORMATTEXT"/>
        <w:ind w:firstLine="568"/>
        <w:jc w:val="both"/>
      </w:pPr>
    </w:p>
    <w:p w:rsidR="00000000" w:rsidRDefault="00013013">
      <w:pPr>
        <w:pStyle w:val="FORMATTEXT"/>
        <w:ind w:firstLine="568"/>
        <w:jc w:val="both"/>
      </w:pPr>
      <w:r>
        <w:t>устройства освещения и световой сигнализации;</w:t>
      </w:r>
    </w:p>
    <w:p w:rsidR="00000000" w:rsidRDefault="00013013">
      <w:pPr>
        <w:pStyle w:val="FORMATTEXT"/>
        <w:ind w:firstLine="568"/>
        <w:jc w:val="both"/>
      </w:pPr>
    </w:p>
    <w:p w:rsidR="00000000" w:rsidRDefault="00013013">
      <w:pPr>
        <w:pStyle w:val="FORMATTEXT"/>
        <w:ind w:firstLine="568"/>
        <w:jc w:val="both"/>
      </w:pPr>
      <w:r>
        <w:t>наружные зеркала и другие устройства непрямой обзорности;</w:t>
      </w:r>
    </w:p>
    <w:p w:rsidR="00000000" w:rsidRDefault="00013013">
      <w:pPr>
        <w:pStyle w:val="FORMATTEXT"/>
        <w:ind w:firstLine="568"/>
        <w:jc w:val="both"/>
      </w:pPr>
    </w:p>
    <w:p w:rsidR="00000000" w:rsidRDefault="00013013">
      <w:pPr>
        <w:pStyle w:val="FORMATTEXT"/>
        <w:ind w:firstLine="568"/>
        <w:jc w:val="both"/>
      </w:pPr>
      <w:r>
        <w:t>вспомогательные средства наблюдения;</w:t>
      </w:r>
    </w:p>
    <w:p w:rsidR="00000000" w:rsidRDefault="00013013">
      <w:pPr>
        <w:pStyle w:val="FORMATTEXT"/>
        <w:ind w:firstLine="568"/>
        <w:jc w:val="both"/>
      </w:pPr>
    </w:p>
    <w:p w:rsidR="00000000" w:rsidRDefault="00013013">
      <w:pPr>
        <w:pStyle w:val="FORMATTEXT"/>
        <w:ind w:firstLine="568"/>
        <w:jc w:val="both"/>
      </w:pPr>
      <w:r>
        <w:t>устройства забора воздуха во впускную систему двигателя внутреннего сгорания;</w:t>
      </w:r>
    </w:p>
    <w:p w:rsidR="00000000" w:rsidRDefault="00013013">
      <w:pPr>
        <w:pStyle w:val="FORMATTEXT"/>
        <w:ind w:firstLine="568"/>
        <w:jc w:val="both"/>
      </w:pPr>
    </w:p>
    <w:p w:rsidR="00000000" w:rsidRDefault="00013013">
      <w:pPr>
        <w:pStyle w:val="FORMATTEXT"/>
        <w:ind w:firstLine="568"/>
        <w:jc w:val="both"/>
      </w:pPr>
      <w:r>
        <w:t>стопорные устройства для демонтируемых кузовов;</w:t>
      </w:r>
    </w:p>
    <w:p w:rsidR="00000000" w:rsidRDefault="00013013">
      <w:pPr>
        <w:pStyle w:val="FORMATTEXT"/>
        <w:ind w:firstLine="568"/>
        <w:jc w:val="both"/>
      </w:pPr>
    </w:p>
    <w:p w:rsidR="00000000" w:rsidRDefault="00013013">
      <w:pPr>
        <w:pStyle w:val="FORMATTEXT"/>
        <w:ind w:firstLine="568"/>
        <w:jc w:val="both"/>
      </w:pPr>
      <w:r>
        <w:t>подножки и поручни;</w:t>
      </w:r>
    </w:p>
    <w:p w:rsidR="00000000" w:rsidRDefault="00013013">
      <w:pPr>
        <w:pStyle w:val="FORMATTEXT"/>
        <w:ind w:firstLine="568"/>
        <w:jc w:val="both"/>
      </w:pPr>
    </w:p>
    <w:p w:rsidR="00000000" w:rsidRDefault="00013013">
      <w:pPr>
        <w:pStyle w:val="FORMATTEXT"/>
        <w:ind w:firstLine="568"/>
        <w:jc w:val="both"/>
      </w:pPr>
      <w:r>
        <w:t>эластичные</w:t>
      </w:r>
      <w:r>
        <w:t xml:space="preserve"> буферные устройства или аналогичное оборудование;</w:t>
      </w:r>
    </w:p>
    <w:p w:rsidR="00000000" w:rsidRDefault="00013013">
      <w:pPr>
        <w:pStyle w:val="FORMATTEXT"/>
        <w:ind w:firstLine="568"/>
        <w:jc w:val="both"/>
      </w:pPr>
    </w:p>
    <w:p w:rsidR="00000000" w:rsidRDefault="00013013">
      <w:pPr>
        <w:pStyle w:val="FORMATTEXT"/>
        <w:ind w:firstLine="568"/>
        <w:jc w:val="both"/>
      </w:pPr>
      <w:r>
        <w:t>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w:t>
      </w:r>
      <w:r>
        <w:t>а;</w:t>
      </w:r>
    </w:p>
    <w:p w:rsidR="00000000" w:rsidRDefault="00013013">
      <w:pPr>
        <w:pStyle w:val="FORMATTEXT"/>
        <w:ind w:firstLine="568"/>
        <w:jc w:val="both"/>
      </w:pPr>
    </w:p>
    <w:p w:rsidR="00000000" w:rsidRDefault="00013013">
      <w:pPr>
        <w:pStyle w:val="FORMATTEXT"/>
        <w:ind w:firstLine="568"/>
        <w:jc w:val="both"/>
      </w:pPr>
      <w:r>
        <w:t>сцепные и буксирные устройства транспортных средств;</w:t>
      </w:r>
    </w:p>
    <w:p w:rsidR="00000000" w:rsidRDefault="00013013">
      <w:pPr>
        <w:pStyle w:val="FORMATTEXT"/>
        <w:ind w:firstLine="568"/>
        <w:jc w:val="both"/>
      </w:pPr>
    </w:p>
    <w:p w:rsidR="00000000" w:rsidRDefault="00013013">
      <w:pPr>
        <w:pStyle w:val="FORMATTEXT"/>
        <w:ind w:firstLine="568"/>
        <w:jc w:val="both"/>
      </w:pPr>
      <w:r>
        <w:t>трубы выпускной системы;</w:t>
      </w:r>
    </w:p>
    <w:p w:rsidR="00000000" w:rsidRDefault="00013013">
      <w:pPr>
        <w:pStyle w:val="FORMATTEXT"/>
        <w:ind w:firstLine="568"/>
        <w:jc w:val="both"/>
      </w:pPr>
    </w:p>
    <w:p w:rsidR="00000000" w:rsidRDefault="00013013">
      <w:pPr>
        <w:pStyle w:val="FORMATTEXT"/>
        <w:ind w:firstLine="568"/>
        <w:jc w:val="both"/>
      </w:pPr>
      <w:r>
        <w:t>съемные спойлеры;</w:t>
      </w:r>
    </w:p>
    <w:p w:rsidR="00000000" w:rsidRDefault="00013013">
      <w:pPr>
        <w:pStyle w:val="FORMATTEXT"/>
        <w:ind w:firstLine="568"/>
        <w:jc w:val="both"/>
      </w:pPr>
    </w:p>
    <w:p w:rsidR="00000000" w:rsidRDefault="00013013">
      <w:pPr>
        <w:pStyle w:val="FORMATTEXT"/>
        <w:ind w:firstLine="568"/>
        <w:jc w:val="both"/>
      </w:pPr>
      <w:r>
        <w:t>токоприемники транспортных средств с электропитанием от контактной сети;</w:t>
      </w:r>
    </w:p>
    <w:p w:rsidR="00000000" w:rsidRDefault="00013013">
      <w:pPr>
        <w:pStyle w:val="FORMATTEXT"/>
        <w:ind w:firstLine="568"/>
        <w:jc w:val="both"/>
      </w:pPr>
    </w:p>
    <w:p w:rsidR="00000000" w:rsidRDefault="00013013">
      <w:pPr>
        <w:pStyle w:val="FORMATTEXT"/>
        <w:ind w:firstLine="568"/>
        <w:jc w:val="both"/>
      </w:pPr>
      <w:r>
        <w:t>наружные солнцезащитные козырьки.</w:t>
      </w:r>
    </w:p>
    <w:p w:rsidR="00000000" w:rsidRDefault="00013013">
      <w:pPr>
        <w:pStyle w:val="FORMATTEXT"/>
        <w:ind w:firstLine="568"/>
        <w:jc w:val="both"/>
      </w:pPr>
    </w:p>
    <w:p w:rsidR="00000000" w:rsidRDefault="00013013">
      <w:pPr>
        <w:pStyle w:val="FORMATTEXT"/>
        <w:ind w:firstLine="568"/>
        <w:jc w:val="both"/>
      </w:pPr>
      <w:r>
        <w:t>1.2. Максимальная ширина транспортного средс</w:t>
      </w:r>
      <w:r>
        <w:t>тва категорий М, N, О не должна превышать 2,55 м. Для изотермических кузовов транспортных средств допускается максимальная ширина 2,6 м.</w:t>
      </w:r>
    </w:p>
    <w:p w:rsidR="00000000" w:rsidRDefault="00013013">
      <w:pPr>
        <w:pStyle w:val="FORMATTEXT"/>
        <w:ind w:firstLine="568"/>
        <w:jc w:val="both"/>
      </w:pPr>
    </w:p>
    <w:p w:rsidR="00000000" w:rsidRDefault="00013013">
      <w:pPr>
        <w:pStyle w:val="FORMATTEXT"/>
        <w:ind w:firstLine="568"/>
        <w:jc w:val="both"/>
      </w:pPr>
      <w:r>
        <w:t>При измерении ширины не учитываются следующие устройства, смонтированные на транспортном средстве:</w:t>
      </w:r>
    </w:p>
    <w:p w:rsidR="00000000" w:rsidRDefault="00013013">
      <w:pPr>
        <w:pStyle w:val="FORMATTEXT"/>
        <w:ind w:firstLine="568"/>
        <w:jc w:val="both"/>
      </w:pPr>
    </w:p>
    <w:p w:rsidR="00000000" w:rsidRDefault="00013013">
      <w:pPr>
        <w:pStyle w:val="FORMATTEXT"/>
        <w:ind w:firstLine="568"/>
        <w:jc w:val="both"/>
      </w:pPr>
      <w:r>
        <w:t>таможенная пломбир</w:t>
      </w:r>
      <w:r>
        <w:t>овка и элементы ее защиты;</w:t>
      </w:r>
    </w:p>
    <w:p w:rsidR="00000000" w:rsidRDefault="00013013">
      <w:pPr>
        <w:pStyle w:val="FORMATTEXT"/>
        <w:ind w:firstLine="568"/>
        <w:jc w:val="both"/>
      </w:pPr>
    </w:p>
    <w:p w:rsidR="00000000" w:rsidRDefault="00013013">
      <w:pPr>
        <w:pStyle w:val="FORMATTEXT"/>
        <w:ind w:firstLine="568"/>
        <w:jc w:val="both"/>
      </w:pPr>
      <w:r>
        <w:t>устройства крепления тента и элементы их защиты;</w:t>
      </w:r>
    </w:p>
    <w:p w:rsidR="00000000" w:rsidRDefault="00013013">
      <w:pPr>
        <w:pStyle w:val="FORMATTEXT"/>
        <w:ind w:firstLine="568"/>
        <w:jc w:val="both"/>
      </w:pPr>
    </w:p>
    <w:p w:rsidR="00000000" w:rsidRDefault="00013013">
      <w:pPr>
        <w:pStyle w:val="FORMATTEXT"/>
        <w:ind w:firstLine="568"/>
        <w:jc w:val="both"/>
      </w:pPr>
      <w:r>
        <w:t>устройства контроля давления в шинах;</w:t>
      </w:r>
    </w:p>
    <w:p w:rsidR="00000000" w:rsidRDefault="00013013">
      <w:pPr>
        <w:pStyle w:val="FORMATTEXT"/>
        <w:ind w:firstLine="568"/>
        <w:jc w:val="both"/>
      </w:pPr>
    </w:p>
    <w:p w:rsidR="00000000" w:rsidRDefault="00013013">
      <w:pPr>
        <w:pStyle w:val="FORMATTEXT"/>
        <w:ind w:firstLine="568"/>
        <w:jc w:val="both"/>
      </w:pPr>
      <w:r>
        <w:t>выступающие гибкие части системы защиты от разбрызгивания из-под колес;</w:t>
      </w:r>
    </w:p>
    <w:p w:rsidR="00000000" w:rsidRDefault="00013013">
      <w:pPr>
        <w:pStyle w:val="FORMATTEXT"/>
        <w:ind w:firstLine="568"/>
        <w:jc w:val="both"/>
      </w:pPr>
    </w:p>
    <w:p w:rsidR="00000000" w:rsidRDefault="00013013">
      <w:pPr>
        <w:pStyle w:val="FORMATTEXT"/>
        <w:ind w:firstLine="568"/>
        <w:jc w:val="both"/>
      </w:pPr>
      <w:r>
        <w:t>для транспортных средств категории М</w:t>
      </w:r>
      <w:r w:rsidR="00E032DD">
        <w:rPr>
          <w:noProof/>
          <w:position w:val="-9"/>
        </w:rPr>
        <w:drawing>
          <wp:inline distT="0" distB="0" distL="0" distR="0">
            <wp:extent cx="104775" cy="22860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w:t>
      </w:r>
      <w:r>
        <w:t>вленные вперед и назад, имеют радиусы закруглений не менее 5 мм; радиусы закруглений остальных кромок должны при этом быть не менее 2,5 мм;</w:t>
      </w:r>
    </w:p>
    <w:p w:rsidR="00000000" w:rsidRDefault="00013013">
      <w:pPr>
        <w:pStyle w:val="FORMATTEXT"/>
        <w:ind w:firstLine="568"/>
        <w:jc w:val="both"/>
      </w:pPr>
    </w:p>
    <w:p w:rsidR="00000000" w:rsidRDefault="00013013">
      <w:pPr>
        <w:pStyle w:val="FORMATTEXT"/>
        <w:ind w:firstLine="568"/>
        <w:jc w:val="both"/>
      </w:pPr>
      <w:r>
        <w:t>наружные зеркала и другие устройства непрямой обзорности;</w:t>
      </w:r>
    </w:p>
    <w:p w:rsidR="00000000" w:rsidRDefault="00013013">
      <w:pPr>
        <w:pStyle w:val="FORMATTEXT"/>
        <w:ind w:firstLine="568"/>
        <w:jc w:val="both"/>
      </w:pPr>
    </w:p>
    <w:p w:rsidR="00000000" w:rsidRDefault="00013013">
      <w:pPr>
        <w:pStyle w:val="FORMATTEXT"/>
        <w:ind w:firstLine="568"/>
        <w:jc w:val="both"/>
      </w:pPr>
      <w:r>
        <w:t>вспомогательные средства наблюдения;</w:t>
      </w:r>
    </w:p>
    <w:p w:rsidR="00000000" w:rsidRDefault="00013013">
      <w:pPr>
        <w:pStyle w:val="FORMATTEXT"/>
        <w:ind w:firstLine="568"/>
        <w:jc w:val="both"/>
      </w:pPr>
    </w:p>
    <w:p w:rsidR="00000000" w:rsidRDefault="00013013">
      <w:pPr>
        <w:pStyle w:val="FORMATTEXT"/>
        <w:ind w:firstLine="568"/>
        <w:jc w:val="both"/>
      </w:pPr>
      <w:r>
        <w:t>убирающиеся поднож</w:t>
      </w:r>
      <w:r>
        <w:t>ки;</w:t>
      </w:r>
    </w:p>
    <w:p w:rsidR="00000000" w:rsidRDefault="00013013">
      <w:pPr>
        <w:pStyle w:val="FORMATTEXT"/>
        <w:ind w:firstLine="568"/>
        <w:jc w:val="both"/>
      </w:pPr>
    </w:p>
    <w:p w:rsidR="00000000" w:rsidRDefault="00013013">
      <w:pPr>
        <w:pStyle w:val="FORMATTEXT"/>
        <w:ind w:firstLine="568"/>
        <w:jc w:val="both"/>
      </w:pPr>
      <w:r>
        <w:t>устройства освещения и световой сигнализации;</w:t>
      </w:r>
    </w:p>
    <w:p w:rsidR="00000000" w:rsidRDefault="00013013">
      <w:pPr>
        <w:pStyle w:val="FORMATTEXT"/>
        <w:ind w:firstLine="568"/>
        <w:jc w:val="both"/>
      </w:pPr>
    </w:p>
    <w:p w:rsidR="00000000" w:rsidRDefault="00013013">
      <w:pPr>
        <w:pStyle w:val="FORMATTEXT"/>
        <w:ind w:firstLine="568"/>
        <w:jc w:val="both"/>
      </w:pPr>
      <w:r>
        <w:t>деформирующаяся часть боковых стенок шин непосредственно над точкой соприкосновения с поверхностью.</w:t>
      </w:r>
    </w:p>
    <w:p w:rsidR="00000000" w:rsidRDefault="00013013">
      <w:pPr>
        <w:pStyle w:val="FORMATTEXT"/>
        <w:ind w:firstLine="568"/>
        <w:jc w:val="both"/>
      </w:pPr>
    </w:p>
    <w:p w:rsidR="00000000" w:rsidRDefault="00013013">
      <w:pPr>
        <w:pStyle w:val="FORMATTEXT"/>
        <w:ind w:firstLine="568"/>
        <w:jc w:val="both"/>
      </w:pPr>
      <w:r>
        <w:t>1.3. Максимальная высота транспортного средства категорий М, N, О не должна превышать 4 м.</w:t>
      </w:r>
    </w:p>
    <w:p w:rsidR="00000000" w:rsidRDefault="00013013">
      <w:pPr>
        <w:pStyle w:val="FORMATTEXT"/>
        <w:ind w:firstLine="568"/>
        <w:jc w:val="both"/>
      </w:pPr>
    </w:p>
    <w:p w:rsidR="00000000" w:rsidRDefault="00013013">
      <w:pPr>
        <w:pStyle w:val="FORMATTEXT"/>
        <w:ind w:firstLine="568"/>
        <w:jc w:val="both"/>
      </w:pPr>
      <w:r>
        <w:t>При измерен</w:t>
      </w:r>
      <w:r>
        <w:t xml:space="preserve">ии высоты не учитываются следующие устройства, смонтированные на транспортном средстве: </w:t>
      </w:r>
    </w:p>
    <w:p w:rsidR="00000000" w:rsidRDefault="00013013">
      <w:pPr>
        <w:pStyle w:val="FORMATTEXT"/>
        <w:ind w:firstLine="568"/>
        <w:jc w:val="both"/>
      </w:pPr>
    </w:p>
    <w:p w:rsidR="00000000" w:rsidRDefault="00013013">
      <w:pPr>
        <w:pStyle w:val="FORMATTEXT"/>
        <w:ind w:firstLine="568"/>
        <w:jc w:val="both"/>
      </w:pPr>
      <w:r>
        <w:t xml:space="preserve">антенны; </w:t>
      </w:r>
    </w:p>
    <w:p w:rsidR="00000000" w:rsidRDefault="00013013">
      <w:pPr>
        <w:pStyle w:val="FORMATTEXT"/>
        <w:ind w:firstLine="568"/>
        <w:jc w:val="both"/>
      </w:pPr>
    </w:p>
    <w:p w:rsidR="00000000" w:rsidRDefault="00013013">
      <w:pPr>
        <w:pStyle w:val="FORMATTEXT"/>
        <w:ind w:firstLine="568"/>
        <w:jc w:val="both"/>
      </w:pPr>
      <w:r>
        <w:t>пантографы или токоприемники в поднятом положении.</w:t>
      </w:r>
    </w:p>
    <w:p w:rsidR="00000000" w:rsidRDefault="00013013">
      <w:pPr>
        <w:pStyle w:val="FORMATTEXT"/>
        <w:ind w:firstLine="568"/>
        <w:jc w:val="both"/>
      </w:pPr>
    </w:p>
    <w:p w:rsidR="00000000" w:rsidRDefault="00013013">
      <w:pPr>
        <w:pStyle w:val="FORMATTEXT"/>
        <w:ind w:firstLine="568"/>
        <w:jc w:val="both"/>
      </w:pPr>
      <w:r>
        <w:t>Для транспортных средств с подъемной осью следует принимать во внимание влияние этого устройства.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w:t>
      </w:r>
      <w:r>
        <w:rPr>
          <w:b/>
          <w:bCs/>
        </w:rPr>
        <w:t xml:space="preserve"> Требования к весовым параметрам транспортных средств категорий М</w:t>
      </w:r>
      <w:r w:rsidR="00E032DD">
        <w:rPr>
          <w:b/>
          <w:bCs/>
          <w:noProof/>
          <w:position w:val="-9"/>
        </w:rPr>
        <w:drawing>
          <wp:inline distT="0" distB="0" distL="0" distR="0">
            <wp:extent cx="104775" cy="22860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N</w:t>
      </w:r>
      <w:r w:rsidR="00E032DD">
        <w:rPr>
          <w:b/>
          <w:bCs/>
          <w:noProof/>
          <w:position w:val="-9"/>
        </w:rPr>
        <w:drawing>
          <wp:inline distT="0" distB="0" distL="0" distR="0">
            <wp:extent cx="104775" cy="22860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и О </w:t>
      </w:r>
    </w:p>
    <w:p w:rsidR="00000000" w:rsidRDefault="00013013">
      <w:pPr>
        <w:pStyle w:val="FORMATTEXT"/>
        <w:ind w:firstLine="568"/>
        <w:jc w:val="both"/>
      </w:pPr>
      <w:r>
        <w:t>2.1. Максимальная масса транспортных средств не должна превышать разрешенных значений, приведенных в таблице 1.</w:t>
      </w:r>
    </w:p>
    <w:p w:rsidR="00000000" w:rsidRDefault="00013013">
      <w:pPr>
        <w:pStyle w:val="FORMATTEXT"/>
        <w:ind w:firstLine="568"/>
        <w:jc w:val="both"/>
      </w:pPr>
    </w:p>
    <w:p w:rsidR="00000000" w:rsidRDefault="00013013">
      <w:pPr>
        <w:pStyle w:val="FORMATTEXT"/>
        <w:jc w:val="right"/>
      </w:pPr>
      <w:r>
        <w:t xml:space="preserve">Таблица 1 </w:t>
      </w:r>
    </w:p>
    <w:tbl>
      <w:tblPr>
        <w:tblW w:w="0" w:type="auto"/>
        <w:tblInd w:w="28" w:type="dxa"/>
        <w:tblLayout w:type="fixed"/>
        <w:tblCellMar>
          <w:left w:w="90" w:type="dxa"/>
          <w:right w:w="90" w:type="dxa"/>
        </w:tblCellMar>
        <w:tblLook w:val="0000" w:firstRow="0" w:lastRow="0" w:firstColumn="0" w:lastColumn="0" w:noHBand="0" w:noVBand="0"/>
      </w:tblPr>
      <w:tblGrid>
        <w:gridCol w:w="6300"/>
        <w:gridCol w:w="2100"/>
      </w:tblGrid>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63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Категория транспортного средства, общее количество осей </w:t>
            </w:r>
          </w:p>
        </w:tc>
        <w:tc>
          <w:tcPr>
            <w:tcW w:w="21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Разрешенная максимальная масса, т </w:t>
            </w:r>
          </w:p>
        </w:tc>
      </w:tr>
      <w:tr w:rsidR="00000000">
        <w:tblPrEx>
          <w:tblCellMar>
            <w:top w:w="0" w:type="dxa"/>
            <w:bottom w:w="0" w:type="dxa"/>
          </w:tblCellMar>
        </w:tblPrEx>
        <w:tc>
          <w:tcPr>
            <w:tcW w:w="63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Одиночные:</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Категории М</w:t>
            </w:r>
            <w:r w:rsidR="00E032DD">
              <w:rPr>
                <w:noProof/>
                <w:position w:val="-9"/>
                <w:sz w:val="18"/>
                <w:szCs w:val="18"/>
              </w:rPr>
              <w:drawing>
                <wp:inline distT="0" distB="0" distL="0" distR="0">
                  <wp:extent cx="104775" cy="22860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3 (за исключением сочлененных автобусов категории М</w:t>
            </w:r>
            <w:r w:rsidR="00E032DD">
              <w:rPr>
                <w:noProof/>
                <w:position w:val="-9"/>
                <w:sz w:val="18"/>
                <w:szCs w:val="18"/>
              </w:rPr>
              <w:drawing>
                <wp:inline distT="0" distB="0" distL="0" distR="0">
                  <wp:extent cx="104775" cy="22860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3 (сочлененные автобусы категории М</w:t>
            </w:r>
            <w:r w:rsidR="00E032DD">
              <w:rPr>
                <w:noProof/>
                <w:position w:val="-9"/>
                <w:sz w:val="18"/>
                <w:szCs w:val="18"/>
              </w:rPr>
              <w:drawing>
                <wp:inline distT="0" distB="0" distL="0" distR="0">
                  <wp:extent cx="104775" cy="22860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28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4 (с двумя управляемыми осями)</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32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Автопоезда:</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28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36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 и более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2.2. Максимальная масса, приходящаяся на ось (группу осей) транспортных средств, не должна превышать разрешенные значения, приведенные в таблице 2.</w:t>
      </w:r>
    </w:p>
    <w:p w:rsidR="00000000" w:rsidRDefault="00013013">
      <w:pPr>
        <w:pStyle w:val="FORMATTEXT"/>
        <w:ind w:firstLine="568"/>
        <w:jc w:val="both"/>
      </w:pPr>
    </w:p>
    <w:p w:rsidR="00000000" w:rsidRDefault="00013013">
      <w:pPr>
        <w:pStyle w:val="FORMATTEXT"/>
        <w:jc w:val="right"/>
      </w:pPr>
      <w:r>
        <w:t>Таблица 2</w:t>
      </w:r>
    </w:p>
    <w:tbl>
      <w:tblPr>
        <w:tblW w:w="0" w:type="auto"/>
        <w:tblInd w:w="28" w:type="dxa"/>
        <w:tblLayout w:type="fixed"/>
        <w:tblCellMar>
          <w:left w:w="90" w:type="dxa"/>
          <w:right w:w="90" w:type="dxa"/>
        </w:tblCellMar>
        <w:tblLook w:val="0000" w:firstRow="0" w:lastRow="0" w:firstColumn="0" w:lastColumn="0" w:noHBand="0" w:noVBand="0"/>
      </w:tblPr>
      <w:tblGrid>
        <w:gridCol w:w="6300"/>
        <w:gridCol w:w="2100"/>
      </w:tblGrid>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63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Расстояние ме</w:t>
            </w:r>
            <w:r>
              <w:rPr>
                <w:sz w:val="18"/>
                <w:szCs w:val="18"/>
              </w:rPr>
              <w:t xml:space="preserve">жду сближенными осями, м </w:t>
            </w:r>
          </w:p>
        </w:tc>
        <w:tc>
          <w:tcPr>
            <w:tcW w:w="21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Разрешенная максимальная масса, приходящаяся на ось (группу осей), т </w:t>
            </w:r>
          </w:p>
        </w:tc>
      </w:tr>
      <w:tr w:rsidR="00000000">
        <w:tblPrEx>
          <w:tblCellMar>
            <w:top w:w="0" w:type="dxa"/>
            <w:bottom w:w="0" w:type="dxa"/>
          </w:tblCellMar>
        </w:tblPrEx>
        <w:tc>
          <w:tcPr>
            <w:tcW w:w="63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Свыше 2</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11,5 (10)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От 1,65 до 2 (включительно)</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10,5 (9)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От 1,35 до 1,65 (включительно)</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(8)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От 1 до 1,35 (включительно)</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(7) </w:t>
            </w:r>
          </w:p>
        </w:tc>
      </w:tr>
      <w:tr w:rsidR="00000000">
        <w:tblPrEx>
          <w:tblCellMar>
            <w:top w:w="0" w:type="dxa"/>
            <w:bottom w:w="0" w:type="dxa"/>
          </w:tblCellMar>
        </w:tblPrEx>
        <w:tc>
          <w:tcPr>
            <w:tcW w:w="6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 1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(6)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r>
        <w:t>:</w:t>
      </w:r>
    </w:p>
    <w:p w:rsidR="00000000" w:rsidRDefault="00013013">
      <w:pPr>
        <w:pStyle w:val="FORMATTEXT"/>
        <w:ind w:firstLine="568"/>
        <w:jc w:val="both"/>
      </w:pPr>
    </w:p>
    <w:p w:rsidR="00000000" w:rsidRDefault="00013013">
      <w:pPr>
        <w:pStyle w:val="FORMATTEXT"/>
        <w:ind w:firstLine="568"/>
        <w:jc w:val="both"/>
      </w:pPr>
      <w:r>
        <w:t>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w:t>
      </w:r>
      <w:r>
        <w:t>ортного средства 10 кН.</w:t>
      </w:r>
    </w:p>
    <w:p w:rsidR="00000000" w:rsidRDefault="00013013">
      <w:pPr>
        <w:pStyle w:val="FORMATTEXT"/>
        <w:ind w:firstLine="568"/>
        <w:jc w:val="both"/>
      </w:pPr>
    </w:p>
    <w:p w:rsidR="00000000" w:rsidRDefault="00013013">
      <w:pPr>
        <w:pStyle w:val="FORMATTEXT"/>
        <w:ind w:firstLine="568"/>
        <w:jc w:val="both"/>
      </w:pPr>
      <w:r>
        <w:t>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w:t>
      </w:r>
      <w:r>
        <w:t>ли прицепа более 490 Н передняя опорная стойка должна быть оборудована механизмом подъема-опускания, обеспечивающим установку сцепной петли в положение сцепки (расцепки) прицепа с тягачом.</w:t>
      </w:r>
    </w:p>
    <w:p w:rsidR="00000000" w:rsidRDefault="00013013">
      <w:pPr>
        <w:pStyle w:val="FORMATTEXT"/>
        <w:ind w:firstLine="568"/>
        <w:jc w:val="both"/>
      </w:pPr>
    </w:p>
    <w:p w:rsidR="00000000" w:rsidRDefault="00013013">
      <w:pPr>
        <w:pStyle w:val="FORMATTEXT"/>
        <w:ind w:firstLine="568"/>
        <w:jc w:val="both"/>
      </w:pPr>
      <w:r>
        <w:t>3. Порядок оформления одобрения типа транспортного средства или св</w:t>
      </w:r>
      <w:r>
        <w:t>идетельства о безопасности конструкции транспортного средства при несоответствии измеряемых параметров требованиям настоящего приложения.</w:t>
      </w:r>
    </w:p>
    <w:p w:rsidR="00000000" w:rsidRDefault="00013013">
      <w:pPr>
        <w:pStyle w:val="FORMATTEXT"/>
        <w:ind w:firstLine="568"/>
        <w:jc w:val="both"/>
      </w:pPr>
    </w:p>
    <w:p w:rsidR="00000000" w:rsidRDefault="00013013">
      <w:pPr>
        <w:pStyle w:val="FORMATTEXT"/>
        <w:ind w:firstLine="568"/>
        <w:jc w:val="both"/>
      </w:pPr>
      <w:r>
        <w:t>3.1. Если габаритные размеры транспортного средства превышают значения, указанные в пункте 1 настоящего приложения, т</w:t>
      </w:r>
      <w:r>
        <w:t>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w:t>
      </w:r>
      <w:r>
        <w:t>в Таможенного союза.</w:t>
      </w:r>
    </w:p>
    <w:p w:rsidR="00000000" w:rsidRDefault="00013013">
      <w:pPr>
        <w:pStyle w:val="FORMATTEXT"/>
        <w:ind w:firstLine="568"/>
        <w:jc w:val="both"/>
      </w:pPr>
    </w:p>
    <w:p w:rsidR="00000000" w:rsidRDefault="00013013">
      <w:pPr>
        <w:pStyle w:val="FORMATTEXT"/>
        <w:ind w:firstLine="568"/>
        <w:jc w:val="both"/>
      </w:pPr>
      <w:r>
        <w:t>3.2. Если технически допустимая максимальная масса транспортного средства, или технически допустимая максимальная масса автопоезда, или технически допустимая максимальная масса, приходящаяся на ось (группу осей), превышает значения, у</w:t>
      </w:r>
      <w:r>
        <w:t xml:space="preserve">казанные в пунктах 2.1 и 2.2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w:t>
      </w:r>
      <w:r>
        <w:lastRenderedPageBreak/>
        <w:t>разрешения для передвижения такого тр</w:t>
      </w:r>
      <w:r>
        <w:t>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p w:rsidR="00000000" w:rsidRDefault="00013013">
      <w:pPr>
        <w:pStyle w:val="FORMATTEXT"/>
        <w:ind w:firstLine="568"/>
        <w:jc w:val="both"/>
      </w:pPr>
    </w:p>
    <w:p w:rsidR="00000000" w:rsidRDefault="00013013">
      <w:pPr>
        <w:pStyle w:val="FORMATTEXT"/>
        <w:jc w:val="right"/>
      </w:pPr>
      <w:r>
        <w:t>Приложение N 6</w:t>
      </w:r>
    </w:p>
    <w:p w:rsidR="00000000" w:rsidRDefault="00013013">
      <w:pPr>
        <w:pStyle w:val="FORMATTEXT"/>
        <w:jc w:val="right"/>
      </w:pPr>
      <w:r>
        <w:t>к техническому регламенту</w:t>
      </w:r>
    </w:p>
    <w:p w:rsidR="00000000" w:rsidRDefault="00013013">
      <w:pPr>
        <w:pStyle w:val="FORMATTEXT"/>
        <w:jc w:val="right"/>
      </w:pPr>
      <w:r>
        <w:t>Таможенного сою</w:t>
      </w:r>
      <w:r>
        <w:t>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Дополнительные требования к специализированным и специальным транспортным средствам </w:t>
      </w:r>
    </w:p>
    <w:p w:rsidR="00000000" w:rsidRDefault="00013013">
      <w:pPr>
        <w:pStyle w:val="FORMATTEXT"/>
        <w:jc w:val="center"/>
      </w:pPr>
      <w:r>
        <w:t xml:space="preserve">(с изменениями на 16 февраля 2018 года)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Раздел 1. Требования к отдельным типам трансп</w:t>
      </w:r>
      <w:r>
        <w:rPr>
          <w:b/>
          <w:bCs/>
        </w:rPr>
        <w:t>ортных средств</w:t>
      </w:r>
    </w:p>
    <w:p w:rsidR="00000000" w:rsidRDefault="00013013">
      <w:pPr>
        <w:pStyle w:val="HEADERTEXT"/>
        <w:rPr>
          <w:b/>
          <w:bCs/>
        </w:rPr>
      </w:pPr>
    </w:p>
    <w:p w:rsidR="00000000" w:rsidRDefault="00013013">
      <w:pPr>
        <w:pStyle w:val="HEADERTEXT"/>
        <w:jc w:val="center"/>
        <w:rPr>
          <w:b/>
          <w:bCs/>
        </w:rPr>
      </w:pPr>
      <w:r>
        <w:rPr>
          <w:b/>
          <w:bCs/>
        </w:rPr>
        <w:t xml:space="preserve"> 1.1. Требования к автобетононасосам </w:t>
      </w:r>
    </w:p>
    <w:p w:rsidR="00000000" w:rsidRDefault="00013013">
      <w:pPr>
        <w:pStyle w:val="FORMATTEXT"/>
        <w:ind w:firstLine="568"/>
        <w:jc w:val="both"/>
      </w:pPr>
      <w:r>
        <w:t>1.1.1. Конструкция автобетононасоса должна соответствовать требованиям пункта 2.1 настоящего приложения.</w:t>
      </w:r>
    </w:p>
    <w:p w:rsidR="00000000" w:rsidRDefault="00013013">
      <w:pPr>
        <w:pStyle w:val="FORMATTEXT"/>
        <w:ind w:firstLine="568"/>
        <w:jc w:val="both"/>
      </w:pPr>
    </w:p>
    <w:p w:rsidR="00000000" w:rsidRDefault="00013013">
      <w:pPr>
        <w:pStyle w:val="FORMATTEXT"/>
        <w:ind w:firstLine="568"/>
        <w:jc w:val="both"/>
      </w:pPr>
      <w:r>
        <w:t>1.1.2. Цвета сигнальные и знаки безопасности должны соответствовать пункту 2.3 настоящего прилож</w:t>
      </w:r>
      <w:r>
        <w:t>ения.</w:t>
      </w:r>
    </w:p>
    <w:p w:rsidR="00000000" w:rsidRDefault="00013013">
      <w:pPr>
        <w:pStyle w:val="FORMATTEXT"/>
        <w:ind w:firstLine="568"/>
        <w:jc w:val="both"/>
      </w:pPr>
    </w:p>
    <w:p w:rsidR="00000000" w:rsidRDefault="00013013">
      <w:pPr>
        <w:pStyle w:val="FORMATTEXT"/>
        <w:ind w:firstLine="568"/>
        <w:jc w:val="both"/>
      </w:pPr>
      <w:r>
        <w:t>1.1.3. Вращающиеся части должны иметь ограждения.</w:t>
      </w:r>
    </w:p>
    <w:p w:rsidR="00000000" w:rsidRDefault="00013013">
      <w:pPr>
        <w:pStyle w:val="FORMATTEXT"/>
        <w:ind w:firstLine="568"/>
        <w:jc w:val="both"/>
      </w:pPr>
    </w:p>
    <w:p w:rsidR="00000000" w:rsidRDefault="00013013">
      <w:pPr>
        <w:pStyle w:val="FORMATTEXT"/>
        <w:ind w:firstLine="568"/>
        <w:jc w:val="both"/>
      </w:pPr>
      <w:r>
        <w:t>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p w:rsidR="00000000" w:rsidRDefault="00013013">
      <w:pPr>
        <w:pStyle w:val="FORMATTEXT"/>
        <w:ind w:firstLine="568"/>
        <w:jc w:val="both"/>
      </w:pPr>
    </w:p>
    <w:p w:rsidR="00000000" w:rsidRDefault="00013013">
      <w:pPr>
        <w:pStyle w:val="FORMATTEXT"/>
        <w:ind w:firstLine="568"/>
        <w:jc w:val="both"/>
      </w:pPr>
      <w:r>
        <w:t>1.1.5. Загрузочный бункер должен иметь решетку</w:t>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1.2. Требования к автобетоносмесителям </w:t>
      </w:r>
    </w:p>
    <w:p w:rsidR="00000000" w:rsidRDefault="00013013">
      <w:pPr>
        <w:pStyle w:val="FORMATTEXT"/>
        <w:ind w:firstLine="568"/>
        <w:jc w:val="both"/>
      </w:pPr>
      <w:r>
        <w:t>1.2.1. Конструкция автобетоносмесителей должна соответствовать требованиям пункта 2.1 настоящего приложения.</w:t>
      </w:r>
    </w:p>
    <w:p w:rsidR="00000000" w:rsidRDefault="00013013">
      <w:pPr>
        <w:pStyle w:val="FORMATTEXT"/>
        <w:ind w:firstLine="568"/>
        <w:jc w:val="both"/>
      </w:pPr>
    </w:p>
    <w:p w:rsidR="00000000" w:rsidRDefault="00013013">
      <w:pPr>
        <w:pStyle w:val="FORMATTEXT"/>
        <w:ind w:firstLine="568"/>
        <w:jc w:val="both"/>
      </w:pPr>
      <w:r>
        <w:t>1.2.2. Шумовые характеристики в рабочей зоне оператора автобетоносмесителя должны соответствовать пун</w:t>
      </w:r>
      <w:r>
        <w:t>кту 3.3 настоящего приложения.</w:t>
      </w:r>
    </w:p>
    <w:p w:rsidR="00000000" w:rsidRDefault="00013013">
      <w:pPr>
        <w:pStyle w:val="FORMATTEXT"/>
        <w:ind w:firstLine="568"/>
        <w:jc w:val="both"/>
      </w:pPr>
    </w:p>
    <w:p w:rsidR="00000000" w:rsidRDefault="00013013">
      <w:pPr>
        <w:pStyle w:val="FORMATTEXT"/>
        <w:ind w:firstLine="568"/>
        <w:jc w:val="both"/>
      </w:pPr>
      <w:r>
        <w:t>1.2.3. Цвета сигнальные и знаки безопасности должны соответствовать пункту 2.3 настоящего приложения.</w:t>
      </w:r>
    </w:p>
    <w:p w:rsidR="00000000" w:rsidRDefault="00013013">
      <w:pPr>
        <w:pStyle w:val="FORMATTEXT"/>
        <w:ind w:firstLine="568"/>
        <w:jc w:val="both"/>
      </w:pPr>
    </w:p>
    <w:p w:rsidR="00000000" w:rsidRDefault="00013013">
      <w:pPr>
        <w:pStyle w:val="FORMATTEXT"/>
        <w:ind w:firstLine="568"/>
        <w:jc w:val="both"/>
      </w:pPr>
      <w:r>
        <w:t>1.2.4. Движущиеся части должны иметь ограждения.</w:t>
      </w:r>
    </w:p>
    <w:p w:rsidR="00000000" w:rsidRDefault="00013013">
      <w:pPr>
        <w:pStyle w:val="FORMATTEXT"/>
        <w:ind w:firstLine="568"/>
        <w:jc w:val="both"/>
      </w:pPr>
    </w:p>
    <w:p w:rsidR="00000000" w:rsidRDefault="00013013">
      <w:pPr>
        <w:pStyle w:val="FORMATTEXT"/>
        <w:ind w:firstLine="568"/>
        <w:jc w:val="both"/>
      </w:pPr>
      <w:r>
        <w:t>1.2.5. Конструкция рычагов управления и усилия, прилагаемые к ним, долж</w:t>
      </w:r>
      <w:r>
        <w:t>ны соответствовать пункту 2.1.3 настоящего приложения.</w:t>
      </w:r>
    </w:p>
    <w:p w:rsidR="00000000" w:rsidRDefault="00013013">
      <w:pPr>
        <w:pStyle w:val="FORMATTEXT"/>
        <w:ind w:firstLine="568"/>
        <w:jc w:val="both"/>
      </w:pPr>
    </w:p>
    <w:p w:rsidR="00000000" w:rsidRDefault="00013013">
      <w:pPr>
        <w:pStyle w:val="FORMATTEXT"/>
        <w:ind w:firstLine="568"/>
        <w:jc w:val="both"/>
      </w:pPr>
      <w:r>
        <w:t>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1.3. Требования к авто</w:t>
      </w:r>
      <w:r>
        <w:rPr>
          <w:b/>
          <w:bCs/>
        </w:rPr>
        <w:t xml:space="preserve">гудронаторам </w:t>
      </w:r>
    </w:p>
    <w:p w:rsidR="00000000" w:rsidRDefault="00013013">
      <w:pPr>
        <w:pStyle w:val="FORMATTEXT"/>
        <w:ind w:firstLine="568"/>
        <w:jc w:val="both"/>
      </w:pPr>
      <w:r>
        <w:t>1.3.1. Конструкция автогудронатора должна соответствовать требованиям пунктов 2.1 и 2.3 настоящего приложения.</w:t>
      </w:r>
    </w:p>
    <w:p w:rsidR="00000000" w:rsidRDefault="00013013">
      <w:pPr>
        <w:pStyle w:val="FORMATTEXT"/>
        <w:ind w:firstLine="568"/>
        <w:jc w:val="both"/>
      </w:pPr>
    </w:p>
    <w:p w:rsidR="00000000" w:rsidRDefault="00013013">
      <w:pPr>
        <w:pStyle w:val="FORMATTEXT"/>
        <w:ind w:firstLine="568"/>
        <w:jc w:val="both"/>
      </w:pPr>
      <w:r>
        <w:t>1.3.2. На автогудронаторе должны быть установлены:</w:t>
      </w:r>
    </w:p>
    <w:p w:rsidR="00000000" w:rsidRDefault="00013013">
      <w:pPr>
        <w:pStyle w:val="FORMATTEXT"/>
        <w:ind w:firstLine="568"/>
        <w:jc w:val="both"/>
      </w:pPr>
    </w:p>
    <w:p w:rsidR="00000000" w:rsidRDefault="00013013">
      <w:pPr>
        <w:pStyle w:val="FORMATTEXT"/>
        <w:ind w:firstLine="568"/>
        <w:jc w:val="both"/>
      </w:pPr>
      <w:r>
        <w:t>1.3.2.1. Два огнетушителя;</w:t>
      </w:r>
    </w:p>
    <w:p w:rsidR="00000000" w:rsidRDefault="00013013">
      <w:pPr>
        <w:pStyle w:val="FORMATTEXT"/>
        <w:ind w:firstLine="568"/>
        <w:jc w:val="both"/>
      </w:pPr>
    </w:p>
    <w:p w:rsidR="00000000" w:rsidRDefault="00013013">
      <w:pPr>
        <w:pStyle w:val="FORMATTEXT"/>
        <w:ind w:firstLine="568"/>
        <w:jc w:val="both"/>
      </w:pPr>
      <w:r>
        <w:t>1.3.2.2. Цвета сигнальные и знаки безопасности дол</w:t>
      </w:r>
      <w:r>
        <w:t xml:space="preserve">жны соответствовать пункту 2.3 настоящего </w:t>
      </w:r>
      <w:r>
        <w:lastRenderedPageBreak/>
        <w:t>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 xml:space="preserve">1.3.3. </w:t>
      </w:r>
      <w:r>
        <w:t>Шумовые характеристики на рабочем месте водителя-оператора и в рабочей зоне должны соответствовать пункту 3.3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1.4. Требования к автокранам и транспортным средствам, оснащенным кранами-манипуляторами </w:t>
      </w:r>
    </w:p>
    <w:p w:rsidR="00000000" w:rsidRDefault="00013013">
      <w:pPr>
        <w:pStyle w:val="FORMATTEXT"/>
        <w:ind w:firstLine="568"/>
        <w:jc w:val="both"/>
      </w:pPr>
      <w:r>
        <w:t>1.4.1. Конструкция транспортны</w:t>
      </w:r>
      <w:r>
        <w:t>х средств, оснащенных грузоподъемным оборудованием, должна соответствовать требованиям пункта 3.1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1.5. Требования к автолесовозам </w:t>
      </w:r>
    </w:p>
    <w:p w:rsidR="00000000" w:rsidRDefault="00013013">
      <w:pPr>
        <w:pStyle w:val="FORMATTEXT"/>
        <w:ind w:firstLine="568"/>
        <w:jc w:val="both"/>
      </w:pPr>
      <w:r>
        <w:t>1.5.1. Автолесовозы должны иметь устройства (ограждения и т.п.), предотвращающие перемещение трансп</w:t>
      </w:r>
      <w:r>
        <w:t>ортируемой древесины на кабину во время движения автопоезда.</w:t>
      </w:r>
    </w:p>
    <w:p w:rsidR="00000000" w:rsidRDefault="00013013">
      <w:pPr>
        <w:pStyle w:val="FORMATTEXT"/>
        <w:ind w:firstLine="568"/>
        <w:jc w:val="both"/>
      </w:pPr>
    </w:p>
    <w:p w:rsidR="00000000" w:rsidRDefault="00013013">
      <w:pPr>
        <w:pStyle w:val="FORMATTEXT"/>
        <w:ind w:firstLine="568"/>
        <w:jc w:val="both"/>
      </w:pPr>
      <w:r>
        <w:t>1.5.2. Стойки коников лесовозных автопоездов должны оборудоваться замками, открывающимися с противоположной стороны разгрузки.</w:t>
      </w:r>
    </w:p>
    <w:p w:rsidR="00000000" w:rsidRDefault="00013013">
      <w:pPr>
        <w:pStyle w:val="FORMATTEXT"/>
        <w:ind w:firstLine="568"/>
        <w:jc w:val="both"/>
      </w:pPr>
    </w:p>
    <w:p w:rsidR="00000000" w:rsidRDefault="00013013">
      <w:pPr>
        <w:pStyle w:val="FORMATTEXT"/>
        <w:ind w:firstLine="568"/>
        <w:jc w:val="both"/>
      </w:pPr>
      <w:r>
        <w:t>При вывозке сортиментов стойки коников должны снабжаться увязочным</w:t>
      </w:r>
      <w:r>
        <w:t>и устройствами, пользование которыми должно осуществляться с земли.</w:t>
      </w:r>
    </w:p>
    <w:p w:rsidR="00000000" w:rsidRDefault="00013013">
      <w:pPr>
        <w:pStyle w:val="FORMATTEXT"/>
        <w:ind w:firstLine="568"/>
        <w:jc w:val="both"/>
      </w:pPr>
    </w:p>
    <w:p w:rsidR="00000000" w:rsidRDefault="00013013">
      <w:pPr>
        <w:pStyle w:val="FORMATTEXT"/>
        <w:ind w:firstLine="568"/>
        <w:jc w:val="both"/>
      </w:pPr>
      <w:r>
        <w:t>1.5.3. Лесовозные автопоезда, предназначенные для вывозки древесины в хлыстах (деревьях с кроной), должны снабжаться инвентарным увязочным приспособлением для обвязки воза между кониками.</w:t>
      </w:r>
    </w:p>
    <w:p w:rsidR="00000000" w:rsidRDefault="00013013">
      <w:pPr>
        <w:pStyle w:val="FORMATTEXT"/>
        <w:ind w:firstLine="568"/>
        <w:jc w:val="both"/>
      </w:pPr>
    </w:p>
    <w:p w:rsidR="00000000" w:rsidRDefault="00013013">
      <w:pPr>
        <w:pStyle w:val="FORMATTEXT"/>
        <w:ind w:firstLine="568"/>
        <w:jc w:val="both"/>
      </w:pPr>
      <w:r>
        <w:t>1.5.4. Лесовозные автопоезда, оборудованные манипуляторами для погрузки и выгрузки леса, должны иметь аутригеры.</w:t>
      </w:r>
    </w:p>
    <w:p w:rsidR="00000000" w:rsidRDefault="00013013">
      <w:pPr>
        <w:pStyle w:val="FORMATTEXT"/>
        <w:ind w:firstLine="568"/>
        <w:jc w:val="both"/>
      </w:pPr>
    </w:p>
    <w:p w:rsidR="00000000" w:rsidRDefault="00013013">
      <w:pPr>
        <w:pStyle w:val="FORMATTEXT"/>
        <w:ind w:firstLine="568"/>
        <w:jc w:val="both"/>
      </w:pPr>
      <w:r>
        <w:t>1.5.5. Тягач лесовозного автопоезда должен оборудоваться задними выдвижными фарами, обеспечивающими в темное время суток требуемую освещенно</w:t>
      </w:r>
      <w:r>
        <w:t>сть погружаемого воза по всей его высоте и длине в соответствии с нормативно-технической документацией.</w:t>
      </w:r>
    </w:p>
    <w:p w:rsidR="00000000" w:rsidRDefault="00013013">
      <w:pPr>
        <w:pStyle w:val="FORMATTEXT"/>
        <w:ind w:firstLine="568"/>
        <w:jc w:val="both"/>
      </w:pPr>
    </w:p>
    <w:p w:rsidR="00000000" w:rsidRDefault="00013013">
      <w:pPr>
        <w:pStyle w:val="FORMATTEXT"/>
        <w:ind w:firstLine="568"/>
        <w:jc w:val="both"/>
      </w:pPr>
      <w:r>
        <w:t>1.5.6. Лесовозный автопоезд должен оборудоваться устройством для обеспечения видимости задней части воза в темное время суток.</w:t>
      </w:r>
    </w:p>
    <w:p w:rsidR="00000000" w:rsidRDefault="00013013">
      <w:pPr>
        <w:pStyle w:val="FORMATTEXT"/>
        <w:ind w:firstLine="568"/>
        <w:jc w:val="both"/>
      </w:pPr>
    </w:p>
    <w:p w:rsidR="00000000" w:rsidRDefault="00013013">
      <w:pPr>
        <w:pStyle w:val="FORMATTEXT"/>
        <w:ind w:firstLine="568"/>
        <w:jc w:val="both"/>
      </w:pPr>
      <w:r>
        <w:t>1.5.7. Рабочее место во</w:t>
      </w:r>
      <w:r>
        <w:t>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p w:rsidR="00000000" w:rsidRDefault="00013013">
      <w:pPr>
        <w:pStyle w:val="FORMATTEXT"/>
        <w:ind w:firstLine="568"/>
        <w:jc w:val="both"/>
      </w:pPr>
    </w:p>
    <w:p w:rsidR="00000000" w:rsidRDefault="00013013">
      <w:pPr>
        <w:pStyle w:val="FORMATTEXT"/>
        <w:ind w:firstLine="568"/>
        <w:jc w:val="both"/>
      </w:pPr>
      <w:r>
        <w:t>1.5.8. Лесовозные большегрузные автопоезда (одно и многокомплектные) должны о</w:t>
      </w:r>
      <w:r>
        <w:t>борудоваться опознавательными знаками состава транспортного средства в соответствии с Правилами дорожного движения. Лесовозные многокомплектные автопоезда дополнительно должны оборудоваться проблесковым маячком желтого цвета, устанавливаемым на кабине тяга</w:t>
      </w:r>
      <w:r>
        <w:t>ча.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1.6. Требования к автомобилям скорой медицинской помощи </w:t>
      </w:r>
    </w:p>
    <w:p w:rsidR="00000000" w:rsidRDefault="00013013">
      <w:pPr>
        <w:pStyle w:val="FORMATTEXT"/>
        <w:ind w:firstLine="568"/>
        <w:jc w:val="both"/>
      </w:pPr>
      <w:r>
        <w:t>1.6.1. Автомобили скорой медицинской помощи подразделяются на следующие классы:</w:t>
      </w:r>
    </w:p>
    <w:p w:rsidR="00000000" w:rsidRDefault="00013013">
      <w:pPr>
        <w:pStyle w:val="FORMATTEXT"/>
        <w:ind w:firstLine="568"/>
        <w:jc w:val="both"/>
      </w:pPr>
    </w:p>
    <w:p w:rsidR="00000000" w:rsidRDefault="00013013">
      <w:pPr>
        <w:pStyle w:val="FORMATTEXT"/>
        <w:ind w:firstLine="568"/>
        <w:jc w:val="both"/>
      </w:pPr>
      <w:r>
        <w:t>- класс А: автомобиль, предназначенный для транспортировки пациентов, предположительно не являющихся экстренным</w:t>
      </w:r>
      <w:r>
        <w:t>и пациентами, в сопровождении медицинского персонала;</w:t>
      </w:r>
    </w:p>
    <w:p w:rsidR="00000000" w:rsidRDefault="00013013">
      <w:pPr>
        <w:pStyle w:val="FORMATTEXT"/>
        <w:ind w:firstLine="568"/>
        <w:jc w:val="both"/>
      </w:pPr>
    </w:p>
    <w:p w:rsidR="00000000" w:rsidRDefault="00013013">
      <w:pPr>
        <w:pStyle w:val="FORMATTEXT"/>
        <w:ind w:firstLine="568"/>
        <w:jc w:val="both"/>
      </w:pPr>
      <w:r>
        <w:t>-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догосп</w:t>
      </w:r>
      <w:r>
        <w:t>итальном этапе;</w:t>
      </w:r>
    </w:p>
    <w:p w:rsidR="00000000" w:rsidRDefault="00013013">
      <w:pPr>
        <w:pStyle w:val="FORMATTEXT"/>
        <w:ind w:firstLine="568"/>
        <w:jc w:val="both"/>
      </w:pPr>
    </w:p>
    <w:p w:rsidR="00000000" w:rsidRDefault="00013013">
      <w:pPr>
        <w:pStyle w:val="FORMATTEXT"/>
        <w:ind w:firstLine="568"/>
        <w:jc w:val="both"/>
      </w:pPr>
      <w:r>
        <w:t>- класс С (реанимобиль):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догоспитальном этапе.</w:t>
      </w:r>
    </w:p>
    <w:p w:rsidR="00000000" w:rsidRDefault="00013013">
      <w:pPr>
        <w:pStyle w:val="FORMATTEXT"/>
        <w:ind w:firstLine="568"/>
        <w:jc w:val="both"/>
      </w:pPr>
    </w:p>
    <w:p w:rsidR="00000000" w:rsidRDefault="00013013">
      <w:pPr>
        <w:pStyle w:val="FORMATTEXT"/>
        <w:ind w:firstLine="568"/>
        <w:jc w:val="both"/>
      </w:pPr>
      <w:r>
        <w:t>1.6.2. Требования</w:t>
      </w:r>
      <w:r>
        <w:t xml:space="preserve"> </w:t>
      </w:r>
      <w:r>
        <w:fldChar w:fldCharType="begin"/>
      </w:r>
      <w:r>
        <w:instrText xml:space="preserve"> HYPERLINK "kodeks://link/d?nd=1200106332&amp;point=mark=000000000000000000000000000000000000000000000000007D20K3"\o"’’Правила ЕЭК ООН N 52 (пересмотр 3) Единообразные предписания, касающиеся официального утверждения маломестных транспортных средств категории</w:instrText>
      </w:r>
      <w:r>
        <w:instrText xml:space="preserve"> М(2) и М(3) в отношении их общей конструкции’’</w:instrText>
      </w:r>
    </w:p>
    <w:p w:rsidR="00000000" w:rsidRDefault="00013013">
      <w:pPr>
        <w:pStyle w:val="FORMATTEXT"/>
        <w:ind w:firstLine="568"/>
        <w:jc w:val="both"/>
      </w:pPr>
      <w:r>
        <w:instrText>Применяется с 12.09.1995</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NN 52</w:t>
      </w:r>
      <w:r>
        <w:rPr>
          <w:color w:val="0000FF"/>
          <w:u w:val="single"/>
        </w:rPr>
        <w:t xml:space="preserve"> </w:t>
      </w:r>
      <w:r>
        <w:fldChar w:fldCharType="end"/>
      </w:r>
      <w:r>
        <w:t xml:space="preserve"> и </w:t>
      </w:r>
      <w:r>
        <w:fldChar w:fldCharType="begin"/>
      </w:r>
      <w:r>
        <w:instrText xml:space="preserve"> HYPERLINK "kodeks://link/d?nd=1200120774"\o"’’Правила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w:instrText>
      </w:r>
      <w:r>
        <w:instrText>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107</w:t>
      </w:r>
      <w:r>
        <w:rPr>
          <w:color w:val="0000FF"/>
          <w:u w:val="single"/>
        </w:rPr>
        <w:t xml:space="preserve"> </w:t>
      </w:r>
      <w:r>
        <w:fldChar w:fldCharType="end"/>
      </w:r>
      <w:r>
        <w:t xml:space="preserve"> к автомобилям скорой медицинской помощи не </w:t>
      </w:r>
      <w:r>
        <w:lastRenderedPageBreak/>
        <w:t xml:space="preserve">применяются за исключением требований, установленных в пункте 1.6.4 настоящего приложения. </w:t>
      </w:r>
    </w:p>
    <w:p w:rsidR="00000000" w:rsidRDefault="00013013">
      <w:pPr>
        <w:pStyle w:val="FORMATTEXT"/>
        <w:ind w:firstLine="568"/>
        <w:jc w:val="both"/>
      </w:pPr>
      <w:r>
        <w:t>(Подпункт в редакции, введенной в действие</w:t>
      </w:r>
      <w:r>
        <w:t xml:space="preserve">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w:instrText>
      </w:r>
      <w:r>
        <w:instrText>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"kodeks://link/d?nd=542635266&amp;point=mark=00000000000000000000000000000000000000000000000000BTE0PF"\o"’’О</w:instrText>
      </w:r>
      <w:r>
        <w:instrText xml:space="preserve">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1.6.3. Автомобили скорой медицинской помощи до</w:t>
      </w:r>
      <w:r>
        <w:t>лжны удовлетворять требованиям пункта 2.4 настоящего приложения.</w:t>
      </w:r>
    </w:p>
    <w:p w:rsidR="00000000" w:rsidRDefault="00013013">
      <w:pPr>
        <w:pStyle w:val="FORMATTEXT"/>
        <w:ind w:firstLine="568"/>
        <w:jc w:val="both"/>
      </w:pPr>
    </w:p>
    <w:p w:rsidR="00000000" w:rsidRDefault="00013013">
      <w:pPr>
        <w:pStyle w:val="FORMATTEXT"/>
        <w:ind w:firstLine="568"/>
        <w:jc w:val="both"/>
      </w:pPr>
      <w:r>
        <w:t xml:space="preserve">1.6.4. Угол поперечной устойчивости автомобилей скорой медицинской помощи с технически допустимой максимальной массой должен быть не менее 28° при проверке по </w:t>
      </w:r>
      <w:r>
        <w:fldChar w:fldCharType="begin"/>
      </w:r>
      <w:r>
        <w:instrText xml:space="preserve"> HYPERLINK "kodeks://link/d?nd=</w:instrText>
      </w:r>
      <w:r>
        <w:instrText>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 ООН N 107</w:t>
      </w:r>
      <w:r>
        <w:rPr>
          <w:color w:val="0000FF"/>
          <w:u w:val="single"/>
        </w:rPr>
        <w:t xml:space="preserve"> </w:t>
      </w:r>
      <w:r>
        <w:fldChar w:fldCharType="end"/>
      </w:r>
      <w:r>
        <w:t xml:space="preserve">. </w:t>
      </w:r>
    </w:p>
    <w:p w:rsidR="00000000" w:rsidRDefault="00013013">
      <w:pPr>
        <w:pStyle w:val="FORMATTEXT"/>
        <w:ind w:firstLine="568"/>
        <w:jc w:val="both"/>
      </w:pPr>
      <w:r>
        <w:t>(Абзац в редакции, введенной в действие с 11 ноября 2018 год</w:t>
      </w:r>
      <w:r>
        <w:t xml:space="preserve">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w:instrText>
      </w:r>
      <w:r>
        <w:instrText>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"kodeks://link/d?nd=542635266&amp;point=mark=00000000000000000000000000000000000000000000000000A980NL"\o"’’О безопасности колесны</w:instrText>
      </w:r>
      <w:r>
        <w:instrText>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1.6.5. Автомобили скорой медицинской помощи должны быть оборудованы</w:t>
      </w:r>
      <w:r>
        <w:t xml:space="preserve"> передними противотуманными фарами.</w:t>
      </w:r>
    </w:p>
    <w:p w:rsidR="00000000" w:rsidRDefault="00013013">
      <w:pPr>
        <w:pStyle w:val="FORMATTEXT"/>
        <w:ind w:firstLine="568"/>
        <w:jc w:val="both"/>
      </w:pPr>
    </w:p>
    <w:p w:rsidR="00000000" w:rsidRDefault="00013013">
      <w:pPr>
        <w:pStyle w:val="FORMATTEXT"/>
        <w:ind w:firstLine="568"/>
        <w:jc w:val="both"/>
      </w:pPr>
      <w:r>
        <w:t>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w:t>
      </w:r>
      <w:r>
        <w:t>е 30 лк в радиусе 2 м от дверного проема.</w:t>
      </w:r>
    </w:p>
    <w:p w:rsidR="00000000" w:rsidRDefault="00013013">
      <w:pPr>
        <w:pStyle w:val="FORMATTEXT"/>
        <w:ind w:firstLine="568"/>
        <w:jc w:val="both"/>
      </w:pPr>
    </w:p>
    <w:p w:rsidR="00000000" w:rsidRDefault="00013013">
      <w:pPr>
        <w:pStyle w:val="FORMATTEXT"/>
        <w:ind w:firstLine="568"/>
        <w:jc w:val="both"/>
      </w:pPr>
      <w:r>
        <w:t>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p w:rsidR="00000000" w:rsidRDefault="00013013">
      <w:pPr>
        <w:pStyle w:val="FORMATTEXT"/>
        <w:ind w:firstLine="568"/>
        <w:jc w:val="both"/>
      </w:pPr>
    </w:p>
    <w:p w:rsidR="00000000" w:rsidRDefault="00013013">
      <w:pPr>
        <w:pStyle w:val="FORMATTEXT"/>
        <w:ind w:firstLine="568"/>
        <w:jc w:val="both"/>
      </w:pPr>
      <w:r>
        <w:t>1.6.8. Требования к электрооборудованию</w:t>
      </w:r>
    </w:p>
    <w:p w:rsidR="00000000" w:rsidRDefault="00013013">
      <w:pPr>
        <w:pStyle w:val="FORMATTEXT"/>
        <w:ind w:firstLine="568"/>
        <w:jc w:val="both"/>
      </w:pPr>
    </w:p>
    <w:p w:rsidR="00000000" w:rsidRDefault="00013013">
      <w:pPr>
        <w:pStyle w:val="FORMATTEXT"/>
        <w:ind w:firstLine="568"/>
        <w:jc w:val="both"/>
      </w:pPr>
      <w:r>
        <w:t>1.6.</w:t>
      </w:r>
      <w:r>
        <w:t>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p w:rsidR="00000000" w:rsidRDefault="00013013">
      <w:pPr>
        <w:pStyle w:val="FORMATTEXT"/>
        <w:ind w:firstLine="568"/>
        <w:jc w:val="both"/>
      </w:pPr>
    </w:p>
    <w:p w:rsidR="00000000" w:rsidRDefault="00013013">
      <w:pPr>
        <w:pStyle w:val="FORMATTEXT"/>
        <w:ind w:firstLine="568"/>
        <w:jc w:val="both"/>
      </w:pPr>
      <w:r>
        <w:t>1.6.8.2. Для автомобилей скор</w:t>
      </w:r>
      <w:r>
        <w:t>ой медицинской помощи классов В и С электрооборудование должно иметь резерв мощности, предназначенный для повторного запуска двигателя.</w:t>
      </w:r>
    </w:p>
    <w:p w:rsidR="00000000" w:rsidRDefault="00013013">
      <w:pPr>
        <w:pStyle w:val="FORMATTEXT"/>
        <w:ind w:firstLine="568"/>
        <w:jc w:val="both"/>
      </w:pPr>
    </w:p>
    <w:p w:rsidR="00000000" w:rsidRDefault="00013013">
      <w:pPr>
        <w:pStyle w:val="FORMATTEXT"/>
        <w:ind w:firstLine="568"/>
        <w:jc w:val="both"/>
      </w:pPr>
      <w:r>
        <w:t>1.6.8.3. Запрещается установка в медицинском салоне автомобилей скорой медицинской помощи аккумуляторных батарей, не им</w:t>
      </w:r>
      <w:r>
        <w:t>еющих системы отвода паров и не изолированных от основного помещения.</w:t>
      </w:r>
    </w:p>
    <w:p w:rsidR="00000000" w:rsidRDefault="00013013">
      <w:pPr>
        <w:pStyle w:val="FORMATTEXT"/>
        <w:ind w:firstLine="568"/>
        <w:jc w:val="both"/>
      </w:pPr>
    </w:p>
    <w:p w:rsidR="00000000" w:rsidRDefault="00013013">
      <w:pPr>
        <w:pStyle w:val="FORMATTEXT"/>
        <w:ind w:firstLine="568"/>
        <w:jc w:val="both"/>
      </w:pPr>
      <w:r>
        <w:t>1.6.8.4. Аккумуляторные батареи и генератор должны удовлетворять требованиям таблицы 1.6.1.</w:t>
      </w:r>
    </w:p>
    <w:p w:rsidR="00000000" w:rsidRDefault="00013013">
      <w:pPr>
        <w:pStyle w:val="FORMATTEXT"/>
        <w:ind w:firstLine="568"/>
        <w:jc w:val="both"/>
      </w:pPr>
    </w:p>
    <w:p w:rsidR="00000000" w:rsidRDefault="00013013">
      <w:pPr>
        <w:pStyle w:val="FORMATTEXT"/>
        <w:jc w:val="right"/>
      </w:pPr>
      <w:r>
        <w:t xml:space="preserve">Таблица 1.6.1. </w:t>
      </w:r>
    </w:p>
    <w:tbl>
      <w:tblPr>
        <w:tblW w:w="0" w:type="auto"/>
        <w:tblInd w:w="28" w:type="dxa"/>
        <w:tblLayout w:type="fixed"/>
        <w:tblCellMar>
          <w:left w:w="90" w:type="dxa"/>
          <w:right w:w="90" w:type="dxa"/>
        </w:tblCellMar>
        <w:tblLook w:val="0000" w:firstRow="0" w:lastRow="0" w:firstColumn="0" w:lastColumn="0" w:noHBand="0" w:noVBand="0"/>
      </w:tblPr>
      <w:tblGrid>
        <w:gridCol w:w="3450"/>
        <w:gridCol w:w="1650"/>
        <w:gridCol w:w="1650"/>
        <w:gridCol w:w="1650"/>
      </w:tblGrid>
      <w:tr w:rsidR="00000000">
        <w:tblPrEx>
          <w:tblCellMar>
            <w:top w:w="0" w:type="dxa"/>
            <w:bottom w:w="0" w:type="dxa"/>
          </w:tblCellMar>
        </w:tblPrEx>
        <w:tc>
          <w:tcPr>
            <w:tcW w:w="3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4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параметра </w:t>
            </w:r>
          </w:p>
        </w:tc>
        <w:tc>
          <w:tcPr>
            <w:tcW w:w="49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Значение для автомобиля класса </w:t>
            </w:r>
          </w:p>
        </w:tc>
      </w:tr>
      <w:tr w:rsidR="00000000">
        <w:tblPrEx>
          <w:tblCellMar>
            <w:top w:w="0" w:type="dxa"/>
            <w:bottom w:w="0" w:type="dxa"/>
          </w:tblCellMar>
        </w:tblPrEx>
        <w:tc>
          <w:tcPr>
            <w:tcW w:w="34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w:t>
            </w:r>
          </w:p>
        </w:tc>
        <w:tc>
          <w:tcPr>
            <w:tcW w:w="16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w:t>
            </w:r>
          </w:p>
        </w:tc>
      </w:tr>
      <w:tr w:rsidR="00000000">
        <w:tblPrEx>
          <w:tblCellMar>
            <w:top w:w="0" w:type="dxa"/>
            <w:bottom w:w="0" w:type="dxa"/>
          </w:tblCellMar>
        </w:tblPrEx>
        <w:tc>
          <w:tcPr>
            <w:tcW w:w="34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Сум</w:t>
            </w:r>
            <w:r>
              <w:rPr>
                <w:sz w:val="18"/>
                <w:szCs w:val="18"/>
              </w:rPr>
              <w:t>марная емкость аккумуляторных батарей, не менее, А·ч</w:t>
            </w:r>
          </w:p>
        </w:tc>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54 </w:t>
            </w:r>
          </w:p>
        </w:tc>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110 </w:t>
            </w:r>
          </w:p>
        </w:tc>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130 </w:t>
            </w:r>
          </w:p>
        </w:tc>
      </w:tr>
      <w:tr w:rsidR="00000000">
        <w:tblPrEx>
          <w:tblCellMar>
            <w:top w:w="0" w:type="dxa"/>
            <w:bottom w:w="0" w:type="dxa"/>
          </w:tblCellMar>
        </w:tblPrEx>
        <w:tc>
          <w:tcPr>
            <w:tcW w:w="3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Мощность генератора, Вт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700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1200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1500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1.6.8.5. В автомобилях скорой медицинской помощи классов В и С с наружной стороны должна быть установлена электрическая розетка на напряжение по</w:t>
      </w:r>
      <w:r>
        <w:t>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p w:rsidR="00000000" w:rsidRDefault="00013013">
      <w:pPr>
        <w:pStyle w:val="FORMATTEXT"/>
        <w:ind w:firstLine="568"/>
        <w:jc w:val="both"/>
      </w:pPr>
    </w:p>
    <w:p w:rsidR="00000000" w:rsidRDefault="00013013">
      <w:pPr>
        <w:pStyle w:val="FORMATTEXT"/>
        <w:ind w:firstLine="568"/>
        <w:jc w:val="both"/>
      </w:pPr>
      <w:r>
        <w:t xml:space="preserve">1.6.8.6. Внешний защищенный разъем системы ввода электропитания от внешней сети </w:t>
      </w:r>
      <w:r>
        <w:t xml:space="preserve">220 В, 50 Гц должен: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"kodeks://link/d?nd=557415868&amp;point=mark=000000000000000000000000000000000000000000000000007DQ0KC"\o"’’О внесении изменений в технический регламент Таможенног</w:instrText>
      </w:r>
      <w:r>
        <w:instrText>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"kodeks://link/d?nd=542635266&amp;point=mark=00000000000000000000000000000000000000000000000000A9C0NM"\o"’’О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1.6.8.6.1. Находиться в передней части автомобиля со стороны водителя;</w:t>
      </w:r>
    </w:p>
    <w:p w:rsidR="00000000" w:rsidRDefault="00013013">
      <w:pPr>
        <w:pStyle w:val="FORMATTEXT"/>
        <w:ind w:firstLine="568"/>
        <w:jc w:val="both"/>
      </w:pPr>
    </w:p>
    <w:p w:rsidR="00000000" w:rsidRDefault="00013013">
      <w:pPr>
        <w:pStyle w:val="FORMATTEXT"/>
        <w:ind w:firstLine="568"/>
        <w:jc w:val="both"/>
      </w:pPr>
      <w:r>
        <w:lastRenderedPageBreak/>
        <w:t>1.6.8.6.2. Либо обеспечивать автоматическое разъединение при условии соблюдения электрической и механической безопа</w:t>
      </w:r>
      <w:r>
        <w:t>сности.</w:t>
      </w:r>
    </w:p>
    <w:p w:rsidR="00000000" w:rsidRDefault="00013013">
      <w:pPr>
        <w:pStyle w:val="FORMATTEXT"/>
        <w:ind w:firstLine="568"/>
        <w:jc w:val="both"/>
      </w:pPr>
    </w:p>
    <w:p w:rsidR="00000000" w:rsidRDefault="00013013">
      <w:pPr>
        <w:pStyle w:val="FORMATTEXT"/>
        <w:ind w:firstLine="568"/>
        <w:jc w:val="both"/>
      </w:pPr>
      <w:r>
        <w:t>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w:t>
      </w:r>
      <w:r>
        <w:t>зи от штепсельного соединения необходимо поместить маркировку со следующей надписью: "ОСТОРОЖНО! ПРИМЕНЯТЬ ТОЛЬКО СПЕЦИАЛЬНУЮ РОЗЕТКУ". Надпись выполняется на русском языке и может дублироваться на государственном языке государства - члена Таможенного союз</w:t>
      </w:r>
      <w:r>
        <w:t>а.</w:t>
      </w:r>
    </w:p>
    <w:p w:rsidR="00000000" w:rsidRDefault="00013013">
      <w:pPr>
        <w:pStyle w:val="FORMATTEXT"/>
        <w:ind w:firstLine="568"/>
        <w:jc w:val="both"/>
      </w:pPr>
    </w:p>
    <w:p w:rsidR="00000000" w:rsidRDefault="00013013">
      <w:pPr>
        <w:pStyle w:val="FORMATTEXT"/>
        <w:ind w:firstLine="568"/>
        <w:jc w:val="both"/>
      </w:pPr>
      <w:r>
        <w:t>1.6.8.8. Должна быть предусмотрена блокировка запуска двигателя автомобиля во время подключения внешнего питающего кабеля.</w:t>
      </w:r>
    </w:p>
    <w:p w:rsidR="00000000" w:rsidRDefault="00013013">
      <w:pPr>
        <w:pStyle w:val="FORMATTEXT"/>
        <w:ind w:firstLine="568"/>
        <w:jc w:val="both"/>
      </w:pPr>
    </w:p>
    <w:p w:rsidR="00000000" w:rsidRDefault="00013013">
      <w:pPr>
        <w:pStyle w:val="FORMATTEXT"/>
        <w:ind w:firstLine="568"/>
        <w:jc w:val="both"/>
      </w:pPr>
      <w:r>
        <w:t>1.6.8.9. Все электрические цепи в медицинском салоне автомобилей должны иметь легкодоступные собственные предохранители или выкл</w:t>
      </w:r>
      <w:r>
        <w:t>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w:t>
      </w:r>
      <w:r>
        <w:t>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p w:rsidR="00000000" w:rsidRDefault="00013013">
      <w:pPr>
        <w:pStyle w:val="FORMATTEXT"/>
        <w:ind w:firstLine="568"/>
        <w:jc w:val="both"/>
      </w:pPr>
    </w:p>
    <w:p w:rsidR="00000000" w:rsidRDefault="00013013">
      <w:pPr>
        <w:pStyle w:val="FORMATTEXT"/>
        <w:ind w:firstLine="568"/>
        <w:jc w:val="both"/>
      </w:pPr>
      <w:r>
        <w:t>1.6.8.10. Электропровода должны быть проложены так, чтобы исключалась возможность раз</w:t>
      </w:r>
      <w:r>
        <w:t>рушения их от механических колебаний. Они не должны располагаться в коробах, предусмотренных для прокладки газопроводов, или пересекать их.</w:t>
      </w:r>
    </w:p>
    <w:p w:rsidR="00000000" w:rsidRDefault="00013013">
      <w:pPr>
        <w:pStyle w:val="FORMATTEXT"/>
        <w:ind w:firstLine="568"/>
        <w:jc w:val="both"/>
      </w:pPr>
    </w:p>
    <w:p w:rsidR="00000000" w:rsidRDefault="00013013">
      <w:pPr>
        <w:pStyle w:val="FORMATTEXT"/>
        <w:ind w:firstLine="568"/>
        <w:jc w:val="both"/>
      </w:pPr>
      <w:r>
        <w:t>1.6.8.11. Для электрических систем с различным напряжением должны быть предусмотрены соответствующие их напряжениям</w:t>
      </w:r>
      <w:r>
        <w:t xml:space="preserve"> разъемы, которые невозможно было бы перепутать.</w:t>
      </w:r>
    </w:p>
    <w:p w:rsidR="00000000" w:rsidRDefault="00013013">
      <w:pPr>
        <w:pStyle w:val="FORMATTEXT"/>
        <w:ind w:firstLine="568"/>
        <w:jc w:val="both"/>
      </w:pPr>
    </w:p>
    <w:p w:rsidR="00000000" w:rsidRDefault="00013013">
      <w:pPr>
        <w:pStyle w:val="FORMATTEXT"/>
        <w:ind w:firstLine="568"/>
        <w:jc w:val="both"/>
      </w:pPr>
      <w:r>
        <w:t>1.6.8.12. Для стоящего автомобиля генератор должен обеспечивать постоянную электрическую мощность не менее 40% от приведенной в таблице 1.6.1.</w:t>
      </w:r>
    </w:p>
    <w:p w:rsidR="00000000" w:rsidRDefault="00013013">
      <w:pPr>
        <w:pStyle w:val="FORMATTEXT"/>
        <w:ind w:firstLine="568"/>
        <w:jc w:val="both"/>
      </w:pPr>
    </w:p>
    <w:p w:rsidR="00000000" w:rsidRDefault="00013013">
      <w:pPr>
        <w:pStyle w:val="FORMATTEXT"/>
        <w:ind w:firstLine="568"/>
        <w:jc w:val="both"/>
      </w:pPr>
      <w:r>
        <w:t>1.6.8.13. Электрооборудование автомобиля скорой медицинской по</w:t>
      </w:r>
      <w:r>
        <w:t>мощи должно состоять не менее чем из четырех отдельных следующих составляющих:</w:t>
      </w:r>
    </w:p>
    <w:p w:rsidR="00000000" w:rsidRDefault="00013013">
      <w:pPr>
        <w:pStyle w:val="FORMATTEXT"/>
        <w:ind w:firstLine="568"/>
        <w:jc w:val="both"/>
      </w:pPr>
    </w:p>
    <w:p w:rsidR="00000000" w:rsidRDefault="00013013">
      <w:pPr>
        <w:pStyle w:val="FORMATTEXT"/>
        <w:ind w:firstLine="568"/>
        <w:jc w:val="both"/>
      </w:pPr>
      <w:r>
        <w:t>основной системы для базового автомобиля;</w:t>
      </w:r>
    </w:p>
    <w:p w:rsidR="00000000" w:rsidRDefault="00013013">
      <w:pPr>
        <w:pStyle w:val="FORMATTEXT"/>
        <w:ind w:firstLine="568"/>
        <w:jc w:val="both"/>
      </w:pPr>
    </w:p>
    <w:p w:rsidR="00000000" w:rsidRDefault="00013013">
      <w:pPr>
        <w:pStyle w:val="FORMATTEXT"/>
        <w:ind w:firstLine="568"/>
        <w:jc w:val="both"/>
      </w:pPr>
      <w:r>
        <w:t>электроснабжения специального медицинского стационарного оборудования;</w:t>
      </w:r>
    </w:p>
    <w:p w:rsidR="00000000" w:rsidRDefault="00013013">
      <w:pPr>
        <w:pStyle w:val="FORMATTEXT"/>
        <w:ind w:firstLine="568"/>
        <w:jc w:val="both"/>
      </w:pPr>
    </w:p>
    <w:p w:rsidR="00000000" w:rsidRDefault="00013013">
      <w:pPr>
        <w:pStyle w:val="FORMATTEXT"/>
        <w:ind w:firstLine="568"/>
        <w:jc w:val="both"/>
      </w:pPr>
      <w:r>
        <w:t>электроснабжения медицинского салона;</w:t>
      </w:r>
    </w:p>
    <w:p w:rsidR="00000000" w:rsidRDefault="00013013">
      <w:pPr>
        <w:pStyle w:val="FORMATTEXT"/>
        <w:ind w:firstLine="568"/>
        <w:jc w:val="both"/>
      </w:pPr>
    </w:p>
    <w:p w:rsidR="00000000" w:rsidRDefault="00013013">
      <w:pPr>
        <w:pStyle w:val="FORMATTEXT"/>
        <w:ind w:firstLine="568"/>
        <w:jc w:val="both"/>
      </w:pPr>
      <w:r>
        <w:t>электроснабжения средс</w:t>
      </w:r>
      <w:r>
        <w:t>тв связи.</w:t>
      </w:r>
    </w:p>
    <w:p w:rsidR="00000000" w:rsidRDefault="00013013">
      <w:pPr>
        <w:pStyle w:val="FORMATTEXT"/>
        <w:ind w:firstLine="568"/>
        <w:jc w:val="both"/>
      </w:pPr>
    </w:p>
    <w:p w:rsidR="00000000" w:rsidRDefault="00013013">
      <w:pPr>
        <w:pStyle w:val="FORMATTEXT"/>
        <w:ind w:firstLine="568"/>
        <w:jc w:val="both"/>
      </w:pPr>
      <w:r>
        <w:t>За исключением основной системы каждая составляющая электрооборудования должна быть замкнута на себе (не иметь "массы" в виде кузова автомобиля).</w:t>
      </w:r>
    </w:p>
    <w:p w:rsidR="00000000" w:rsidRDefault="00013013">
      <w:pPr>
        <w:pStyle w:val="FORMATTEXT"/>
        <w:ind w:firstLine="568"/>
        <w:jc w:val="both"/>
      </w:pPr>
    </w:p>
    <w:p w:rsidR="00000000" w:rsidRDefault="00013013">
      <w:pPr>
        <w:pStyle w:val="FORMATTEXT"/>
        <w:ind w:firstLine="568"/>
        <w:jc w:val="both"/>
      </w:pPr>
      <w:r>
        <w:t>1.6.9. Оборудование кабины автомобилей скорой медицинской помощи</w:t>
      </w:r>
    </w:p>
    <w:p w:rsidR="00000000" w:rsidRDefault="00013013">
      <w:pPr>
        <w:pStyle w:val="FORMATTEXT"/>
        <w:ind w:firstLine="568"/>
        <w:jc w:val="both"/>
      </w:pPr>
    </w:p>
    <w:p w:rsidR="00000000" w:rsidRDefault="00013013">
      <w:pPr>
        <w:pStyle w:val="FORMATTEXT"/>
        <w:ind w:firstLine="568"/>
        <w:jc w:val="both"/>
      </w:pPr>
      <w:r>
        <w:t>1.6.9.1. Кабина должна быть обор</w:t>
      </w:r>
      <w:r>
        <w:t>удована пультом управления подачей специальных световых и звуковых сигналов.</w:t>
      </w:r>
    </w:p>
    <w:p w:rsidR="00000000" w:rsidRDefault="00013013">
      <w:pPr>
        <w:pStyle w:val="FORMATTEXT"/>
        <w:ind w:firstLine="568"/>
        <w:jc w:val="both"/>
      </w:pPr>
    </w:p>
    <w:p w:rsidR="00000000" w:rsidRDefault="00013013">
      <w:pPr>
        <w:pStyle w:val="FORMATTEXT"/>
        <w:ind w:firstLine="568"/>
        <w:jc w:val="both"/>
      </w:pPr>
      <w:r>
        <w:t>1.6.9.2. Кабина автомобилей классов В и С должна быть оснащена громкоговорящей системой внешней трансляции речи.</w:t>
      </w:r>
    </w:p>
    <w:p w:rsidR="00000000" w:rsidRDefault="00013013">
      <w:pPr>
        <w:pStyle w:val="FORMATTEXT"/>
        <w:ind w:firstLine="568"/>
        <w:jc w:val="both"/>
      </w:pPr>
    </w:p>
    <w:p w:rsidR="00000000" w:rsidRDefault="00013013">
      <w:pPr>
        <w:pStyle w:val="FORMATTEXT"/>
        <w:ind w:firstLine="568"/>
        <w:jc w:val="both"/>
      </w:pPr>
      <w:r>
        <w:t>1.6.9.3. Кабина должна быть оснащена поисковой фарой (переносным</w:t>
      </w:r>
      <w:r>
        <w:t xml:space="preserve"> аккумуляторным фонарем).</w:t>
      </w:r>
    </w:p>
    <w:p w:rsidR="00000000" w:rsidRDefault="00013013">
      <w:pPr>
        <w:pStyle w:val="FORMATTEXT"/>
        <w:ind w:firstLine="568"/>
        <w:jc w:val="both"/>
      </w:pPr>
    </w:p>
    <w:p w:rsidR="00000000" w:rsidRDefault="00013013">
      <w:pPr>
        <w:pStyle w:val="FORMATTEXT"/>
        <w:ind w:firstLine="568"/>
        <w:jc w:val="both"/>
      </w:pPr>
      <w:r>
        <w:t xml:space="preserve">1.6.9.4. Кабина должна иметь радиоподготовку под установку средств радиосвязи. </w:t>
      </w:r>
    </w:p>
    <w:p w:rsidR="00000000" w:rsidRDefault="00013013">
      <w:pPr>
        <w:pStyle w:val="FORMATTEXT"/>
        <w:ind w:firstLine="568"/>
        <w:jc w:val="both"/>
      </w:pPr>
      <w:r>
        <w:t xml:space="preserve">(Подпункт дополнительно включен с 11 ноября 2018 года </w:t>
      </w:r>
      <w:r>
        <w:fldChar w:fldCharType="begin"/>
      </w:r>
      <w:r>
        <w:instrText xml:space="preserve"> HYPERLINK "kodeks://link/d?nd=557415868&amp;point=mark=0000000000000000000000000000000000000000000</w:instrText>
      </w:r>
      <w:r>
        <w:instrText>00000007DS0KD"\o"’’О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w:t>
      </w:r>
      <w:r>
        <w:rPr>
          <w:color w:val="0000AA"/>
          <w:u w:val="single"/>
        </w:rPr>
        <w:t>8 года N 29</w:t>
      </w:r>
      <w:r>
        <w:rPr>
          <w:color w:val="0000FF"/>
          <w:u w:val="single"/>
        </w:rPr>
        <w:t xml:space="preserve"> </w:t>
      </w:r>
      <w:r>
        <w:fldChar w:fldCharType="end"/>
      </w:r>
      <w:r>
        <w:t xml:space="preserve">) </w:t>
      </w:r>
    </w:p>
    <w:p w:rsidR="00000000" w:rsidRDefault="00013013">
      <w:pPr>
        <w:pStyle w:val="FORMATTEXT"/>
        <w:ind w:firstLine="568"/>
        <w:jc w:val="both"/>
      </w:pPr>
      <w:r>
        <w:t>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40°С до п</w:t>
      </w:r>
      <w:r>
        <w:t>люс 40°С, относительной влажности воздуха до 90% при плюс 27°С, запыленности воздуха до 0,1/м</w:t>
      </w:r>
      <w:r w:rsidR="00E032DD">
        <w:rPr>
          <w:noProof/>
          <w:position w:val="-8"/>
        </w:rPr>
        <w:drawing>
          <wp:inline distT="0" distB="0" distL="0" distR="0">
            <wp:extent cx="104775" cy="21907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в районах, </w:t>
      </w:r>
      <w:r>
        <w:lastRenderedPageBreak/>
        <w:t>расположенных на высоте до 3000 м над уровнем моря, при соответствующем изменении тягово-динамических качеств.</w:t>
      </w:r>
    </w:p>
    <w:p w:rsidR="00000000" w:rsidRDefault="00013013">
      <w:pPr>
        <w:pStyle w:val="FORMATTEXT"/>
        <w:ind w:firstLine="568"/>
        <w:jc w:val="both"/>
      </w:pPr>
    </w:p>
    <w:p w:rsidR="00000000" w:rsidRDefault="00013013">
      <w:pPr>
        <w:pStyle w:val="FORMATTEXT"/>
        <w:ind w:firstLine="568"/>
        <w:jc w:val="both"/>
      </w:pPr>
      <w:r>
        <w:t>1</w:t>
      </w:r>
      <w:r>
        <w:t>.6.11. Требования к материалам</w:t>
      </w:r>
    </w:p>
    <w:p w:rsidR="00000000" w:rsidRDefault="00013013">
      <w:pPr>
        <w:pStyle w:val="FORMATTEXT"/>
        <w:ind w:firstLine="568"/>
        <w:jc w:val="both"/>
      </w:pPr>
    </w:p>
    <w:p w:rsidR="00000000" w:rsidRDefault="00013013">
      <w:pPr>
        <w:pStyle w:val="FORMATTEXT"/>
        <w:ind w:firstLine="568"/>
        <w:jc w:val="both"/>
      </w:pPr>
      <w:r>
        <w:t>1.6.11.1. Материалы, используемые для отделки панелей салона, должны быть светлых тонов. Торцы панелей мебели должны иметь контрастную окраску.</w:t>
      </w:r>
    </w:p>
    <w:p w:rsidR="00000000" w:rsidRDefault="00013013">
      <w:pPr>
        <w:pStyle w:val="FORMATTEXT"/>
        <w:ind w:firstLine="568"/>
        <w:jc w:val="both"/>
      </w:pPr>
    </w:p>
    <w:p w:rsidR="00000000" w:rsidRDefault="00013013">
      <w:pPr>
        <w:pStyle w:val="FORMATTEXT"/>
        <w:ind w:firstLine="568"/>
        <w:jc w:val="both"/>
      </w:pPr>
      <w:r>
        <w:t>1.6.11.2. Металлические детали в салоне должны быть изготовлены из коррозионно-</w:t>
      </w:r>
      <w:r>
        <w:t>стойких материалов или защищены от коррозии защитно-декоративными покрытиями.</w:t>
      </w:r>
    </w:p>
    <w:p w:rsidR="00000000" w:rsidRDefault="00013013">
      <w:pPr>
        <w:pStyle w:val="FORMATTEXT"/>
        <w:ind w:firstLine="568"/>
        <w:jc w:val="both"/>
      </w:pPr>
    </w:p>
    <w:p w:rsidR="00000000" w:rsidRDefault="00013013">
      <w:pPr>
        <w:pStyle w:val="FORMATTEXT"/>
        <w:ind w:firstLine="568"/>
        <w:jc w:val="both"/>
      </w:pPr>
      <w:r>
        <w:t>1.6.11.3. Встроенная мебель салона, обтяжка рабочих кресел, сидений, матраца для больного должны быть изготовлены из материалов, соответствие которых установленным требованиям п</w:t>
      </w:r>
      <w:r>
        <w:t xml:space="preserve">одтверждено гигиеническим заключением.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"kodeks://link/d?nd=557415868&amp;point=mark=000000000000000000000000000000000000000000000000007DU0KE"\o"’’О внесении изменений в технический ре</w:instrText>
      </w:r>
      <w:r>
        <w:instrText>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"kodeks://link/d?nd=542635266&amp;point=mark=00000000000000000000000000000000000000000000000000A9E0NM"\o"’’О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1.6.11.4. Подпункт исключен с 11 ноября 2018 года - </w:t>
      </w:r>
      <w:r>
        <w:fldChar w:fldCharType="begin"/>
      </w:r>
      <w:r>
        <w:instrText xml:space="preserve"> HYPERLINK "kodeks://link/d?nd=557415868&amp;point=mark=000000000000000000000000000000000000000000000000007E00KF"\o"’’О внесении изменений </w:instrText>
      </w:r>
      <w:r>
        <w:instrText>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w:instrText>
      </w:r>
      <w:r>
        <w:instrText>://link/d?nd=542635266&amp;point=mark=00000000000000000000000000000000000000000000000000A9G0NN"\o"’’О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w:instrText>
      </w:r>
      <w:r>
        <w:instrText>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r>
        <w:t>1.6.11.5. Складки и морщины в обтяжках на наружных поверхностях не допускаются.</w:t>
      </w:r>
    </w:p>
    <w:p w:rsidR="00000000" w:rsidRDefault="00013013">
      <w:pPr>
        <w:pStyle w:val="FORMATTEXT"/>
        <w:ind w:firstLine="568"/>
        <w:jc w:val="both"/>
      </w:pPr>
    </w:p>
    <w:p w:rsidR="00000000" w:rsidRDefault="00013013">
      <w:pPr>
        <w:pStyle w:val="FORMATTEXT"/>
        <w:ind w:firstLine="568"/>
        <w:jc w:val="both"/>
      </w:pPr>
      <w:r>
        <w:t>1.6.11.6. Все материалы и покрытия, применяемые в медицинском салоне, должны быть устойчивыми к моюще-дезинфицирующим средст</w:t>
      </w:r>
      <w:r>
        <w:t>вам, рекомендованным для дезинфекционной обработки поверхностей.</w:t>
      </w:r>
    </w:p>
    <w:p w:rsidR="00000000" w:rsidRDefault="00013013">
      <w:pPr>
        <w:pStyle w:val="FORMATTEXT"/>
        <w:ind w:firstLine="568"/>
        <w:jc w:val="both"/>
      </w:pPr>
    </w:p>
    <w:p w:rsidR="00000000" w:rsidRDefault="00013013">
      <w:pPr>
        <w:pStyle w:val="FORMATTEXT"/>
        <w:ind w:firstLine="568"/>
        <w:jc w:val="both"/>
      </w:pPr>
      <w:r>
        <w:t xml:space="preserve">1.6.12. Подпункт исключен с 11 ноября 2018 года - </w:t>
      </w:r>
      <w:r>
        <w:fldChar w:fldCharType="begin"/>
      </w:r>
      <w:r>
        <w:instrText xml:space="preserve"> HYPERLINK "kodeks://link/d?nd=557415868&amp;point=mark=000000000000000000000000000000000000000000000000007E00KF"\o"’’О внесении изменений в тех</w:instrText>
      </w:r>
      <w:r>
        <w:instrText>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w:instrText>
      </w:r>
      <w:r>
        <w:instrText>nk/d?nd=542635266&amp;point=mark=00000000000000000000000000000000000000000000000000A9G0NN"\o"’’О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w:instrText>
      </w:r>
      <w:r>
        <w:instrText>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jc w:val="center"/>
      </w:pPr>
      <w:r>
        <w:t xml:space="preserve">      </w:t>
      </w:r>
    </w:p>
    <w:p w:rsidR="00000000" w:rsidRDefault="00013013">
      <w:pPr>
        <w:pStyle w:val="FORMATTEXT"/>
        <w:ind w:firstLine="568"/>
        <w:jc w:val="both"/>
      </w:pPr>
      <w:r>
        <w:t xml:space="preserve">1.6.13. Кабина автомобиля скорой медицинской помощи должна быть дополнительно оборудована поручнем, расположенным со стороны пассажира в нижнем углу ветрового стекла или над дверьми. </w:t>
      </w:r>
    </w:p>
    <w:p w:rsidR="00000000" w:rsidRDefault="00013013">
      <w:pPr>
        <w:pStyle w:val="FORMATTEXT"/>
        <w:ind w:firstLine="568"/>
        <w:jc w:val="both"/>
      </w:pPr>
      <w:r>
        <w:t>(Подпункт в редакци</w:t>
      </w:r>
      <w:r>
        <w:t xml:space="preserve">и, введенной в действие с 11 ноября 2018 года </w:t>
      </w:r>
      <w:r>
        <w:fldChar w:fldCharType="begin"/>
      </w:r>
      <w:r>
        <w:instrText xml:space="preserve"> HYPERLINK "kodeks://link/d?nd=557415868&amp;point=mark=000000000000000000000000000000000000000000000000007DI0K7"\o"’’О внесении изменений в технический регламент Таможенного союза ’’О безопасности колесных транспо</w:instrText>
      </w:r>
      <w:r>
        <w:instrText>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w:instrText>
      </w:r>
      <w:r>
        <w:instrText>0000000000A9O0NR"\o"’’О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1.6.14. Кабина водителя</w:t>
      </w:r>
      <w:r>
        <w:t xml:space="preserve"> должна быть отделена от медицинского салона перегородкой. Требования к перегородке:</w:t>
      </w:r>
    </w:p>
    <w:p w:rsidR="00000000" w:rsidRDefault="00013013">
      <w:pPr>
        <w:pStyle w:val="FORMATTEXT"/>
        <w:ind w:firstLine="568"/>
        <w:jc w:val="both"/>
      </w:pPr>
    </w:p>
    <w:p w:rsidR="00000000" w:rsidRDefault="00013013">
      <w:pPr>
        <w:pStyle w:val="FORMATTEXT"/>
        <w:ind w:firstLine="568"/>
        <w:jc w:val="both"/>
      </w:pPr>
      <w:r>
        <w:t xml:space="preserve">1.6.14.1. Перегородка между медицинским салоном и кабиной водителя должна быть оборудована сдвижным окном или дверным проемом, оборудованным окном. </w:t>
      </w:r>
    </w:p>
    <w:p w:rsidR="00000000" w:rsidRDefault="00013013">
      <w:pPr>
        <w:pStyle w:val="FORMATTEXT"/>
        <w:ind w:firstLine="568"/>
        <w:jc w:val="both"/>
      </w:pPr>
      <w:r>
        <w:t>(Подпункт в редакции</w:t>
      </w:r>
      <w:r>
        <w:t xml:space="preserve">, введенной в действие с 11 ноября 2018 года </w:t>
      </w:r>
      <w:r>
        <w:fldChar w:fldCharType="begin"/>
      </w:r>
      <w:r>
        <w:instrText xml:space="preserve"> HYPERLINK "kodeks://link/d?nd=557415868&amp;point=mark=000000000000000000000000000000000000000000000000007DK0K8"\o"’’О внесении изменений в технический регламент Таможенного союза ’’О безопасности колесных транспор</w:instrText>
      </w:r>
      <w:r>
        <w:instrText>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w:instrText>
      </w:r>
      <w:r>
        <w:instrText>000000000A9S0NT"\o"’’О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1.6.14.2. Дверной проем </w:t>
      </w:r>
      <w:r>
        <w:t>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p w:rsidR="00000000" w:rsidRDefault="00013013">
      <w:pPr>
        <w:pStyle w:val="FORMATTEXT"/>
        <w:ind w:firstLine="568"/>
        <w:jc w:val="both"/>
      </w:pPr>
    </w:p>
    <w:p w:rsidR="00000000" w:rsidRDefault="00013013">
      <w:pPr>
        <w:pStyle w:val="FORMATTEXT"/>
        <w:ind w:firstLine="568"/>
        <w:jc w:val="both"/>
      </w:pPr>
      <w:r>
        <w:t>1.6.14.3. Площадь окна должна быть не менее 0,1 м</w:t>
      </w:r>
      <w:r w:rsidR="00E032DD">
        <w:rPr>
          <w:noProof/>
          <w:position w:val="-8"/>
        </w:rPr>
        <w:drawing>
          <wp:inline distT="0" distB="0" distL="0" distR="0">
            <wp:extent cx="104775" cy="21907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Окно </w:t>
      </w:r>
      <w:r>
        <w:t>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w:t>
      </w:r>
      <w:r>
        <w:t>никанию света из медицинского салона.</w:t>
      </w:r>
    </w:p>
    <w:p w:rsidR="00000000" w:rsidRDefault="00013013">
      <w:pPr>
        <w:pStyle w:val="FORMATTEXT"/>
        <w:ind w:firstLine="568"/>
        <w:jc w:val="both"/>
      </w:pPr>
    </w:p>
    <w:p w:rsidR="00000000" w:rsidRDefault="00013013">
      <w:pPr>
        <w:pStyle w:val="FORMATTEXT"/>
        <w:ind w:firstLine="568"/>
        <w:jc w:val="both"/>
      </w:pPr>
      <w:r>
        <w:t xml:space="preserve">1.6.14.4. Перегородка должна соответствовать требованиям </w:t>
      </w:r>
      <w:r>
        <w:fldChar w:fldCharType="begin"/>
      </w:r>
      <w:r>
        <w:instrText xml:space="preserve"> HYPERLINK "kodeks://link/d?nd=1200106312&amp;point=mark=000000000000000000000000000000000000000000000000007D20K3"\o"’’Правила ЕЭК ООН N 29 (пересмотр 2) Единообраз</w:instrText>
      </w:r>
      <w:r>
        <w:instrText>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 29</w:t>
      </w:r>
      <w:r>
        <w:rPr>
          <w:color w:val="0000FF"/>
          <w:u w:val="single"/>
        </w:rPr>
        <w:t xml:space="preserve"> </w:t>
      </w:r>
      <w:r>
        <w:fldChar w:fldCharType="end"/>
      </w:r>
      <w:r>
        <w:t xml:space="preserve"> (испытание С).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w:instrText>
      </w:r>
      <w:r>
        <w:instrTex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w:instrText>
      </w:r>
      <w:r>
        <w:instrText xml:space="preserve">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"kodeks://link/d?nd=542635266&amp;point=mark=00000000000000000000000000000000000000000000000000A9I0NN"\o"’’О безопасности колесных транспортных средств (с изменениями на 11 июля</w:instrText>
      </w:r>
      <w:r>
        <w:instrText xml:space="preserve">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1.6.14.5. Поверхность стен над плоскостью носилок (включая шкафы и ящики), за исключением окна (окон), должна иметь</w:t>
      </w:r>
      <w:r>
        <w:t xml:space="preserve"> мягкую обшивку.</w:t>
      </w:r>
    </w:p>
    <w:p w:rsidR="00000000" w:rsidRDefault="00013013">
      <w:pPr>
        <w:pStyle w:val="FORMATTEXT"/>
        <w:ind w:firstLine="568"/>
        <w:jc w:val="both"/>
      </w:pPr>
    </w:p>
    <w:p w:rsidR="00000000" w:rsidRDefault="00013013">
      <w:pPr>
        <w:pStyle w:val="FORMATTEXT"/>
        <w:ind w:firstLine="568"/>
        <w:jc w:val="both"/>
      </w:pPr>
      <w:r>
        <w:t>1.6.14.6. Для автомобилей скорой медицинской помощи модульной конструкции с кузовом-фургоном между кабиной и медицинским салоном должны быть предусмотрены сдвижное окно, или аудиосвязь (для автомобилей класса A), или аудио- и видеосвязь (</w:t>
      </w:r>
      <w:r>
        <w:t xml:space="preserve">для автомобилей классов B и C). </w:t>
      </w:r>
    </w:p>
    <w:p w:rsidR="00000000" w:rsidRDefault="00013013">
      <w:pPr>
        <w:pStyle w:val="FORMATTEXT"/>
        <w:ind w:firstLine="568"/>
        <w:jc w:val="both"/>
      </w:pPr>
      <w:r>
        <w:t xml:space="preserve">(Подпункт дополнительно включен с 11 ноября 2018 года </w:t>
      </w:r>
      <w:r>
        <w:fldChar w:fldCharType="begin"/>
      </w:r>
      <w:r>
        <w:instrText xml:space="preserve"> HYPERLINK "kodeks://link/d?nd=557415868&amp;point=mark=000000000000000000000000000000000000000000000000007DM0K9"\o"’’О внесении изменений в технический регламент Таможенног</w:instrText>
      </w:r>
      <w:r>
        <w:instrText>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ЕЭК от 16 февраля </w:t>
      </w:r>
      <w:r>
        <w:rPr>
          <w:color w:val="0000AA"/>
          <w:u w:val="single"/>
        </w:rPr>
        <w:lastRenderedPageBreak/>
        <w:t>2018 года N 29</w:t>
      </w:r>
      <w:r>
        <w:rPr>
          <w:color w:val="0000FF"/>
          <w:u w:val="single"/>
        </w:rPr>
        <w:t xml:space="preserve"> </w:t>
      </w:r>
      <w:r>
        <w:fldChar w:fldCharType="end"/>
      </w:r>
      <w:r>
        <w:t xml:space="preserve">) </w:t>
      </w:r>
    </w:p>
    <w:p w:rsidR="00000000" w:rsidRDefault="00013013">
      <w:pPr>
        <w:pStyle w:val="FORMATTEXT"/>
        <w:ind w:firstLine="568"/>
        <w:jc w:val="both"/>
      </w:pPr>
      <w:r>
        <w:t xml:space="preserve">1.6.15. Медицинский салон должен быть оборудован задней </w:t>
      </w:r>
      <w:r>
        <w:t>и боковой внешними дверями.</w:t>
      </w:r>
    </w:p>
    <w:p w:rsidR="00000000" w:rsidRDefault="00013013">
      <w:pPr>
        <w:pStyle w:val="FORMATTEXT"/>
        <w:ind w:firstLine="568"/>
        <w:jc w:val="both"/>
      </w:pPr>
    </w:p>
    <w:p w:rsidR="00000000" w:rsidRDefault="00013013">
      <w:pPr>
        <w:pStyle w:val="FORMATTEXT"/>
        <w:ind w:firstLine="568"/>
        <w:jc w:val="both"/>
      </w:pPr>
      <w:r>
        <w:t>1.6.16. Проемы дверей должны быть оборудованы уплотнениями, предохраняющими от проникания внутрь воды, и иметь минимальные размеры согласно таблице 1.6.3. Конструкция проемов дверей должна учитывать размеры носилок.</w:t>
      </w:r>
    </w:p>
    <w:p w:rsidR="00000000" w:rsidRDefault="00013013">
      <w:pPr>
        <w:pStyle w:val="FORMATTEXT"/>
        <w:ind w:firstLine="568"/>
        <w:jc w:val="both"/>
      </w:pPr>
    </w:p>
    <w:p w:rsidR="00000000" w:rsidRDefault="00013013">
      <w:pPr>
        <w:pStyle w:val="FORMATTEXT"/>
        <w:jc w:val="right"/>
      </w:pPr>
      <w:r>
        <w:t>Таблица</w:t>
      </w:r>
      <w:r>
        <w:t xml:space="preserve"> 1.6.3 </w:t>
      </w:r>
    </w:p>
    <w:tbl>
      <w:tblPr>
        <w:tblW w:w="0" w:type="auto"/>
        <w:tblInd w:w="28" w:type="dxa"/>
        <w:tblLayout w:type="fixed"/>
        <w:tblCellMar>
          <w:left w:w="90" w:type="dxa"/>
          <w:right w:w="90" w:type="dxa"/>
        </w:tblCellMar>
        <w:tblLook w:val="0000" w:firstRow="0" w:lastRow="0" w:firstColumn="0" w:lastColumn="0" w:noHBand="0" w:noVBand="0"/>
      </w:tblPr>
      <w:tblGrid>
        <w:gridCol w:w="2100"/>
        <w:gridCol w:w="2100"/>
        <w:gridCol w:w="2100"/>
        <w:gridCol w:w="2100"/>
      </w:tblGrid>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10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Тип проема </w:t>
            </w:r>
          </w:p>
        </w:tc>
        <w:tc>
          <w:tcPr>
            <w:tcW w:w="630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Значение размера, мм для автомобиля класса </w:t>
            </w:r>
          </w:p>
        </w:tc>
      </w:tr>
      <w:tr w:rsidR="00000000">
        <w:tblPrEx>
          <w:tblCellMar>
            <w:top w:w="0" w:type="dxa"/>
            <w:bottom w:w="0" w:type="dxa"/>
          </w:tblCellMar>
        </w:tblPrEx>
        <w:tc>
          <w:tcPr>
            <w:tcW w:w="210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w:t>
            </w:r>
          </w:p>
        </w:tc>
        <w:tc>
          <w:tcPr>
            <w:tcW w:w="21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w:t>
            </w:r>
          </w:p>
        </w:tc>
      </w:tr>
      <w:tr w:rsidR="00000000">
        <w:tblPrEx>
          <w:tblCellMar>
            <w:top w:w="0" w:type="dxa"/>
            <w:bottom w:w="0" w:type="dxa"/>
          </w:tblCellMar>
        </w:tblPrEx>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Боковой:</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высота</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1200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1400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ширина</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660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660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Задний:</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высота</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1200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1700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ширина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1050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1.6.17. Требования к внешним проемам медиц</w:t>
      </w:r>
      <w:r>
        <w:t xml:space="preserve">инского салона </w:t>
      </w:r>
    </w:p>
    <w:p w:rsidR="00000000" w:rsidRDefault="00013013">
      <w:pPr>
        <w:pStyle w:val="FORMATTEXT"/>
        <w:ind w:firstLine="568"/>
        <w:jc w:val="both"/>
      </w:pPr>
    </w:p>
    <w:p w:rsidR="00000000" w:rsidRDefault="00013013">
      <w:pPr>
        <w:pStyle w:val="FORMATTEXT"/>
        <w:ind w:firstLine="568"/>
        <w:jc w:val="both"/>
      </w:pPr>
      <w:r>
        <w:t>1.6.17.1. Внешние двери медицинского салона должны быть снабжены предохранительными устройствами, соответствующими требованиям:</w:t>
      </w:r>
    </w:p>
    <w:p w:rsidR="00000000" w:rsidRDefault="00013013">
      <w:pPr>
        <w:pStyle w:val="FORMATTEXT"/>
        <w:ind w:firstLine="568"/>
        <w:jc w:val="both"/>
      </w:pPr>
    </w:p>
    <w:p w:rsidR="00000000" w:rsidRDefault="00013013">
      <w:pPr>
        <w:pStyle w:val="FORMATTEXT"/>
        <w:ind w:firstLine="568"/>
        <w:jc w:val="both"/>
      </w:pPr>
      <w:r>
        <w:t>1.6.17.1.1. Открываться и закрываться без ключа изнутри и снаружи;</w:t>
      </w:r>
    </w:p>
    <w:p w:rsidR="00000000" w:rsidRDefault="00013013">
      <w:pPr>
        <w:pStyle w:val="FORMATTEXT"/>
        <w:ind w:firstLine="568"/>
        <w:jc w:val="both"/>
      </w:pPr>
    </w:p>
    <w:p w:rsidR="00000000" w:rsidRDefault="00013013">
      <w:pPr>
        <w:pStyle w:val="FORMATTEXT"/>
        <w:ind w:firstLine="568"/>
        <w:jc w:val="both"/>
      </w:pPr>
      <w:r>
        <w:t>1.6.17.1.2. Открываться изнутри без ключа,</w:t>
      </w:r>
      <w:r>
        <w:t xml:space="preserve"> если двери закрыты ключом снаружи;</w:t>
      </w:r>
    </w:p>
    <w:p w:rsidR="00000000" w:rsidRDefault="00013013">
      <w:pPr>
        <w:pStyle w:val="FORMATTEXT"/>
        <w:ind w:firstLine="568"/>
        <w:jc w:val="both"/>
      </w:pPr>
    </w:p>
    <w:p w:rsidR="00000000" w:rsidRDefault="00013013">
      <w:pPr>
        <w:pStyle w:val="FORMATTEXT"/>
        <w:ind w:firstLine="568"/>
        <w:jc w:val="both"/>
      </w:pPr>
      <w:r>
        <w:t>1.6.17.1.3. Отпираться и запираться ключом снаружи;</w:t>
      </w:r>
    </w:p>
    <w:p w:rsidR="00000000" w:rsidRDefault="00013013">
      <w:pPr>
        <w:pStyle w:val="FORMATTEXT"/>
        <w:ind w:firstLine="568"/>
        <w:jc w:val="both"/>
      </w:pPr>
    </w:p>
    <w:p w:rsidR="00000000" w:rsidRDefault="00013013">
      <w:pPr>
        <w:pStyle w:val="FORMATTEXT"/>
        <w:ind w:firstLine="568"/>
        <w:jc w:val="both"/>
      </w:pPr>
      <w:r>
        <w:t>1.6.17.1.4. Открываться снаружи с помощью ключа, если двери заперты изнутри.</w:t>
      </w:r>
    </w:p>
    <w:p w:rsidR="00000000" w:rsidRDefault="00013013">
      <w:pPr>
        <w:pStyle w:val="FORMATTEXT"/>
        <w:ind w:firstLine="568"/>
        <w:jc w:val="both"/>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Ключ может быть механическим или немеханическим при наличии центрального за</w:t>
      </w:r>
      <w:r>
        <w:t>мка.</w:t>
      </w:r>
    </w:p>
    <w:p w:rsidR="00000000" w:rsidRDefault="00013013">
      <w:pPr>
        <w:pStyle w:val="FORMATTEXT"/>
        <w:ind w:firstLine="568"/>
        <w:jc w:val="both"/>
      </w:pPr>
    </w:p>
    <w:p w:rsidR="00000000" w:rsidRDefault="00013013">
      <w:pPr>
        <w:pStyle w:val="FORMATTEXT"/>
        <w:ind w:firstLine="568"/>
        <w:jc w:val="both"/>
      </w:pPr>
      <w:r>
        <w:t>1.6.17.2. Если во время движения не все двери полностью закрыты, то водителя об этом должен предупреждать акустический или оптический сигнал.</w:t>
      </w:r>
    </w:p>
    <w:p w:rsidR="00000000" w:rsidRDefault="00013013">
      <w:pPr>
        <w:pStyle w:val="FORMATTEXT"/>
        <w:ind w:firstLine="568"/>
        <w:jc w:val="both"/>
      </w:pPr>
    </w:p>
    <w:p w:rsidR="00000000" w:rsidRDefault="00013013">
      <w:pPr>
        <w:pStyle w:val="FORMATTEXT"/>
        <w:ind w:firstLine="568"/>
        <w:jc w:val="both"/>
      </w:pPr>
      <w:r>
        <w:t>1.6.17.3. Задняя распашная дверь должна состоять из двух створок, открывающихся на угол не менее 150°, с на</w:t>
      </w:r>
      <w:r>
        <w:t>дежной фиксацией при раскрытии на 90° и в положении максимального раскрытия.</w:t>
      </w:r>
    </w:p>
    <w:p w:rsidR="00000000" w:rsidRDefault="00013013">
      <w:pPr>
        <w:pStyle w:val="FORMATTEXT"/>
        <w:ind w:firstLine="568"/>
        <w:jc w:val="both"/>
      </w:pPr>
    </w:p>
    <w:p w:rsidR="00000000" w:rsidRDefault="00013013">
      <w:pPr>
        <w:pStyle w:val="FORMATTEXT"/>
        <w:ind w:firstLine="568"/>
        <w:jc w:val="both"/>
      </w:pPr>
      <w:r>
        <w:t>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w:t>
      </w:r>
      <w:r>
        <w:t>овать рисунку 1.6.2 и таблице 1.6.4.</w:t>
      </w:r>
    </w:p>
    <w:p w:rsidR="00000000" w:rsidRDefault="00013013">
      <w:pPr>
        <w:pStyle w:val="FORMATTEXT"/>
        <w:ind w:firstLine="568"/>
        <w:jc w:val="both"/>
      </w:pPr>
    </w:p>
    <w:p w:rsidR="00000000" w:rsidRDefault="00013013">
      <w:pPr>
        <w:pStyle w:val="FORMATTEXT"/>
        <w:ind w:firstLine="568"/>
        <w:jc w:val="both"/>
      </w:pPr>
      <w:r>
        <w:t>1.6.17.5. Боковая дверь салона может быть распашной или сдвижной и должна иметь стопорное устройство, фиксирующее ее в открытом и закрытом положениях. В конструкции двери должно быть предусмотрено окно.</w:t>
      </w:r>
    </w:p>
    <w:p w:rsidR="00000000" w:rsidRDefault="00013013">
      <w:pPr>
        <w:pStyle w:val="FORMATTEXT"/>
        <w:ind w:firstLine="568"/>
        <w:jc w:val="both"/>
      </w:pPr>
    </w:p>
    <w:p w:rsidR="00000000" w:rsidRDefault="00013013">
      <w:pPr>
        <w:pStyle w:val="FORMATTEXT"/>
        <w:ind w:firstLine="568"/>
        <w:jc w:val="both"/>
      </w:pPr>
      <w:r>
        <w:t>1.6.17.6. Макс</w:t>
      </w:r>
      <w:r>
        <w:t>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противоскользящую поверхность и выдерживать нагрузку не менее 2000 Н.</w:t>
      </w:r>
    </w:p>
    <w:p w:rsidR="00000000" w:rsidRDefault="00013013">
      <w:pPr>
        <w:pStyle w:val="FORMATTEXT"/>
        <w:ind w:firstLine="568"/>
        <w:jc w:val="both"/>
      </w:pPr>
    </w:p>
    <w:p w:rsidR="00000000" w:rsidRDefault="00E032DD">
      <w:pPr>
        <w:pStyle w:val="TOPLEVELTEXT"/>
        <w:jc w:val="center"/>
      </w:pPr>
      <w:r>
        <w:rPr>
          <w:noProof/>
          <w:position w:val="-84"/>
        </w:rPr>
        <w:lastRenderedPageBreak/>
        <w:drawing>
          <wp:inline distT="0" distB="0" distL="0" distR="0">
            <wp:extent cx="3505200" cy="214312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05200" cy="2143125"/>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Рисунок 1.6.2. Высота задней двери в открытом положении </w:t>
      </w:r>
    </w:p>
    <w:p w:rsidR="00000000" w:rsidRDefault="00013013">
      <w:pPr>
        <w:pStyle w:val="FORMATTEXT"/>
        <w:jc w:val="right"/>
      </w:pPr>
      <w:r>
        <w:t>     </w:t>
      </w:r>
    </w:p>
    <w:p w:rsidR="00000000" w:rsidRDefault="00013013">
      <w:pPr>
        <w:pStyle w:val="FORMATTEXT"/>
        <w:jc w:val="right"/>
      </w:pPr>
      <w:r>
        <w:t>     </w:t>
      </w:r>
    </w:p>
    <w:p w:rsidR="00000000" w:rsidRDefault="00013013">
      <w:pPr>
        <w:pStyle w:val="FORMATTEXT"/>
        <w:jc w:val="right"/>
      </w:pPr>
      <w:r>
        <w:t xml:space="preserve">Таблица 1.6.4 </w:t>
      </w:r>
    </w:p>
    <w:tbl>
      <w:tblPr>
        <w:tblW w:w="0" w:type="auto"/>
        <w:tblInd w:w="28" w:type="dxa"/>
        <w:tblLayout w:type="fixed"/>
        <w:tblCellMar>
          <w:left w:w="90" w:type="dxa"/>
          <w:right w:w="90" w:type="dxa"/>
        </w:tblCellMar>
        <w:tblLook w:val="0000" w:firstRow="0" w:lastRow="0" w:firstColumn="0" w:lastColumn="0" w:noHBand="0" w:noVBand="0"/>
      </w:tblPr>
      <w:tblGrid>
        <w:gridCol w:w="6000"/>
        <w:gridCol w:w="2400"/>
      </w:tblGrid>
      <w:tr w:rsidR="00000000">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6000" w:type="dxa"/>
            <w:tcBorders>
              <w:top w:val="single" w:sz="6" w:space="0" w:color="auto"/>
              <w:left w:val="nil"/>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Параметр зоны погрузки </w:t>
            </w:r>
          </w:p>
        </w:tc>
        <w:tc>
          <w:tcPr>
            <w:tcW w:w="2400" w:type="dxa"/>
            <w:tcBorders>
              <w:top w:val="single" w:sz="6" w:space="0" w:color="auto"/>
              <w:left w:val="nil"/>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Значение </w:t>
            </w:r>
          </w:p>
        </w:tc>
      </w:tr>
      <w:tr w:rsidR="00000000">
        <w:tblPrEx>
          <w:tblCellMar>
            <w:top w:w="0" w:type="dxa"/>
            <w:bottom w:w="0" w:type="dxa"/>
          </w:tblCellMar>
        </w:tblPrEx>
        <w:tc>
          <w:tcPr>
            <w:tcW w:w="60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Минимальная высота задней двери в открытом положении Н</w:t>
            </w:r>
            <w:r w:rsidR="00E032DD">
              <w:rPr>
                <w:noProof/>
                <w:position w:val="-8"/>
                <w:sz w:val="18"/>
                <w:szCs w:val="18"/>
              </w:rPr>
              <w:drawing>
                <wp:inline distT="0" distB="0" distL="0" distR="0">
                  <wp:extent cx="104775" cy="21907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мм</w:t>
            </w:r>
            <w:r w:rsidR="00E032DD">
              <w:rPr>
                <w:noProof/>
                <w:position w:val="-8"/>
                <w:sz w:val="18"/>
                <w:szCs w:val="18"/>
              </w:rPr>
              <w:drawing>
                <wp:inline distT="0" distB="0" distL="0" distR="0">
                  <wp:extent cx="85725" cy="219075"/>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4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1800 </w:t>
            </w:r>
          </w:p>
        </w:tc>
      </w:tr>
      <w:tr w:rsidR="00000000">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Максимальный угол наклона носилок при погрузке</w:t>
            </w:r>
            <w:r w:rsidR="00E032DD">
              <w:rPr>
                <w:noProof/>
                <w:position w:val="-8"/>
                <w:sz w:val="18"/>
                <w:szCs w:val="18"/>
              </w:rPr>
              <w:drawing>
                <wp:inline distT="0" distB="0" distL="0" distR="0">
                  <wp:extent cx="104775" cy="21907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 </w:t>
            </w:r>
          </w:p>
        </w:tc>
      </w:tr>
      <w:tr w:rsidR="00000000">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Высота погрузки носилок:</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расстояние между серединой ручек носилок и уровнем дороги при погрузке или выгрузке пациента, лежащего на носилках, мм, не более</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825 </w:t>
            </w:r>
          </w:p>
        </w:tc>
      </w:tr>
      <w:tr w:rsidR="00000000">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максимальная высота пола медицинского салона, ес</w:t>
            </w:r>
            <w:r>
              <w:rPr>
                <w:sz w:val="18"/>
                <w:szCs w:val="18"/>
              </w:rPr>
              <w:t xml:space="preserve">ли на него устанавливаются носилки, или платформы для носилок над уровнем дороги при нагрузке автомобиля, соответствующей снаряженному состоянию, плюс незакрепленное оборудование, мм, не более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750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jc w:val="both"/>
      </w:pPr>
      <w:r>
        <w:t xml:space="preserve">_______________ </w:t>
      </w:r>
    </w:p>
    <w:p w:rsidR="00000000" w:rsidRDefault="00E032DD">
      <w:pPr>
        <w:pStyle w:val="FORMATTEXT"/>
        <w:ind w:firstLine="568"/>
        <w:jc w:val="both"/>
      </w:pPr>
      <w:r>
        <w:rPr>
          <w:noProof/>
          <w:position w:val="-8"/>
        </w:rPr>
        <w:drawing>
          <wp:inline distT="0" distB="0" distL="0" distR="0">
            <wp:extent cx="85725" cy="219075"/>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Расстояние от уровня дороги до самой низкой точки полностью поднятой задней двери автомобиля технически допустимой максимальной массы.</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104775" cy="21907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013013">
        <w:t>Угол погрузки должен быть минимально возможным.</w:t>
      </w:r>
    </w:p>
    <w:p w:rsidR="00000000" w:rsidRDefault="00013013">
      <w:pPr>
        <w:pStyle w:val="FORMATTEXT"/>
        <w:ind w:firstLine="568"/>
        <w:jc w:val="both"/>
      </w:pPr>
    </w:p>
    <w:p w:rsidR="00000000" w:rsidRDefault="00013013">
      <w:pPr>
        <w:pStyle w:val="FORMATTEXT"/>
        <w:ind w:firstLine="568"/>
        <w:jc w:val="both"/>
      </w:pPr>
      <w:r>
        <w:t>1.6.17.7. Медицинский салон должен иметь не менее двух окон: по обеим сторонам или с одной стороны и сзади.</w:t>
      </w:r>
    </w:p>
    <w:p w:rsidR="00000000" w:rsidRDefault="00013013">
      <w:pPr>
        <w:pStyle w:val="FORMATTEXT"/>
        <w:ind w:firstLine="568"/>
        <w:jc w:val="both"/>
      </w:pPr>
    </w:p>
    <w:p w:rsidR="00000000" w:rsidRDefault="00013013">
      <w:pPr>
        <w:pStyle w:val="FORMATTEXT"/>
        <w:ind w:firstLine="568"/>
        <w:jc w:val="both"/>
      </w:pPr>
      <w:r>
        <w:t xml:space="preserve">1.6.17.8. Внешние двери медицинского салона должны иметь окна. Окна могут быть установлены на боковых панелях медицинского салона. Окна во внешних </w:t>
      </w:r>
      <w:r>
        <w:t>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p w:rsidR="00000000" w:rsidRDefault="00013013">
      <w:pPr>
        <w:pStyle w:val="FORMATTEXT"/>
        <w:ind w:firstLine="568"/>
        <w:jc w:val="both"/>
      </w:pPr>
    </w:p>
    <w:p w:rsidR="00000000" w:rsidRDefault="00013013">
      <w:pPr>
        <w:pStyle w:val="FORMATTEXT"/>
        <w:ind w:firstLine="568"/>
        <w:jc w:val="both"/>
      </w:pPr>
      <w:r>
        <w:t>1.6.18. Крыша, боковые стены и двери автомобилей скорой медицинской пом</w:t>
      </w:r>
      <w:r>
        <w:t xml:space="preserve">ощи изнутри должны быть закрыты обшивкой.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"kodeks://link/d?nd=557415868&amp;point=mark=000000000000000000000000000000000000000000000000007DO0KA"\o"’’О внесении изменений в технический ре</w:instrText>
      </w:r>
      <w:r>
        <w:instrText>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w:instrText>
      </w:r>
      <w:r>
        <w:instrText>2635266&amp;point=mark=00000000000000000000000000000000000000000000000000A8E0ND"\o"’’О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w:instrText>
      </w:r>
      <w:r>
        <w:instrText>.11.2018)"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Края панелей обшивки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w:t>
      </w:r>
      <w:r>
        <w:t xml:space="preserve">стыков, допускающей "палубную" мойку. Если пол имеет форму, препятствующую стеканию воды, то должно быть предусмотрено, по крайней мере, </w:t>
      </w:r>
      <w:r>
        <w:lastRenderedPageBreak/>
        <w:t xml:space="preserve">отверстие для ее слива (закрывающееся).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w:instrText>
      </w:r>
      <w:r>
        <w:instrText>ks://link/d?nd=557415868&amp;point=mark=000000000000000000000000000000000000000000000000007DO0KA"\o"’’О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w:instrText>
      </w:r>
      <w:r>
        <w:instrText>.2018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"kodeks://link/d?nd=542635266&amp;point=mark=00000000000000000000000000000000000000000000000000A8E0ND"\o"’’О безопасности колесных транспортных сре</w:instrText>
      </w:r>
      <w:r>
        <w:instrText>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Края открытых поверхностей полок должны быть закругленными в соответствии с </w:t>
      </w:r>
      <w:r>
        <w:fldChar w:fldCharType="begin"/>
      </w:r>
      <w:r>
        <w:instrText xml:space="preserve"> HYPERLIN</w:instrText>
      </w:r>
      <w:r>
        <w:instrText>K "kodeks://link/d?nd=902259064"\o"’’Правила ЕЭК ООН N 21 (пересмотр 2) Единообразные предписания, касающиеся ...’’</w:instrText>
      </w:r>
    </w:p>
    <w:p w:rsidR="00000000" w:rsidRDefault="00013013">
      <w:pPr>
        <w:pStyle w:val="FORMATTEXT"/>
        <w:ind w:firstLine="568"/>
        <w:jc w:val="both"/>
      </w:pPr>
      <w:r>
        <w:instrText>Применяется с 11.09.1992</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Правилами ООН N 21</w:t>
      </w:r>
      <w:r>
        <w:rPr>
          <w:color w:val="0000FF"/>
          <w:u w:val="single"/>
        </w:rPr>
        <w:t xml:space="preserve"> </w:t>
      </w:r>
      <w:r>
        <w:fldChar w:fldCharType="end"/>
      </w:r>
      <w:r>
        <w:t xml:space="preserve">. </w:t>
      </w:r>
    </w:p>
    <w:p w:rsidR="00000000" w:rsidRDefault="00013013">
      <w:pPr>
        <w:pStyle w:val="FORMATTEXT"/>
        <w:ind w:firstLine="568"/>
        <w:jc w:val="both"/>
      </w:pPr>
      <w:r>
        <w:t>(Абзац в редакц</w:t>
      </w:r>
      <w:r>
        <w:t xml:space="preserve">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w:instrText>
      </w:r>
      <w:r>
        <w:instrText>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w:instrText>
      </w:r>
      <w:r>
        <w:instrText>00000000000A9I0NN"\o"’’О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1.6.19. Подпункт исклю</w:t>
      </w:r>
      <w:r>
        <w:t xml:space="preserve">чен с 11 ноября 2018 года - </w:t>
      </w:r>
      <w:r>
        <w:fldChar w:fldCharType="begin"/>
      </w:r>
      <w:r>
        <w:instrText xml:space="preserve"> HYPERLINK "kodeks://link/d?nd=557415868&amp;point=mark=000000000000000000000000000000000000000000000000007DQ0KB"\o"’’О внесении изменений в технический регламент Таможенного союза ’’О безопасности колесных транспортных средств’’ (Т</w:instrText>
      </w:r>
      <w:r>
        <w:instrText>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"kodeks://link/d?nd=542635266&amp;point=mark=00000000000000000000000000000000000000000000000000A8I0NE"\o</w:instrText>
      </w:r>
      <w:r>
        <w:instrText>"’’О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r>
        <w:t>1.6.20. Оборудование для технического обсл</w:t>
      </w:r>
      <w:r>
        <w:t>уживания автомобиля должно располагаться так, чтобы оно было доступно без проникновения в медицинский салон.</w:t>
      </w:r>
    </w:p>
    <w:p w:rsidR="00000000" w:rsidRDefault="00013013">
      <w:pPr>
        <w:pStyle w:val="FORMATTEXT"/>
        <w:ind w:firstLine="568"/>
        <w:jc w:val="both"/>
      </w:pPr>
    </w:p>
    <w:p w:rsidR="00000000" w:rsidRDefault="00013013">
      <w:pPr>
        <w:pStyle w:val="FORMATTEXT"/>
        <w:ind w:firstLine="568"/>
        <w:jc w:val="both"/>
      </w:pPr>
      <w:r>
        <w:t>1.6.21. Внутренняя обшивка полностью оборудованного медицинского салона должна выполняться так, чтобы риск травматизма был минимальным.</w:t>
      </w:r>
    </w:p>
    <w:p w:rsidR="00000000" w:rsidRDefault="00013013">
      <w:pPr>
        <w:pStyle w:val="FORMATTEXT"/>
        <w:ind w:firstLine="568"/>
        <w:jc w:val="both"/>
      </w:pPr>
    </w:p>
    <w:p w:rsidR="00000000" w:rsidRDefault="00013013">
      <w:pPr>
        <w:pStyle w:val="FORMATTEXT"/>
        <w:ind w:firstLine="568"/>
        <w:jc w:val="both"/>
      </w:pPr>
      <w:r>
        <w:t>1.6.22. О</w:t>
      </w:r>
      <w:r>
        <w:t xml:space="preserve">тслоение и провисание боковых и потолочных панелей от основания не допускается. Допускается выступание элементов крепления и специальных накладок, предназначенных для крепления боковых и потолочных панелей, не более 5 мм в соответствии с </w:t>
      </w:r>
      <w:r>
        <w:fldChar w:fldCharType="begin"/>
      </w:r>
      <w:r>
        <w:instrText xml:space="preserve"> HYPERLINK "kodeks</w:instrText>
      </w:r>
      <w:r>
        <w:instrText>://link/d?nd=902259064"\o"’’Правила ЕЭК ООН N 21 (пересмотр 2) Единообразные предписания, касающиеся ...’’</w:instrText>
      </w:r>
    </w:p>
    <w:p w:rsidR="00000000" w:rsidRDefault="00013013">
      <w:pPr>
        <w:pStyle w:val="FORMATTEXT"/>
        <w:ind w:firstLine="568"/>
        <w:jc w:val="both"/>
      </w:pPr>
      <w:r>
        <w:instrText>Применяется с 11.09.1992</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Правилами ООН N 21</w:t>
      </w:r>
      <w:r>
        <w:rPr>
          <w:color w:val="0000FF"/>
          <w:u w:val="single"/>
        </w:rPr>
        <w:t xml:space="preserve"> </w:t>
      </w:r>
      <w:r>
        <w:fldChar w:fldCharType="end"/>
      </w:r>
      <w:r>
        <w:t xml:space="preserve">. </w:t>
      </w:r>
    </w:p>
    <w:p w:rsidR="00000000" w:rsidRDefault="00013013">
      <w:pPr>
        <w:pStyle w:val="FORMATTEXT"/>
        <w:ind w:firstLine="568"/>
        <w:jc w:val="both"/>
      </w:pPr>
      <w:r>
        <w:t>(Подпункт в редакции, вв</w:t>
      </w:r>
      <w:r>
        <w:t xml:space="preserve">еденной в действие с 11 ноября 2018 года </w:t>
      </w:r>
      <w:r>
        <w:fldChar w:fldCharType="begin"/>
      </w:r>
      <w:r>
        <w:instrText xml:space="preserve"> HYPERLINK "kodeks://link/d?nd=557415868&amp;point=mark=000000000000000000000000000000000000000000000000007DS0KC"\o"’’О внесении изменений в технический регламент Таможенного союза ’’О безопасности колесных транспортных</w:instrText>
      </w:r>
      <w:r>
        <w:instrText xml:space="preserve">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w:instrText>
      </w:r>
      <w:r>
        <w:instrText>00000A8U0NH"\o"’’О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1.6.23. Потолок медицинского</w:t>
      </w:r>
      <w:r>
        <w:t xml:space="preserve"> салона автомобилей скорой медицинской помощи классов В и С должен быть оснащен люком, обеспечивающим естественную освещенность и вентиляцию салона. Остекление люка должно соответствовать </w:t>
      </w:r>
      <w:r>
        <w:fldChar w:fldCharType="begin"/>
      </w:r>
      <w:r>
        <w:instrText xml:space="preserve"> HYPERLINK "kodeks://link/d?nd=456073605&amp;point=mark=0000000000000000</w:instrText>
      </w:r>
      <w:r>
        <w:instrText>00000000000000000000000000000000007D20K3"\o"’’Правила ЕЭК ООН N 43 (пересмотр 4) Единообразные предписания, касающиеся официального утверждения безопасных стекловых материалов и их установки на транспортном средстве’’</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w:instrText>
      </w:r>
      <w:r>
        <w:instrText>ся для целей технического регламента"</w:instrText>
      </w:r>
      <w:r>
        <w:fldChar w:fldCharType="separate"/>
      </w:r>
      <w:r>
        <w:rPr>
          <w:color w:val="0000AA"/>
          <w:u w:val="single"/>
        </w:rPr>
        <w:t>Правилам ООН N 43</w:t>
      </w:r>
      <w:r>
        <w:rPr>
          <w:color w:val="0000FF"/>
          <w:u w:val="single"/>
        </w:rPr>
        <w:t xml:space="preserve"> </w:t>
      </w:r>
      <w:r>
        <w:fldChar w:fldCharType="end"/>
      </w:r>
      <w:r>
        <w:t xml:space="preserve">.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w:t>
      </w:r>
      <w:r>
        <w:t>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w:t>
      </w:r>
      <w:r>
        <w:t xml:space="preserve">ния) крышки люка должно быть не более 120 Н.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w:instrText>
      </w:r>
      <w:r>
        <w:instrText xml:space="preserve">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"kodeks://link/d?nd=542635266&amp;point=mark=00000000000000000000000000000000000000000000000000A920NI"\o"’’О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1.6.24. Подпункт исключен с 11 ноября 2018 года - </w:t>
      </w:r>
      <w:r>
        <w:fldChar w:fldCharType="begin"/>
      </w:r>
      <w:r>
        <w:instrText xml:space="preserve"> HYPERLINK "kodeks://link/d?nd=557415868&amp;point=mark=000000000000000000000000000000000000000000000000007DU0KD"\o"’’О внесении изменений в </w:instrText>
      </w:r>
      <w:r>
        <w:instrText>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w:instrText>
      </w:r>
      <w:r>
        <w:instrText>/link/d?nd=542635266&amp;point=mark=00000000000000000000000000000000000000000000000000A960NJ"\o"’’О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w:instrText>
      </w:r>
      <w:r>
        <w:instrText>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1.6.25. Подпункт исключен с 11 ноября 2018 года - </w:t>
      </w:r>
      <w:r>
        <w:fldChar w:fldCharType="begin"/>
      </w:r>
      <w:r>
        <w:instrText xml:space="preserve"> HYPERLINK "kodeks://link/d?nd=557415868&amp;point=mark=000000000000000000000000000000000000000000000000007DU0KD"\o"’’О внесении изменений в технический регламен</w:instrText>
      </w:r>
      <w:r>
        <w:instrText>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w:instrText>
      </w:r>
      <w:r>
        <w:instrText>&amp;point=mark=00000000000000000000000000000000000000000000000000A9E0NL"\o"’’О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w:instrText>
      </w:r>
      <w:r>
        <w:instrText>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w:t>
      </w:r>
      <w:r>
        <w:t>нирования и вентиляции снижение температуры в контрольных точках в течение 30 минут (согласно таблице 1.6.5) при начальной температуре в контрольных точках плюс 20</w:t>
      </w:r>
      <w:r w:rsidR="00E032DD">
        <w:rPr>
          <w:noProof/>
          <w:position w:val="-6"/>
        </w:rPr>
        <w:drawing>
          <wp:inline distT="0" distB="0" distL="0" distR="0">
            <wp:extent cx="142875" cy="15240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2°С и температуре наружного воздуха минус 25°С.</w:t>
      </w:r>
    </w:p>
    <w:p w:rsidR="00000000" w:rsidRDefault="00013013">
      <w:pPr>
        <w:pStyle w:val="FORMATTEXT"/>
        <w:ind w:firstLine="568"/>
        <w:jc w:val="both"/>
      </w:pPr>
    </w:p>
    <w:p w:rsidR="00000000" w:rsidRDefault="00013013">
      <w:pPr>
        <w:pStyle w:val="FORMATTEXT"/>
        <w:jc w:val="right"/>
      </w:pPr>
      <w:r>
        <w:t xml:space="preserve">Таблица </w:t>
      </w:r>
      <w:r>
        <w:t xml:space="preserve">1.6.5 </w:t>
      </w:r>
    </w:p>
    <w:tbl>
      <w:tblPr>
        <w:tblW w:w="0" w:type="auto"/>
        <w:tblInd w:w="28" w:type="dxa"/>
        <w:tblLayout w:type="fixed"/>
        <w:tblCellMar>
          <w:left w:w="90" w:type="dxa"/>
          <w:right w:w="90" w:type="dxa"/>
        </w:tblCellMar>
        <w:tblLook w:val="0000" w:firstRow="0" w:lastRow="0" w:firstColumn="0" w:lastColumn="0" w:noHBand="0" w:noVBand="0"/>
      </w:tblPr>
      <w:tblGrid>
        <w:gridCol w:w="3900"/>
        <w:gridCol w:w="1500"/>
        <w:gridCol w:w="1500"/>
        <w:gridCol w:w="1650"/>
      </w:tblGrid>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90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Контрольная точка </w:t>
            </w:r>
          </w:p>
        </w:tc>
        <w:tc>
          <w:tcPr>
            <w:tcW w:w="46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Снижение температуры для автомобилей скорой медицинской помощи класса </w:t>
            </w:r>
          </w:p>
        </w:tc>
      </w:tr>
      <w:tr w:rsidR="00000000">
        <w:tblPrEx>
          <w:tblCellMar>
            <w:top w:w="0" w:type="dxa"/>
            <w:bottom w:w="0" w:type="dxa"/>
          </w:tblCellMar>
        </w:tblPrEx>
        <w:tc>
          <w:tcPr>
            <w:tcW w:w="390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w:t>
            </w:r>
          </w:p>
        </w:tc>
        <w:tc>
          <w:tcPr>
            <w:tcW w:w="16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w:t>
            </w:r>
          </w:p>
        </w:tc>
      </w:tr>
      <w:tr w:rsidR="00000000">
        <w:tblPrEx>
          <w:tblCellMar>
            <w:top w:w="0" w:type="dxa"/>
            <w:bottom w:w="0" w:type="dxa"/>
          </w:tblCellMar>
        </w:tblPrEx>
        <w:tc>
          <w:tcPr>
            <w:tcW w:w="390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6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не более чем на </w:t>
            </w:r>
          </w:p>
        </w:tc>
      </w:tr>
      <w:tr w:rsidR="00000000">
        <w:tblPrEx>
          <w:tblCellMar>
            <w:top w:w="0" w:type="dxa"/>
            <w:bottom w:w="0" w:type="dxa"/>
          </w:tblCellMar>
        </w:tblPrEx>
        <w:tc>
          <w:tcPr>
            <w:tcW w:w="3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 высоте 0,1 м над поверхностью основных носилок, установленных в крайнем нижнем положении, в центре носилок</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r>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 высоте 0,1 м над поверхностью сидений кресел</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r>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На поверхности пола в центре медицинского салона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1.6.27. Конструкцией уплотнений дверей, окон, люка должна быть обеспечена защита медицинского салона автомобилей скорой медицинской п</w:t>
      </w:r>
      <w:r>
        <w:t>омощи от проникания пыли и влаги.</w:t>
      </w:r>
    </w:p>
    <w:p w:rsidR="00000000" w:rsidRDefault="00013013">
      <w:pPr>
        <w:pStyle w:val="FORMATTEXT"/>
        <w:ind w:firstLine="568"/>
        <w:jc w:val="both"/>
      </w:pPr>
    </w:p>
    <w:p w:rsidR="00000000" w:rsidRDefault="00013013">
      <w:pPr>
        <w:pStyle w:val="FORMATTEXT"/>
        <w:ind w:firstLine="568"/>
        <w:jc w:val="both"/>
      </w:pPr>
      <w:r>
        <w:t>1.6.28. Автомобили скорой медицинской помощи классов В и С должны быть оснащены фильтровентиляционной установкой.</w:t>
      </w:r>
    </w:p>
    <w:p w:rsidR="00000000" w:rsidRDefault="00013013">
      <w:pPr>
        <w:pStyle w:val="FORMATTEXT"/>
        <w:ind w:firstLine="568"/>
        <w:jc w:val="both"/>
      </w:pPr>
    </w:p>
    <w:p w:rsidR="00000000" w:rsidRDefault="00013013">
      <w:pPr>
        <w:pStyle w:val="FORMATTEXT"/>
        <w:ind w:firstLine="568"/>
        <w:jc w:val="both"/>
      </w:pPr>
      <w:r>
        <w:t>1.6.29. Внутренние габаритные размеры медицинского салона в зависимости от класса автомобиля скорой медици</w:t>
      </w:r>
      <w:r>
        <w:t>нской помощи должны соответствовать таблице 1.6.6.</w:t>
      </w:r>
    </w:p>
    <w:p w:rsidR="00000000" w:rsidRDefault="00013013">
      <w:pPr>
        <w:pStyle w:val="FORMATTEXT"/>
        <w:ind w:firstLine="568"/>
        <w:jc w:val="both"/>
      </w:pPr>
    </w:p>
    <w:p w:rsidR="00000000" w:rsidRDefault="00013013">
      <w:pPr>
        <w:pStyle w:val="FORMATTEXT"/>
        <w:ind w:firstLine="568"/>
        <w:jc w:val="both"/>
      </w:pPr>
      <w:r>
        <w:t xml:space="preserve">1.6.30. В автомобилях скорой медицинской помощи класса А для установки носилок или медицинской тележки и двух сидений конструкцией должен быть обеспечен проход по всей длине носилок (медицинской тележки) </w:t>
      </w:r>
      <w:r>
        <w:t>хотя бы с одной стороны с шириной рабочей зоны не менее 240 мм.</w:t>
      </w:r>
    </w:p>
    <w:p w:rsidR="00000000" w:rsidRDefault="00013013">
      <w:pPr>
        <w:pStyle w:val="FORMATTEXT"/>
        <w:ind w:firstLine="568"/>
        <w:jc w:val="both"/>
      </w:pPr>
    </w:p>
    <w:p w:rsidR="00000000" w:rsidRDefault="00013013">
      <w:pPr>
        <w:pStyle w:val="FORMATTEXT"/>
        <w:ind w:firstLine="568"/>
        <w:jc w:val="both"/>
      </w:pPr>
      <w:r>
        <w:t>1.6.31. В автомобилях скорой медицинской помощи классов В и С должна быть обеспечена возможность работы персонала со стороны головного конца носилок (медицинской тележки) с рабочей зоной не м</w:t>
      </w:r>
      <w:r>
        <w:t>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p w:rsidR="00000000" w:rsidRDefault="00013013">
      <w:pPr>
        <w:pStyle w:val="FORMATTEXT"/>
        <w:ind w:firstLine="568"/>
        <w:jc w:val="both"/>
      </w:pPr>
    </w:p>
    <w:p w:rsidR="00000000" w:rsidRDefault="00013013">
      <w:pPr>
        <w:pStyle w:val="FORMATTEXT"/>
        <w:jc w:val="right"/>
      </w:pPr>
      <w:r>
        <w:t xml:space="preserve">Таблица 1.6.6 </w:t>
      </w:r>
    </w:p>
    <w:tbl>
      <w:tblPr>
        <w:tblW w:w="0" w:type="auto"/>
        <w:tblInd w:w="28" w:type="dxa"/>
        <w:tblLayout w:type="fixed"/>
        <w:tblCellMar>
          <w:left w:w="90" w:type="dxa"/>
          <w:right w:w="90" w:type="dxa"/>
        </w:tblCellMar>
        <w:tblLook w:val="0000" w:firstRow="0" w:lastRow="0" w:firstColumn="0" w:lastColumn="0" w:noHBand="0" w:noVBand="0"/>
      </w:tblPr>
      <w:tblGrid>
        <w:gridCol w:w="4050"/>
        <w:gridCol w:w="1500"/>
        <w:gridCol w:w="1350"/>
        <w:gridCol w:w="1500"/>
      </w:tblGrid>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0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параметра </w:t>
            </w:r>
          </w:p>
        </w:tc>
        <w:tc>
          <w:tcPr>
            <w:tcW w:w="43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Значение параметра для авто</w:t>
            </w:r>
            <w:r>
              <w:rPr>
                <w:sz w:val="18"/>
                <w:szCs w:val="18"/>
              </w:rPr>
              <w:t xml:space="preserve">мобилей скорой медицинской помощи класса </w:t>
            </w:r>
          </w:p>
        </w:tc>
      </w:tr>
      <w:tr w:rsidR="00000000">
        <w:tblPrEx>
          <w:tblCellMar>
            <w:top w:w="0" w:type="dxa"/>
            <w:bottom w:w="0" w:type="dxa"/>
          </w:tblCellMar>
        </w:tblPrEx>
        <w:tc>
          <w:tcPr>
            <w:tcW w:w="40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w:t>
            </w:r>
          </w:p>
        </w:tc>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w:t>
            </w:r>
          </w:p>
        </w:tc>
      </w:tr>
      <w:tr w:rsidR="00000000">
        <w:tblPrEx>
          <w:tblCellMar>
            <w:top w:w="0" w:type="dxa"/>
            <w:bottom w:w="0" w:type="dxa"/>
          </w:tblCellMar>
        </w:tblPrEx>
        <w:tc>
          <w:tcPr>
            <w:tcW w:w="40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3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мм, не менее </w:t>
            </w:r>
          </w:p>
        </w:tc>
      </w:tr>
      <w:tr w:rsidR="00000000">
        <w:tblPrEx>
          <w:tblCellMar>
            <w:top w:w="0" w:type="dxa"/>
            <w:bottom w:w="0" w:type="dxa"/>
          </w:tblCellMar>
        </w:tblPrEx>
        <w:tc>
          <w:tcPr>
            <w:tcW w:w="4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Длина (от задней части внутренней поверхности салона до перегородки на уровне носилок)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2000*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2500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3050 </w:t>
            </w:r>
          </w:p>
        </w:tc>
      </w:tr>
      <w:tr w:rsidR="00000000">
        <w:tblPrEx>
          <w:tblCellMar>
            <w:top w:w="0" w:type="dxa"/>
            <w:bottom w:w="0" w:type="dxa"/>
          </w:tblCellMar>
        </w:tblPrEx>
        <w:tc>
          <w:tcPr>
            <w:tcW w:w="840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(Подпункт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"kodeks://link/d?nd=557415868&amp;point=mark=000000000000000000000000000000000000000000000000007E00KE"\o"’’О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"kodeks://link/d?nd=542635266&amp;point=mark=00000000000000000000000000000000000000000000000000A9Q0NQ"\o"’’О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Ширина (на высоте 800 мм от поверхности пола)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1400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1600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1700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w:t>
            </w:r>
            <w:r>
              <w:rPr>
                <w:sz w:val="18"/>
                <w:szCs w:val="18"/>
              </w:rPr>
              <w:t xml:space="preserve">сота (от поверхности пола до потолка в рабочих зонах)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1250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1600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1760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________________</w:t>
      </w:r>
    </w:p>
    <w:p w:rsidR="00000000" w:rsidRDefault="00013013">
      <w:pPr>
        <w:pStyle w:val="FORMATTEXT"/>
      </w:pPr>
      <w:r>
        <w:t>     * 2400 мм - в случае если транспортное средство оборудовано для перевозки 2 и более пациентов.</w:t>
      </w:r>
    </w:p>
    <w:p w:rsidR="00000000" w:rsidRDefault="00013013">
      <w:pPr>
        <w:pStyle w:val="FORMATTEXT"/>
      </w:pPr>
      <w:r>
        <w:t xml:space="preserve">     (Сноска дополнительно включена с 11 ноября 2018 года </w:t>
      </w:r>
      <w:r>
        <w:fldChar w:fldCharType="begin"/>
      </w:r>
      <w:r>
        <w:instrText xml:space="preserve"> HYPERLINK "kodeks://link/d?nd=557415868&amp;point=mark=000000000000000000000000000000000000000000000000007E00KE"\o"’’О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pPr>
      <w:r>
        <w:instrText>Решение Сов</w:instrText>
      </w:r>
      <w:r>
        <w:instrText>ета ЕЭК от 16.02.2018 N 29</w:instrText>
      </w:r>
    </w:p>
    <w:p w:rsidR="00000000" w:rsidRDefault="00013013">
      <w:pPr>
        <w:pStyle w:val="FORMATTEXT"/>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pPr>
      <w:r>
        <w:t>     </w:t>
      </w:r>
    </w:p>
    <w:p w:rsidR="00000000" w:rsidRDefault="00013013">
      <w:pPr>
        <w:pStyle w:val="FORMATTEXT"/>
      </w:pPr>
      <w:r>
        <w:t xml:space="preserve">      </w:t>
      </w:r>
    </w:p>
    <w:p w:rsidR="00000000" w:rsidRDefault="00013013">
      <w:pPr>
        <w:pStyle w:val="FORMATTEXT"/>
        <w:ind w:firstLine="568"/>
        <w:jc w:val="both"/>
      </w:pPr>
      <w:r>
        <w:t>1.6.32. Минимальное число мест для сидения должно соответствовать таблице 1.6.7.</w:t>
      </w:r>
    </w:p>
    <w:p w:rsidR="00000000" w:rsidRDefault="00013013">
      <w:pPr>
        <w:pStyle w:val="FORMATTEXT"/>
        <w:ind w:firstLine="568"/>
        <w:jc w:val="both"/>
      </w:pPr>
    </w:p>
    <w:p w:rsidR="00000000" w:rsidRDefault="00013013">
      <w:pPr>
        <w:pStyle w:val="FORMATTEXT"/>
        <w:jc w:val="right"/>
      </w:pPr>
      <w:r>
        <w:t xml:space="preserve">Таблица 1.6.7 </w:t>
      </w:r>
    </w:p>
    <w:tbl>
      <w:tblPr>
        <w:tblW w:w="0" w:type="auto"/>
        <w:tblInd w:w="28" w:type="dxa"/>
        <w:tblLayout w:type="fixed"/>
        <w:tblCellMar>
          <w:left w:w="90" w:type="dxa"/>
          <w:right w:w="90" w:type="dxa"/>
        </w:tblCellMar>
        <w:tblLook w:val="0000" w:firstRow="0" w:lastRow="0" w:firstColumn="0" w:lastColumn="0" w:noHBand="0" w:noVBand="0"/>
      </w:tblPr>
      <w:tblGrid>
        <w:gridCol w:w="4050"/>
        <w:gridCol w:w="1500"/>
        <w:gridCol w:w="1350"/>
        <w:gridCol w:w="1500"/>
      </w:tblGrid>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0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параметра </w:t>
            </w:r>
          </w:p>
        </w:tc>
        <w:tc>
          <w:tcPr>
            <w:tcW w:w="43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Значе</w:t>
            </w:r>
            <w:r>
              <w:rPr>
                <w:sz w:val="18"/>
                <w:szCs w:val="18"/>
              </w:rPr>
              <w:t xml:space="preserve">ние параметра для автомобилей скорой медицинской помощи класса </w:t>
            </w:r>
          </w:p>
        </w:tc>
      </w:tr>
      <w:tr w:rsidR="00000000">
        <w:tblPrEx>
          <w:tblCellMar>
            <w:top w:w="0" w:type="dxa"/>
            <w:bottom w:w="0" w:type="dxa"/>
          </w:tblCellMar>
        </w:tblPrEx>
        <w:tc>
          <w:tcPr>
            <w:tcW w:w="40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w:t>
            </w:r>
          </w:p>
        </w:tc>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w:t>
            </w:r>
          </w:p>
        </w:tc>
      </w:tr>
      <w:tr w:rsidR="00000000">
        <w:tblPrEx>
          <w:tblCellMar>
            <w:top w:w="0" w:type="dxa"/>
            <w:bottom w:w="0" w:type="dxa"/>
          </w:tblCellMar>
        </w:tblPrEx>
        <w:tc>
          <w:tcPr>
            <w:tcW w:w="4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Минимальное число мест для сидения</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Число мест, расположенных:</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сбоку от носилок;</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сбоку от носилок в передней части на две трети длины носилок</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Ч</w:t>
            </w:r>
            <w:r>
              <w:rPr>
                <w:sz w:val="18"/>
                <w:szCs w:val="18"/>
              </w:rPr>
              <w:t xml:space="preserve">исло мест, расположенных у изголовья носилок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1.6.33. В автомобилях скорой медицинской помощи классов В и С рабочее кресло в головном конце носилок должно иметь возможность вращения с фиксацией его при движении автомобиля в положениях по направл</w:t>
      </w:r>
      <w:r>
        <w:t>ению движения и против движения. Кресло должно иметь откидывающиеся подлокотники и ремни безопасности.</w:t>
      </w:r>
    </w:p>
    <w:p w:rsidR="00000000" w:rsidRDefault="00013013">
      <w:pPr>
        <w:pStyle w:val="FORMATTEXT"/>
        <w:ind w:firstLine="568"/>
        <w:jc w:val="both"/>
      </w:pPr>
    </w:p>
    <w:p w:rsidR="00000000" w:rsidRDefault="00013013">
      <w:pPr>
        <w:pStyle w:val="FORMATTEXT"/>
        <w:ind w:firstLine="568"/>
        <w:jc w:val="both"/>
      </w:pPr>
      <w:r>
        <w:t xml:space="preserve">При наличии дверного проема с перегородкой конструкция кресла должна обеспечивать возможность прохода в кабину автомобиля. </w:t>
      </w:r>
    </w:p>
    <w:p w:rsidR="00000000" w:rsidRDefault="00013013">
      <w:pPr>
        <w:pStyle w:val="FORMATTEXT"/>
        <w:ind w:firstLine="568"/>
        <w:jc w:val="both"/>
      </w:pPr>
      <w:r>
        <w:t>(Абзац дополнительно включен</w:t>
      </w:r>
      <w:r>
        <w:t xml:space="preserve"> с 11 ноября 2018 года </w:t>
      </w:r>
      <w:r>
        <w:fldChar w:fldCharType="begin"/>
      </w:r>
      <w:r>
        <w:instrText xml:space="preserve"> HYPERLINK "kodeks://link/d?nd=557415868&amp;point=mark=000000000000000000000000000000000000000000000000007E20KF"\o"’’О внесении изменений в технический регламент Таможенного союза ’’О безопасности колесных транспортных средств’’ (ТР ТС </w:instrText>
      </w:r>
      <w:r>
        <w:instrText>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ind w:firstLine="568"/>
        <w:jc w:val="both"/>
      </w:pPr>
      <w:r>
        <w:t xml:space="preserve">1.6.34. Рабочее сиденье по левому борту (при наличии) должно иметь ремень безопасности. </w:t>
      </w:r>
    </w:p>
    <w:p w:rsidR="00000000" w:rsidRDefault="00013013">
      <w:pPr>
        <w:pStyle w:val="FORMATTEXT"/>
        <w:ind w:firstLine="568"/>
        <w:jc w:val="both"/>
      </w:pPr>
      <w:r>
        <w:t>(Подпункт в редакции, введ</w:t>
      </w:r>
      <w:r>
        <w:t xml:space="preserve">енной в действие с 11 ноября 2018 года </w:t>
      </w:r>
      <w:r>
        <w:fldChar w:fldCharType="begin"/>
      </w:r>
      <w:r>
        <w:instrText xml:space="preserve"> HYPERLINK "kodeks://link/d?nd=557415868&amp;point=mark=000000000000000000000000000000000000000000000000007E40KG"\o"’’О внесении изменений в технический регламент Таможенного союза ’’О безопасности колесных транспортных с</w:instrText>
      </w:r>
      <w:r>
        <w:instrText>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"kodeks://link/d?nd=542635266&amp;point=mark=00000000000000000000000000000000000000000000000000AA00NT"\o"’’О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r>
        <w:t>1.6.35. Рабочее сиденье по правому борту (при наличии) должно иметь ремень безопасности и складную конструкцию, обеспечивающую возможность установки и фиксации дополнительных носилок.</w:t>
      </w:r>
    </w:p>
    <w:p w:rsidR="00000000" w:rsidRDefault="00013013">
      <w:pPr>
        <w:pStyle w:val="FORMATTEXT"/>
        <w:ind w:firstLine="568"/>
        <w:jc w:val="both"/>
      </w:pPr>
    </w:p>
    <w:p w:rsidR="00000000" w:rsidRDefault="00013013">
      <w:pPr>
        <w:pStyle w:val="FORMATTEXT"/>
        <w:ind w:firstLine="568"/>
        <w:jc w:val="both"/>
      </w:pPr>
      <w:r>
        <w:t>Тр</w:t>
      </w:r>
      <w:r>
        <w:t xml:space="preserve">ебования к ремням безопасности, указанным в </w:t>
      </w:r>
      <w:r>
        <w:fldChar w:fldCharType="begin"/>
      </w:r>
      <w:r>
        <w:instrText xml:space="preserve"> HYPERLINK "kodeks://link/d?nd=902320557&amp;point=mark=00000000000000000000000000000000000000000000000000AA00NT"\o"’’ТР ТС 018/2011 Технический регламент Таможенного союза ’’О безопасности колесных транспортных ...’</w:instrText>
      </w:r>
      <w:r>
        <w:instrText>’</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подпункте 1.6.34 настоящего приложения</w:t>
      </w:r>
      <w:r>
        <w:rPr>
          <w:color w:val="0000FF"/>
          <w:u w:val="single"/>
        </w:rPr>
        <w:t xml:space="preserve"> </w:t>
      </w:r>
      <w:r>
        <w:fldChar w:fldCharType="end"/>
      </w:r>
      <w:r>
        <w:t xml:space="preserve"> и в настоящем подпункте, определяются </w:t>
      </w:r>
      <w:r>
        <w:fldChar w:fldCharType="begin"/>
      </w:r>
      <w:r>
        <w:instrText xml:space="preserve"> HYPERLINK "kodeks://l</w:instrText>
      </w:r>
      <w:r>
        <w:instrText>ink/d?nd=554298176"\o"’’Правила ЕЭК ООН N 16 (пересмотр 9) Единообразные предписания, касающиеся официального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Правилами ООН N 16</w:t>
      </w:r>
      <w:r>
        <w:rPr>
          <w:color w:val="0000FF"/>
          <w:u w:val="single"/>
        </w:rPr>
        <w:t xml:space="preserve"> </w:t>
      </w:r>
      <w:r>
        <w:fldChar w:fldCharType="end"/>
      </w:r>
      <w:r>
        <w:t xml:space="preserve">, применяемыми в соответствии с </w:t>
      </w:r>
      <w:r>
        <w:fldChar w:fldCharType="begin"/>
      </w:r>
      <w:r>
        <w:instrText xml:space="preserve"> HYPERLINK "kodeks://l</w:instrText>
      </w:r>
      <w:r>
        <w:instrText>ink/d?nd=902320557&amp;point=mark=000000000000000000000000000000000000000000000000008PA0LR"\o"’’ТР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w:instrText>
      </w:r>
      <w:r>
        <w:instrText>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2 к настоящему техническому регламенту</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w:instrText>
      </w:r>
      <w:r>
        <w:instrText>t=mark=000000000000000000000000000000000000000000000000007E40KG"\o"’’О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 xml:space="preserve">Статус: действует </w:instrText>
      </w:r>
      <w:r>
        <w:instrText>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"kodeks://link/d?nd=542635266&amp;point=mark=00000000000000000000000000000000000000000000000000AA20NU"\o"’’О безопасности колесных транспортных средств (с изменениями на 11 июл</w:instrText>
      </w:r>
      <w:r>
        <w:instrText>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1.6.36. Ширина сидений должна быть не менее 450 мм, глубина - не менее 400 мм (для кресел), 330 мм (для прочих сид</w:t>
      </w:r>
      <w:r>
        <w:t xml:space="preserve">ений), высота над уровнем пола - не менее 420 мм. Высота спинок сидений должна соответствовать требованиям </w:t>
      </w:r>
      <w:r>
        <w:fldChar w:fldCharType="begin"/>
      </w:r>
      <w:r>
        <w:instrText xml:space="preserve"> HYPERLINK "kodeks://link/d?nd=902323925&amp;point=mark=000000000000000000000000000000000000000000000000007D20K3"\o"’’Правила ЕЭК ООН N 25 (пересмотр 1) </w:instrText>
      </w:r>
      <w:r>
        <w:instrText>Единообразные предписания, касающиеся официального утверждения подголовников, вмонтированных или не вмонтированных в сиденья транспортных средств’’</w:instrText>
      </w:r>
    </w:p>
    <w:p w:rsidR="00000000" w:rsidRDefault="00013013">
      <w:pPr>
        <w:pStyle w:val="FORMATTEXT"/>
        <w:ind w:firstLine="568"/>
        <w:jc w:val="both"/>
      </w:pPr>
      <w:r>
        <w:instrText>Применяется с 20.11.1989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25</w:t>
      </w:r>
      <w:r>
        <w:rPr>
          <w:color w:val="0000FF"/>
          <w:u w:val="single"/>
        </w:rPr>
        <w:t xml:space="preserve"> </w:t>
      </w:r>
      <w:r>
        <w:fldChar w:fldCharType="end"/>
      </w:r>
      <w:r>
        <w:t>. Толщина подушек сидений должна бы</w:t>
      </w:r>
      <w:r>
        <w:t xml:space="preserve">ть не менее 50 мм.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"kodeks://link/d?nd=557415868&amp;point=mark=000000000000000000000000000000000000000000000000007E40KG"\o"’’О внесении изменений в технический регламент Таможенного </w:instrText>
      </w:r>
      <w:r>
        <w:instrText>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w:instrText>
      </w:r>
      <w:r>
        <w:instrText>0000000000000000000000000000000000000000000000000AA40NV"\o"’’О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1.6.37. Температура воздуха в медицинском салоне должна соответствовать таблице 1.6.8.</w:t>
      </w:r>
    </w:p>
    <w:p w:rsidR="00000000" w:rsidRDefault="00013013">
      <w:pPr>
        <w:pStyle w:val="FORMATTEXT"/>
        <w:ind w:firstLine="568"/>
        <w:jc w:val="both"/>
      </w:pPr>
    </w:p>
    <w:p w:rsidR="00000000" w:rsidRDefault="00013013">
      <w:pPr>
        <w:pStyle w:val="FORMATTEXT"/>
        <w:jc w:val="right"/>
      </w:pPr>
      <w:r>
        <w:t xml:space="preserve">Таблица 1.6.8 </w:t>
      </w:r>
    </w:p>
    <w:tbl>
      <w:tblPr>
        <w:tblW w:w="0" w:type="auto"/>
        <w:tblInd w:w="28" w:type="dxa"/>
        <w:tblLayout w:type="fixed"/>
        <w:tblCellMar>
          <w:left w:w="90" w:type="dxa"/>
          <w:right w:w="90" w:type="dxa"/>
        </w:tblCellMar>
        <w:tblLook w:val="0000" w:firstRow="0" w:lastRow="0" w:firstColumn="0" w:lastColumn="0" w:noHBand="0" w:noVBand="0"/>
      </w:tblPr>
      <w:tblGrid>
        <w:gridCol w:w="4050"/>
        <w:gridCol w:w="1500"/>
        <w:gridCol w:w="1350"/>
        <w:gridCol w:w="1500"/>
      </w:tblGrid>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0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Контрольная точка </w:t>
            </w:r>
          </w:p>
        </w:tc>
        <w:tc>
          <w:tcPr>
            <w:tcW w:w="43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Значение параметра для автомобилей скорой медицинской помощи класса </w:t>
            </w:r>
          </w:p>
        </w:tc>
      </w:tr>
      <w:tr w:rsidR="00000000">
        <w:tblPrEx>
          <w:tblCellMar>
            <w:top w:w="0" w:type="dxa"/>
            <w:bottom w:w="0" w:type="dxa"/>
          </w:tblCellMar>
        </w:tblPrEx>
        <w:tc>
          <w:tcPr>
            <w:tcW w:w="40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w:t>
            </w:r>
          </w:p>
        </w:tc>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w:t>
            </w:r>
          </w:p>
        </w:tc>
      </w:tr>
      <w:tr w:rsidR="00000000">
        <w:tblPrEx>
          <w:tblCellMar>
            <w:top w:w="0" w:type="dxa"/>
            <w:bottom w:w="0" w:type="dxa"/>
          </w:tblCellMar>
        </w:tblPrEx>
        <w:tc>
          <w:tcPr>
            <w:tcW w:w="40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350" w:type="dxa"/>
            <w:gridSpan w:val="3"/>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не менее </w:t>
            </w:r>
          </w:p>
        </w:tc>
      </w:tr>
      <w:tr w:rsidR="00000000">
        <w:tblPrEx>
          <w:tblCellMar>
            <w:top w:w="0" w:type="dxa"/>
            <w:bottom w:w="0" w:type="dxa"/>
          </w:tblCellMar>
        </w:tblPrEx>
        <w:tc>
          <w:tcPr>
            <w:tcW w:w="4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 высоте 0,1 м </w:t>
            </w:r>
            <w:r>
              <w:rPr>
                <w:sz w:val="18"/>
                <w:szCs w:val="18"/>
              </w:rPr>
              <w:t>над поверхностью основных носилок, установленных в крайнем нижнем положении, в центре носилок</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 высоте 0,1 м над поверхностью сидений кресел</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 поверхности пола в центре медицинского салона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1.6.38. Время достижения</w:t>
      </w:r>
      <w:r>
        <w:t xml:space="preserve"> указанных в таблице 1.6.8 температур в медицинском салоне не должно быть более 30 минут при начальной температуре минус 25°С и 60 минут - при начальной температуре минус 40°С.</w:t>
      </w:r>
    </w:p>
    <w:p w:rsidR="00000000" w:rsidRDefault="00013013">
      <w:pPr>
        <w:pStyle w:val="FORMATTEXT"/>
        <w:ind w:firstLine="568"/>
        <w:jc w:val="both"/>
      </w:pPr>
    </w:p>
    <w:p w:rsidR="00000000" w:rsidRDefault="00013013">
      <w:pPr>
        <w:pStyle w:val="FORMATTEXT"/>
        <w:ind w:firstLine="568"/>
        <w:jc w:val="both"/>
      </w:pPr>
      <w:r>
        <w:t>1.6.39. Медицинские салоны автомобилей скорой медицинской помощи классов В и С</w:t>
      </w:r>
      <w:r>
        <w:t xml:space="preserve"> должны быть оборудованы системой кондиционирования, обеспечивающей снижение температуры воздуха в центре салона на расстоянии 1 м от пола на 10°С по отношению к температуре окружающей среды. Время достижения заданного снижения температуры при начальной те</w:t>
      </w:r>
      <w:r>
        <w:t>мпературе плюс 40°С - не более 30 минут.</w:t>
      </w:r>
    </w:p>
    <w:p w:rsidR="00000000" w:rsidRDefault="00013013">
      <w:pPr>
        <w:pStyle w:val="FORMATTEXT"/>
        <w:ind w:firstLine="568"/>
        <w:jc w:val="both"/>
      </w:pPr>
    </w:p>
    <w:p w:rsidR="00000000" w:rsidRDefault="00013013">
      <w:pPr>
        <w:pStyle w:val="FORMATTEXT"/>
        <w:ind w:firstLine="568"/>
        <w:jc w:val="both"/>
      </w:pPr>
      <w:r>
        <w:t>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w:t>
      </w:r>
      <w:r>
        <w:t>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p w:rsidR="00000000" w:rsidRDefault="00013013">
      <w:pPr>
        <w:pStyle w:val="FORMATTEXT"/>
        <w:ind w:firstLine="568"/>
        <w:jc w:val="both"/>
      </w:pPr>
    </w:p>
    <w:p w:rsidR="00000000" w:rsidRDefault="00013013">
      <w:pPr>
        <w:pStyle w:val="FORMATTEXT"/>
        <w:ind w:firstLine="568"/>
        <w:jc w:val="both"/>
      </w:pPr>
      <w:r>
        <w:t>1.6.41. Медицинский салон автомобилей скорой медицинской помощи классов В и С должен быт</w:t>
      </w:r>
      <w:r>
        <w:t xml:space="preserve">ь оборудован автономным отопителем, работающим независимо от системы отопления базового автомобиля.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w:instrText>
      </w:r>
      <w:r>
        <w:instrText>0000000007DQ0KA"\o"’’О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w:t>
      </w:r>
      <w:r>
        <w:rPr>
          <w:color w:val="0000AA"/>
          <w:u w:val="single"/>
        </w:rPr>
        <w:t>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"kodeks://link/d?nd=542635266&amp;point=mark=00000000000000000000000000000000000000000000000000A940NI"\o"’’О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w:instrText>
      </w:r>
      <w:r>
        <w:instrText>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Термостатическая регулировка отопительной системы должна обеспечивать колебание температуры не более ±5°С. </w:t>
      </w:r>
    </w:p>
    <w:p w:rsidR="00000000" w:rsidRDefault="00013013">
      <w:pPr>
        <w:pStyle w:val="FORMATTEXT"/>
        <w:ind w:firstLine="568"/>
        <w:jc w:val="both"/>
      </w:pPr>
      <w:r>
        <w:t>(Абзац в редакции, введенной в действие с 11 ноября</w:t>
      </w:r>
      <w:r>
        <w:t xml:space="preserve"> 2018 года </w:t>
      </w:r>
      <w:r>
        <w:fldChar w:fldCharType="begin"/>
      </w:r>
      <w:r>
        <w:instrText xml:space="preserve"> HYPERLINK "kodeks://link/d?nd=557415868&amp;point=mark=000000000000000000000000000000000000000000000000007DQ0KA"\o"’’О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"kodeks://link/d?nd=542635266&amp;point=mark=00000000000000000000000000000000000000000000000000A940NI"\o"’’О безопасност</w:instrText>
      </w:r>
      <w:r>
        <w:instrText>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Отопительная система должна соответствовать этим требовани</w:t>
      </w:r>
      <w:r>
        <w:t>ям и в том случае, если отключена вентиляция и система переключена на режим циркуляции воздуха в медицинском салоне.</w:t>
      </w:r>
    </w:p>
    <w:p w:rsidR="00000000" w:rsidRDefault="00013013">
      <w:pPr>
        <w:pStyle w:val="FORMATTEXT"/>
        <w:ind w:firstLine="568"/>
        <w:jc w:val="both"/>
      </w:pPr>
    </w:p>
    <w:p w:rsidR="00000000" w:rsidRDefault="00013013">
      <w:pPr>
        <w:pStyle w:val="FORMATTEXT"/>
        <w:ind w:firstLine="568"/>
        <w:jc w:val="both"/>
      </w:pPr>
      <w:r>
        <w:t>1.6.42. Если в автомобиле скорой медицинской помощи используют анестезирующие газы и пары, то должна быть предусмотрена вытяжка в соответс</w:t>
      </w:r>
      <w:r>
        <w:t>твии с установленными требованиями.</w:t>
      </w:r>
    </w:p>
    <w:p w:rsidR="00000000" w:rsidRDefault="00013013">
      <w:pPr>
        <w:pStyle w:val="FORMATTEXT"/>
        <w:ind w:firstLine="568"/>
        <w:jc w:val="both"/>
      </w:pPr>
    </w:p>
    <w:p w:rsidR="00000000" w:rsidRDefault="00013013">
      <w:pPr>
        <w:pStyle w:val="FORMATTEXT"/>
        <w:ind w:firstLine="568"/>
        <w:jc w:val="both"/>
      </w:pPr>
      <w:r>
        <w:t>1.6.43. Освещенность рабочих мест медицинского салона должна соответствовать таблице 1.6.9.</w:t>
      </w:r>
    </w:p>
    <w:p w:rsidR="00000000" w:rsidRDefault="00013013">
      <w:pPr>
        <w:pStyle w:val="FORMATTEXT"/>
        <w:ind w:firstLine="568"/>
        <w:jc w:val="both"/>
      </w:pPr>
    </w:p>
    <w:p w:rsidR="00000000" w:rsidRDefault="00013013">
      <w:pPr>
        <w:pStyle w:val="FORMATTEXT"/>
        <w:jc w:val="right"/>
      </w:pPr>
      <w:r>
        <w:t xml:space="preserve">Таблица 1.6.9 </w:t>
      </w:r>
    </w:p>
    <w:tbl>
      <w:tblPr>
        <w:tblW w:w="0" w:type="auto"/>
        <w:tblInd w:w="28" w:type="dxa"/>
        <w:tblLayout w:type="fixed"/>
        <w:tblCellMar>
          <w:left w:w="90" w:type="dxa"/>
          <w:right w:w="90" w:type="dxa"/>
        </w:tblCellMar>
        <w:tblLook w:val="0000" w:firstRow="0" w:lastRow="0" w:firstColumn="0" w:lastColumn="0" w:noHBand="0" w:noVBand="0"/>
      </w:tblPr>
      <w:tblGrid>
        <w:gridCol w:w="2400"/>
        <w:gridCol w:w="1200"/>
        <w:gridCol w:w="1200"/>
        <w:gridCol w:w="1200"/>
        <w:gridCol w:w="2550"/>
      </w:tblGrid>
      <w:tr w:rsidR="00000000">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40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Контрольная точка </w:t>
            </w:r>
          </w:p>
        </w:tc>
        <w:tc>
          <w:tcPr>
            <w:tcW w:w="3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Освещенность для класса автомобиля скорой медицинской помощи, лк, не менее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Источник с</w:t>
            </w:r>
            <w:r>
              <w:rPr>
                <w:sz w:val="18"/>
                <w:szCs w:val="18"/>
              </w:rPr>
              <w:t xml:space="preserve">вета </w:t>
            </w:r>
          </w:p>
        </w:tc>
      </w:tr>
      <w:tr w:rsidR="00000000">
        <w:tblPrEx>
          <w:tblCellMar>
            <w:top w:w="0" w:type="dxa"/>
            <w:bottom w:w="0" w:type="dxa"/>
          </w:tblCellMar>
        </w:tblPrEx>
        <w:tc>
          <w:tcPr>
            <w:tcW w:w="240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w:t>
            </w:r>
          </w:p>
        </w:tc>
        <w:tc>
          <w:tcPr>
            <w:tcW w:w="2550" w:type="dxa"/>
            <w:tcBorders>
              <w:top w:val="nil"/>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24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Общая освещенность</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50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100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100 </w:t>
            </w:r>
          </w:p>
        </w:tc>
        <w:tc>
          <w:tcPr>
            <w:tcW w:w="25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Лампы накаливания </w:t>
            </w:r>
          </w:p>
        </w:tc>
      </w:tr>
      <w:tr w:rsidR="00000000">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Люминесцентные лампы </w:t>
            </w:r>
          </w:p>
        </w:tc>
      </w:tr>
      <w:tr w:rsidR="00000000">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Манипуляционные поля</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150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150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Лампы накаливания </w:t>
            </w:r>
          </w:p>
        </w:tc>
      </w:tr>
      <w:tr w:rsidR="00000000">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300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Люминесцентные лампы </w:t>
            </w:r>
          </w:p>
        </w:tc>
      </w:tr>
      <w:tr w:rsidR="00000000">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Поверхность носилок</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150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150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Лампы накалив</w:t>
            </w:r>
            <w:r>
              <w:rPr>
                <w:sz w:val="18"/>
                <w:szCs w:val="18"/>
              </w:rPr>
              <w:t xml:space="preserve">ания </w:t>
            </w:r>
          </w:p>
        </w:tc>
      </w:tr>
      <w:tr w:rsidR="00000000">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300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Люминесцентные лампы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1.6.44. В медицинских салонах автомобилей скорой медицинской помощи классов В и С должен быть дополнительный светильник, обеспечивающий освещенность не менее 1000 лк, диаметр светового пятна на поверхности нос</w:t>
      </w:r>
      <w:r>
        <w:t>илок не менее 200 мм.</w:t>
      </w:r>
    </w:p>
    <w:p w:rsidR="00000000" w:rsidRDefault="00013013">
      <w:pPr>
        <w:pStyle w:val="FORMATTEXT"/>
        <w:ind w:firstLine="568"/>
        <w:jc w:val="both"/>
      </w:pPr>
    </w:p>
    <w:p w:rsidR="00000000" w:rsidRDefault="00013013">
      <w:pPr>
        <w:pStyle w:val="FORMATTEXT"/>
        <w:ind w:firstLine="568"/>
        <w:jc w:val="both"/>
      </w:pPr>
      <w:r>
        <w:t>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лк.</w:t>
      </w:r>
    </w:p>
    <w:p w:rsidR="00000000" w:rsidRDefault="00013013">
      <w:pPr>
        <w:pStyle w:val="FORMATTEXT"/>
        <w:ind w:firstLine="568"/>
        <w:jc w:val="both"/>
      </w:pPr>
    </w:p>
    <w:p w:rsidR="00000000" w:rsidRDefault="00013013">
      <w:pPr>
        <w:pStyle w:val="FORMATTEXT"/>
        <w:ind w:firstLine="568"/>
        <w:jc w:val="both"/>
      </w:pPr>
      <w:r>
        <w:t>1.6.46. Пульт управления и контроля параметров отопления, вентиля</w:t>
      </w:r>
      <w:r>
        <w:t>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p w:rsidR="00000000" w:rsidRDefault="00013013">
      <w:pPr>
        <w:pStyle w:val="FORMATTEXT"/>
        <w:ind w:firstLine="568"/>
        <w:jc w:val="both"/>
      </w:pPr>
    </w:p>
    <w:p w:rsidR="00000000" w:rsidRDefault="00013013">
      <w:pPr>
        <w:pStyle w:val="FORMATTEXT"/>
        <w:ind w:firstLine="568"/>
        <w:jc w:val="both"/>
      </w:pPr>
      <w:r>
        <w:t xml:space="preserve">1.6.47. Салон должен быть обеспечен не менее </w:t>
      </w:r>
      <w:r>
        <w:t xml:space="preserve">чем 1 огнетушителем емкостью не менее 2 л.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"kodeks://link/d?nd=557415868&amp;point=mark=000000000000000000000000000000000000000000000000007DS0KB"\o"’’О внесении изменений в технически</w:instrText>
      </w:r>
      <w:r>
        <w:instrText>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w:instrText>
      </w:r>
      <w:r>
        <w:instrText>d=542635266&amp;point=mark=00000000000000000000000000000000000000000000000000A9O0NO"\o"’’О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w:instrText>
      </w:r>
      <w:r>
        <w:instrText>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инфузионных систем для внутривенног</w:t>
      </w:r>
      <w:r>
        <w:t>о вливания жидкостей. Инфузионные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инфузионные системы независимо друг от друга.</w:t>
      </w:r>
    </w:p>
    <w:p w:rsidR="00000000" w:rsidRDefault="00013013">
      <w:pPr>
        <w:pStyle w:val="FORMATTEXT"/>
        <w:ind w:firstLine="568"/>
        <w:jc w:val="both"/>
      </w:pPr>
    </w:p>
    <w:p w:rsidR="00000000" w:rsidRDefault="00013013">
      <w:pPr>
        <w:pStyle w:val="FORMATTEXT"/>
        <w:ind w:firstLine="568"/>
        <w:jc w:val="both"/>
      </w:pPr>
      <w:r>
        <w:t xml:space="preserve">Автомобили скорой медицинской помощи классов B и C должны быть оборудованы системой кронштейнов, обеспечивающей подвеску дополнительной инфузионной системы для второго пациента (в случае, если транспортное средство оборудовано для перевозки 2 пациентов). </w:t>
      </w:r>
    </w:p>
    <w:p w:rsidR="00000000" w:rsidRDefault="00013013">
      <w:pPr>
        <w:pStyle w:val="FORMATTEXT"/>
        <w:ind w:firstLine="568"/>
        <w:jc w:val="both"/>
      </w:pPr>
      <w:r>
        <w:t xml:space="preserve">(Абзац дополнительно включен с 11 ноября 2018 года </w:t>
      </w:r>
      <w:r>
        <w:fldChar w:fldCharType="begin"/>
      </w:r>
      <w:r>
        <w:instrText xml:space="preserve"> HYPERLINK "kodeks://link/d?nd=557415868&amp;point=mark=000000000000000000000000000000000000000000000000007DU0KC"\o"’’О внесении изменений в технический регламент Таможенного союза ’’О безопасности колесных тр</w:instrText>
      </w:r>
      <w:r>
        <w:instrText>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013013">
      <w:pPr>
        <w:pStyle w:val="FORMATTEXT"/>
        <w:ind w:firstLine="568"/>
        <w:jc w:val="both"/>
      </w:pPr>
      <w:r>
        <w:t>1.6.49. Носилки и кресла-носилки должны быть оборудованы приспособлениями д</w:t>
      </w:r>
      <w:r>
        <w:t>ля их фиксации в автомобиле скорой медицинской помощи.</w:t>
      </w:r>
    </w:p>
    <w:p w:rsidR="00000000" w:rsidRDefault="00013013">
      <w:pPr>
        <w:pStyle w:val="FORMATTEXT"/>
        <w:ind w:firstLine="568"/>
        <w:jc w:val="both"/>
      </w:pPr>
    </w:p>
    <w:p w:rsidR="00000000" w:rsidRDefault="00013013">
      <w:pPr>
        <w:pStyle w:val="FORMATTEXT"/>
        <w:ind w:firstLine="568"/>
        <w:jc w:val="both"/>
      </w:pPr>
      <w:r>
        <w:t>1.6.50. Пациент должен быть закреплен с помощью приспособлений, расположенных на носилках (креслах-носилках) или на автомобиле скорой медицинской помощи.</w:t>
      </w:r>
    </w:p>
    <w:p w:rsidR="00000000" w:rsidRDefault="00013013">
      <w:pPr>
        <w:pStyle w:val="FORMATTEXT"/>
        <w:ind w:firstLine="568"/>
        <w:jc w:val="both"/>
      </w:pPr>
    </w:p>
    <w:p w:rsidR="00000000" w:rsidRDefault="00013013">
      <w:pPr>
        <w:pStyle w:val="FORMATTEXT"/>
        <w:ind w:firstLine="568"/>
        <w:jc w:val="both"/>
      </w:pPr>
      <w:r>
        <w:t xml:space="preserve">1.6.51. Все предметы внутри салона не должны </w:t>
      </w:r>
      <w:r>
        <w:t>иметь острых граней или угрожать безопасности людей, находящихся в салоне.</w:t>
      </w:r>
    </w:p>
    <w:p w:rsidR="00000000" w:rsidRDefault="00013013">
      <w:pPr>
        <w:pStyle w:val="FORMATTEXT"/>
        <w:ind w:firstLine="568"/>
        <w:jc w:val="both"/>
      </w:pPr>
    </w:p>
    <w:p w:rsidR="00000000" w:rsidRDefault="00013013">
      <w:pPr>
        <w:pStyle w:val="FORMATTEXT"/>
        <w:ind w:firstLine="568"/>
        <w:jc w:val="both"/>
      </w:pPr>
      <w:r>
        <w:t>1.6.52. Крепежные устройства должны удерживать оборудование при ускорении или замедлении 10 g в продольном, поперечном и вертикальном направлениях по ходу движения автомобиля.</w:t>
      </w:r>
    </w:p>
    <w:p w:rsidR="00000000" w:rsidRDefault="00013013">
      <w:pPr>
        <w:pStyle w:val="FORMATTEXT"/>
        <w:ind w:firstLine="568"/>
        <w:jc w:val="both"/>
      </w:pPr>
    </w:p>
    <w:p w:rsidR="00000000" w:rsidRDefault="00013013">
      <w:pPr>
        <w:pStyle w:val="FORMATTEXT"/>
        <w:ind w:firstLine="568"/>
        <w:jc w:val="both"/>
      </w:pPr>
      <w:r>
        <w:t>1.6</w:t>
      </w:r>
      <w:r>
        <w:t>.53. Терминальные устройства и электрические разъемы не должны использоваться как крепежные устройства или части крепежных устройств.</w:t>
      </w:r>
    </w:p>
    <w:p w:rsidR="00000000" w:rsidRDefault="00013013">
      <w:pPr>
        <w:pStyle w:val="FORMATTEXT"/>
        <w:ind w:firstLine="568"/>
        <w:jc w:val="both"/>
      </w:pPr>
    </w:p>
    <w:p w:rsidR="00000000" w:rsidRDefault="00013013">
      <w:pPr>
        <w:pStyle w:val="FORMATTEXT"/>
        <w:ind w:firstLine="568"/>
        <w:jc w:val="both"/>
      </w:pPr>
      <w:r>
        <w:t>1.6.54. Место для газовой установки или газопроводов должно быть обеспечено вентиляцией.</w:t>
      </w:r>
    </w:p>
    <w:p w:rsidR="00000000" w:rsidRDefault="00013013">
      <w:pPr>
        <w:pStyle w:val="FORMATTEXT"/>
        <w:ind w:firstLine="568"/>
        <w:jc w:val="both"/>
      </w:pPr>
    </w:p>
    <w:p w:rsidR="00000000" w:rsidRDefault="00013013">
      <w:pPr>
        <w:pStyle w:val="FORMATTEXT"/>
        <w:ind w:firstLine="568"/>
        <w:jc w:val="both"/>
      </w:pPr>
      <w:r>
        <w:t>1.6.55. Соответствие газовых ба</w:t>
      </w:r>
      <w:r>
        <w:t>ллонов требованиям безопасности должно быть подтверждено документом, выдаваемым компетентными органами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1.6.56. Баллоны с кислородом должны быть размещены в вертикальном положении в задней части салона в шкафу с надеж</w:t>
      </w:r>
      <w:r>
        <w:t>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p w:rsidR="00000000" w:rsidRDefault="00013013">
      <w:pPr>
        <w:pStyle w:val="FORMATTEXT"/>
        <w:ind w:firstLine="568"/>
        <w:jc w:val="both"/>
      </w:pPr>
    </w:p>
    <w:p w:rsidR="00000000" w:rsidRDefault="00013013">
      <w:pPr>
        <w:pStyle w:val="FORMATTEXT"/>
        <w:ind w:firstLine="568"/>
        <w:jc w:val="both"/>
      </w:pPr>
      <w:r>
        <w:t xml:space="preserve">1.6.56_1. Медицинские салоны автомобилей скорой медицинской помощи классов В </w:t>
      </w:r>
      <w:r>
        <w:t>и С должны быть оборудованы системой подачи медицинских газов с индикацией значения высокого давления и сигнализацией критических значений давления в системе. Пневморазъемы системы подачи медицинских газов должны обеспечивать соединение с газодыхательной а</w:t>
      </w:r>
      <w:r>
        <w:t xml:space="preserve">ппаратурой. </w:t>
      </w:r>
    </w:p>
    <w:p w:rsidR="00000000" w:rsidRDefault="00013013">
      <w:pPr>
        <w:pStyle w:val="FORMATTEXT"/>
        <w:ind w:firstLine="568"/>
        <w:jc w:val="both"/>
      </w:pPr>
      <w:r>
        <w:t xml:space="preserve">(Подпункт дополнительно включен с 11 ноября 2018 года </w:t>
      </w:r>
      <w:r>
        <w:fldChar w:fldCharType="begin"/>
      </w:r>
      <w:r>
        <w:instrText xml:space="preserve"> HYPERLINK "kodeks://link/d?nd=557415868&amp;point=mark=000000000000000000000000000000000000000000000000007E00KD"\o"’’О внесении изменений в технический регламент Таможенного союза ’’О безопасн</w:instrText>
      </w:r>
      <w:r>
        <w:instrText>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1.6.57. Требования к основным носилкам</w:t>
      </w:r>
    </w:p>
    <w:p w:rsidR="00000000" w:rsidRDefault="00013013">
      <w:pPr>
        <w:pStyle w:val="FORMATTEXT"/>
        <w:ind w:firstLine="568"/>
        <w:jc w:val="both"/>
      </w:pPr>
    </w:p>
    <w:p w:rsidR="00000000" w:rsidRDefault="00013013">
      <w:pPr>
        <w:pStyle w:val="FORMATTEXT"/>
        <w:ind w:firstLine="568"/>
        <w:jc w:val="both"/>
      </w:pPr>
      <w:r>
        <w:t>1.6.57.1. Для автомобилей скорой мед</w:t>
      </w:r>
      <w:r>
        <w:t>ицинской помощи класса С высота основных носилок над уровнем поверхности пола должна регулироваться от 400 до 650 мм.</w:t>
      </w:r>
    </w:p>
    <w:p w:rsidR="00000000" w:rsidRDefault="00013013">
      <w:pPr>
        <w:pStyle w:val="FORMATTEXT"/>
        <w:ind w:firstLine="568"/>
        <w:jc w:val="both"/>
      </w:pPr>
    </w:p>
    <w:p w:rsidR="00000000" w:rsidRDefault="00013013">
      <w:pPr>
        <w:pStyle w:val="FORMATTEXT"/>
        <w:ind w:firstLine="568"/>
        <w:jc w:val="both"/>
      </w:pPr>
      <w:r>
        <w:t>1.6.57.2. Основные носилки на приемном устройстве должны иметь жесткое ложе для обеспечения реанимационных мероприятий.</w:t>
      </w:r>
    </w:p>
    <w:p w:rsidR="00000000" w:rsidRDefault="00013013">
      <w:pPr>
        <w:pStyle w:val="FORMATTEXT"/>
        <w:ind w:firstLine="568"/>
        <w:jc w:val="both"/>
      </w:pPr>
    </w:p>
    <w:p w:rsidR="00000000" w:rsidRDefault="00013013">
      <w:pPr>
        <w:pStyle w:val="FORMATTEXT"/>
        <w:ind w:firstLine="568"/>
        <w:jc w:val="both"/>
      </w:pPr>
      <w:r>
        <w:t>1.6.57.3. Приемн</w:t>
      </w:r>
      <w:r>
        <w:t>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p w:rsidR="00000000" w:rsidRDefault="00013013">
      <w:pPr>
        <w:pStyle w:val="FORMATTEXT"/>
        <w:ind w:firstLine="568"/>
        <w:jc w:val="both"/>
      </w:pPr>
    </w:p>
    <w:p w:rsidR="00000000" w:rsidRDefault="00013013">
      <w:pPr>
        <w:pStyle w:val="FORMATTEXT"/>
        <w:ind w:firstLine="568"/>
        <w:jc w:val="both"/>
      </w:pPr>
      <w:r>
        <w:t xml:space="preserve">1.6.57.4. Конструкция приемного устройства должна обеспечивать безопасное вкатывание (выкатывание), легкость </w:t>
      </w:r>
      <w:r>
        <w:t xml:space="preserve">и надежность фиксации и отсоединения носилок (тележки-каталки с носилками). Крепежные элементы носилок должны исключать возникновение дополнительных шумов при движении автомобиля скорой медицинской помощи. </w:t>
      </w:r>
    </w:p>
    <w:p w:rsidR="00000000" w:rsidRDefault="00013013">
      <w:pPr>
        <w:pStyle w:val="FORMATTEXT"/>
        <w:ind w:firstLine="568"/>
        <w:jc w:val="both"/>
      </w:pPr>
      <w:r>
        <w:t>(Подпункт в редакции, введенной в действие с 11 н</w:t>
      </w:r>
      <w:r>
        <w:t xml:space="preserve">оября 2018 года </w:t>
      </w:r>
      <w:r>
        <w:fldChar w:fldCharType="begin"/>
      </w:r>
      <w:r>
        <w:instrText xml:space="preserve"> HYPERLINK "kodeks://link/d?nd=557415868&amp;point=mark=000000000000000000000000000000000000000000000000007E20KE"\o"’’О внесении изменений в технический регламент Таможенного союза ’’О безопасности колесных транспортных средств’’ (ТР ТС 018/201</w:instrText>
      </w:r>
      <w:r>
        <w:instrText>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"kodeks://link/d?nd=542635266&amp;point=mark=00000000000000000000000000000000000000000000000000AA40NT"\o"’’О безопа</w:instrText>
      </w:r>
      <w:r>
        <w:instrText>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013013">
      <w:pPr>
        <w:pStyle w:val="FORMATTEXT"/>
        <w:ind w:firstLine="568"/>
        <w:jc w:val="both"/>
      </w:pPr>
      <w:r>
        <w:t>1.6.57.5. Медицинские салоны автомобилей скорой ме</w:t>
      </w:r>
      <w:r>
        <w:t xml:space="preserve">дицинской помощи классов В и С должны быть оборудованы тележкой-каталкой для размещения основных носилок на приемном устройстве. </w:t>
      </w:r>
    </w:p>
    <w:p w:rsidR="00000000" w:rsidRDefault="00013013">
      <w:pPr>
        <w:pStyle w:val="FORMATTEXT"/>
        <w:ind w:firstLine="568"/>
        <w:jc w:val="both"/>
      </w:pPr>
      <w:r>
        <w:t xml:space="preserve">(Подпункт дополнительно включен с 11 ноября 2018 года </w:t>
      </w:r>
      <w:r>
        <w:fldChar w:fldCharType="begin"/>
      </w:r>
      <w:r>
        <w:instrText xml:space="preserve"> HYPERLINK "kodeks://link/d?nd=557415868&amp;point=mark=00000000000000000000</w:instrText>
      </w:r>
      <w:r>
        <w:instrText>0000000000000000000000000000007E40KF"\o"’’О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w:t>
      </w:r>
      <w:r>
        <w:rPr>
          <w:color w:val="0000AA"/>
          <w:u w:val="single"/>
        </w:rPr>
        <w:t>а ЕЭК от 16 февраля 2018 года N 29</w:t>
      </w:r>
      <w:r>
        <w:rPr>
          <w:color w:val="0000FF"/>
          <w:u w:val="single"/>
        </w:rPr>
        <w:t xml:space="preserve"> </w:t>
      </w:r>
      <w:r>
        <w:fldChar w:fldCharType="end"/>
      </w:r>
      <w:r>
        <w:t xml:space="preserve">) </w:t>
      </w:r>
    </w:p>
    <w:p w:rsidR="00000000" w:rsidRDefault="00013013">
      <w:pPr>
        <w:pStyle w:val="FORMATTEXT"/>
        <w:ind w:firstLine="568"/>
        <w:jc w:val="both"/>
      </w:pPr>
      <w:r>
        <w:t>1.6.58. Требования к встроенной мебели</w:t>
      </w:r>
    </w:p>
    <w:p w:rsidR="00000000" w:rsidRDefault="00013013">
      <w:pPr>
        <w:pStyle w:val="FORMATTEXT"/>
        <w:ind w:firstLine="568"/>
        <w:jc w:val="both"/>
      </w:pPr>
    </w:p>
    <w:p w:rsidR="00000000" w:rsidRDefault="00013013">
      <w:pPr>
        <w:pStyle w:val="FORMATTEXT"/>
        <w:ind w:firstLine="568"/>
        <w:jc w:val="both"/>
      </w:pPr>
      <w:r>
        <w:t>1.6.58.1. Встроенная мебель салона (шкафы, полки, антресоли, стеллажи) должна быть надежно прикреплена к силовым элементам кузова. Она должна обеспечивать размещение комплекта</w:t>
      </w:r>
      <w:r>
        <w:t xml:space="preserve"> медицинского оборудования и оснащение в соответствии с классом автомобиля скорой медицинской помощи, должна иметь элементы крепления для переносных изделий, обеспечивающие легкость и удобство фиксации и расфиксации размещенных изделий в течение не более 1</w:t>
      </w:r>
      <w:r>
        <w:t xml:space="preserve">5 сек.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"kodeks://link/d?nd=557415868&amp;point=mark=000000000000000000000000000000000000000000000000007E60KG"\o"’’О внесении изменений в технический регламент Таможенного союза ’’О бе</w:instrText>
      </w:r>
      <w:r>
        <w:instrText>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w:instrText>
      </w:r>
      <w:r>
        <w:instrText>0000000000000000000000000000000000000AA80NV"\o"’’О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1.6.58.2. Выдвижные ящики должны фиксироваться в открытом и закрытом положениях.</w:t>
      </w:r>
    </w:p>
    <w:p w:rsidR="00000000" w:rsidRDefault="00013013">
      <w:pPr>
        <w:pStyle w:val="FORMATTEXT"/>
        <w:ind w:firstLine="568"/>
        <w:jc w:val="both"/>
      </w:pPr>
    </w:p>
    <w:p w:rsidR="00000000" w:rsidRDefault="00013013">
      <w:pPr>
        <w:pStyle w:val="FORMATTEXT"/>
        <w:ind w:firstLine="568"/>
        <w:jc w:val="both"/>
      </w:pPr>
      <w:r>
        <w:t>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w:t>
      </w:r>
      <w:r>
        <w:t>ткрытые полки должны иметь бортики высотой не менее 30 мм.</w:t>
      </w:r>
    </w:p>
    <w:p w:rsidR="00000000" w:rsidRDefault="00013013">
      <w:pPr>
        <w:pStyle w:val="FORMATTEXT"/>
        <w:ind w:firstLine="568"/>
        <w:jc w:val="both"/>
      </w:pPr>
    </w:p>
    <w:p w:rsidR="00000000" w:rsidRDefault="00013013">
      <w:pPr>
        <w:pStyle w:val="FORMATTEXT"/>
        <w:ind w:firstLine="568"/>
        <w:jc w:val="both"/>
      </w:pPr>
      <w:r>
        <w:t>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w:t>
      </w:r>
      <w:r>
        <w:t xml:space="preserve"> органами государств - членов Таможенного союза.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1.7. Требования к автосамосвалам </w:t>
      </w:r>
    </w:p>
    <w:p w:rsidR="00000000" w:rsidRDefault="00013013">
      <w:pPr>
        <w:pStyle w:val="FORMATTEXT"/>
        <w:ind w:firstLine="568"/>
        <w:jc w:val="both"/>
      </w:pPr>
      <w:r>
        <w:t>1.7.1. Гидрооборудование автосамосвалов должно соответствовать требованиям подпунктов 2.2.13 и 2.2.14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1.8. Требования к автоцементовозам </w:t>
      </w:r>
    </w:p>
    <w:p w:rsidR="00000000" w:rsidRDefault="00013013">
      <w:pPr>
        <w:pStyle w:val="FORMATTEXT"/>
        <w:ind w:firstLine="568"/>
        <w:jc w:val="both"/>
      </w:pPr>
      <w:r>
        <w:t>1.8.1.</w:t>
      </w:r>
      <w:r>
        <w:t xml:space="preserve"> Конструкция автоцементовоза должна соответствовать требованиям пункта 2.1 настоящего приложения.</w:t>
      </w:r>
    </w:p>
    <w:p w:rsidR="00000000" w:rsidRDefault="00013013">
      <w:pPr>
        <w:pStyle w:val="FORMATTEXT"/>
        <w:ind w:firstLine="568"/>
        <w:jc w:val="both"/>
      </w:pPr>
    </w:p>
    <w:p w:rsidR="00000000" w:rsidRDefault="00013013">
      <w:pPr>
        <w:pStyle w:val="FORMATTEXT"/>
        <w:ind w:firstLine="568"/>
        <w:jc w:val="both"/>
      </w:pPr>
      <w:r>
        <w:t>1.8.2. Соответствие цистерн автоцементовозов и загрузочных люков, рассчитанных на работу под давлением свыше 0,07 МПа, требованиям безопасности должно быть п</w:t>
      </w:r>
      <w:r>
        <w:t>одтверждено документом, выдаваемым компетентными органами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1.8.3. Автоцементовоз должен быть оборудован:</w:t>
      </w:r>
    </w:p>
    <w:p w:rsidR="00000000" w:rsidRDefault="00013013">
      <w:pPr>
        <w:pStyle w:val="FORMATTEXT"/>
        <w:ind w:firstLine="568"/>
        <w:jc w:val="both"/>
      </w:pPr>
    </w:p>
    <w:p w:rsidR="00000000" w:rsidRDefault="00013013">
      <w:pPr>
        <w:pStyle w:val="FORMATTEXT"/>
        <w:ind w:firstLine="568"/>
        <w:jc w:val="both"/>
      </w:pPr>
      <w:r>
        <w:t>1.8.3.1. Лестницей и огражденной площадкой для обслуживания загрузочных люков цистерны;</w:t>
      </w:r>
    </w:p>
    <w:p w:rsidR="00000000" w:rsidRDefault="00013013">
      <w:pPr>
        <w:pStyle w:val="FORMATTEXT"/>
        <w:ind w:firstLine="568"/>
        <w:jc w:val="both"/>
      </w:pPr>
    </w:p>
    <w:p w:rsidR="00000000" w:rsidRDefault="00013013">
      <w:pPr>
        <w:pStyle w:val="FORMATTEXT"/>
        <w:ind w:firstLine="568"/>
        <w:jc w:val="both"/>
      </w:pPr>
      <w:r>
        <w:t>1.8.3.2. Устройством д</w:t>
      </w:r>
      <w:r>
        <w:t>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p w:rsidR="00000000" w:rsidRDefault="00013013">
      <w:pPr>
        <w:pStyle w:val="FORMATTEXT"/>
        <w:ind w:firstLine="568"/>
        <w:jc w:val="both"/>
      </w:pPr>
    </w:p>
    <w:p w:rsidR="00000000" w:rsidRDefault="00013013">
      <w:pPr>
        <w:pStyle w:val="FORMATTEXT"/>
        <w:ind w:firstLine="568"/>
        <w:jc w:val="both"/>
      </w:pPr>
      <w:r>
        <w:t>1.8.3.3. Предохранительным клапаном в системе пневморазгрузки;</w:t>
      </w:r>
    </w:p>
    <w:p w:rsidR="00000000" w:rsidRDefault="00013013">
      <w:pPr>
        <w:pStyle w:val="FORMATTEXT"/>
        <w:ind w:firstLine="568"/>
        <w:jc w:val="both"/>
      </w:pPr>
    </w:p>
    <w:p w:rsidR="00000000" w:rsidRDefault="00013013">
      <w:pPr>
        <w:pStyle w:val="FORMATTEXT"/>
        <w:ind w:firstLine="568"/>
        <w:jc w:val="both"/>
      </w:pPr>
      <w:r>
        <w:t>1.8.3.4. Краном для экстренного прекращен</w:t>
      </w:r>
      <w:r>
        <w:t>ия разгрузки;</w:t>
      </w:r>
    </w:p>
    <w:p w:rsidR="00000000" w:rsidRDefault="00013013">
      <w:pPr>
        <w:pStyle w:val="FORMATTEXT"/>
        <w:ind w:firstLine="568"/>
        <w:jc w:val="both"/>
      </w:pPr>
    </w:p>
    <w:p w:rsidR="00000000" w:rsidRDefault="00013013">
      <w:pPr>
        <w:pStyle w:val="FORMATTEXT"/>
        <w:ind w:firstLine="568"/>
        <w:jc w:val="both"/>
      </w:pPr>
      <w:r>
        <w:lastRenderedPageBreak/>
        <w:t>1.8.3.5. Указателем давления в цистерне;</w:t>
      </w:r>
    </w:p>
    <w:p w:rsidR="00000000" w:rsidRDefault="00013013">
      <w:pPr>
        <w:pStyle w:val="FORMATTEXT"/>
        <w:ind w:firstLine="568"/>
        <w:jc w:val="both"/>
      </w:pPr>
    </w:p>
    <w:p w:rsidR="00000000" w:rsidRDefault="00013013">
      <w:pPr>
        <w:pStyle w:val="FORMATTEXT"/>
        <w:ind w:firstLine="568"/>
        <w:jc w:val="both"/>
      </w:pPr>
      <w:r>
        <w:t>1.8.3.6. Загрузочным люком, позволяющим проведение ремонтных работ в цистерне.</w:t>
      </w:r>
    </w:p>
    <w:p w:rsidR="00000000" w:rsidRDefault="00013013">
      <w:pPr>
        <w:pStyle w:val="FORMATTEXT"/>
        <w:ind w:firstLine="568"/>
        <w:jc w:val="both"/>
      </w:pPr>
    </w:p>
    <w:p w:rsidR="00000000" w:rsidRDefault="00013013">
      <w:pPr>
        <w:pStyle w:val="FORMATTEXT"/>
        <w:ind w:firstLine="568"/>
        <w:jc w:val="both"/>
      </w:pPr>
      <w:r>
        <w:t>1.8.4. Цвета сигнальные и знаки безопасности должны соответствовать пункту 2.3 настоящего приложения.</w:t>
      </w:r>
    </w:p>
    <w:p w:rsidR="00000000" w:rsidRDefault="00013013">
      <w:pPr>
        <w:pStyle w:val="FORMATTEXT"/>
        <w:ind w:firstLine="568"/>
        <w:jc w:val="both"/>
      </w:pPr>
    </w:p>
    <w:p w:rsidR="00000000" w:rsidRDefault="00013013">
      <w:pPr>
        <w:pStyle w:val="FORMATTEXT"/>
        <w:ind w:firstLine="568"/>
        <w:jc w:val="both"/>
      </w:pPr>
      <w:r>
        <w:t>1.8.5. Уровень к</w:t>
      </w:r>
      <w:r>
        <w:t>онцентрации масла минерального и цементной пыли в воздухе рабочей зоны при разгрузке не должен превышать 5-6 мг/м</w:t>
      </w:r>
      <w:r w:rsidR="00E032DD">
        <w:rPr>
          <w:noProof/>
          <w:position w:val="-8"/>
        </w:rPr>
        <w:drawing>
          <wp:inline distT="0" distB="0" distL="0" distR="0">
            <wp:extent cx="104775" cy="21907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1.8.5. Шумовые характеристики на рабочем месте оператора должны соответствовать пункту 3.3 настоящего пр</w:t>
      </w:r>
      <w:r>
        <w:t>иложения.</w:t>
      </w:r>
    </w:p>
    <w:p w:rsidR="00000000" w:rsidRDefault="00013013">
      <w:pPr>
        <w:pStyle w:val="FORMATTEXT"/>
        <w:ind w:firstLine="568"/>
        <w:jc w:val="both"/>
      </w:pPr>
    </w:p>
    <w:p w:rsidR="00000000" w:rsidRDefault="00013013">
      <w:pPr>
        <w:pStyle w:val="FORMATTEXT"/>
        <w:ind w:firstLine="568"/>
        <w:jc w:val="both"/>
      </w:pPr>
      <w:r>
        <w:t>1.8.6. Усилия на органах управления пневморазгрузкой должны соответствовать пункту 2.1.3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1.9. Требования к автоэвакуаторам </w:t>
      </w:r>
    </w:p>
    <w:p w:rsidR="00000000" w:rsidRDefault="00013013">
      <w:pPr>
        <w:pStyle w:val="FORMATTEXT"/>
        <w:ind w:firstLine="568"/>
        <w:jc w:val="both"/>
      </w:pPr>
      <w:r>
        <w:t>1.9.1. Автоэвакуаторы должны быть оборудованы проблесковыми маячками оранжевого цвета. Проблеск</w:t>
      </w:r>
      <w:r>
        <w:t xml:space="preserve">овые маячки должны соответствовать требованиям </w:t>
      </w:r>
      <w:r>
        <w:fldChar w:fldCharType="begin"/>
      </w:r>
      <w:r>
        <w:instrText xml:space="preserve"> HYPERLINK "kodeks://link/d?nd=1200106732&amp;point=mark=000000000000000000000000000000000000000000000000007D20K3"\o"’’Правила ЕЭК ООН N 65 (пересмотр 2) Единообразные предписания, касающиеся официального утвержде</w:instrText>
      </w:r>
      <w:r>
        <w:instrText>ния специальных предупреждающих огней, устанавливаемых на механических транспортных средствах и их прицепах’’</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65</w:t>
      </w:r>
      <w:r>
        <w:rPr>
          <w:color w:val="0000FF"/>
          <w:u w:val="single"/>
        </w:rPr>
        <w:t xml:space="preserve"> </w:t>
      </w:r>
      <w:r>
        <w:fldChar w:fldCharType="end"/>
      </w:r>
      <w:r>
        <w:t xml:space="preserve">-00.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w:instrText>
      </w:r>
      <w:r>
        <w:instrText>?nd=557415868&amp;point=mark=000000000000000000000000000000000000000000000000006560IO"\o"’’О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"kodeks://link/d?nd=542635266&amp;point=mark=00000000000000000000000000000000000000000000000000A9U0NP"\o"’’О безопасности колесных транспортных средств (с изм</w:instrText>
      </w:r>
      <w:r>
        <w:instrText>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1.9.2. Гидрооборудование автоэвакуатора, в случае его установки, должно соответствовать требован</w:t>
      </w:r>
      <w:r>
        <w:t>иям пункта 2.2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1.10. Требования к медицинским комплексам на шасси транспортных средств </w:t>
      </w:r>
    </w:p>
    <w:p w:rsidR="00000000" w:rsidRDefault="00013013">
      <w:pPr>
        <w:pStyle w:val="FORMATTEXT"/>
        <w:ind w:firstLine="568"/>
        <w:jc w:val="both"/>
      </w:pPr>
      <w:r>
        <w:t>1.10.1. Требования к окраске</w:t>
      </w:r>
    </w:p>
    <w:p w:rsidR="00000000" w:rsidRDefault="00013013">
      <w:pPr>
        <w:pStyle w:val="FORMATTEXT"/>
        <w:ind w:firstLine="568"/>
        <w:jc w:val="both"/>
      </w:pPr>
    </w:p>
    <w:p w:rsidR="00000000" w:rsidRDefault="00013013">
      <w:pPr>
        <w:pStyle w:val="FORMATTEXT"/>
        <w:ind w:firstLine="568"/>
        <w:jc w:val="both"/>
      </w:pPr>
      <w:r>
        <w:t xml:space="preserve">1.10.1.1. У медицинских комплексов, выполненных в легковых автомобилях и автобусах (кроме автобусов с капотом), </w:t>
      </w:r>
      <w:r>
        <w:t>сохраняется основной цвет окраски, нанесенной их изготовителями.</w:t>
      </w:r>
    </w:p>
    <w:p w:rsidR="00000000" w:rsidRDefault="00013013">
      <w:pPr>
        <w:pStyle w:val="FORMATTEXT"/>
        <w:ind w:firstLine="568"/>
        <w:jc w:val="both"/>
      </w:pPr>
    </w:p>
    <w:p w:rsidR="00000000" w:rsidRDefault="00013013">
      <w:pPr>
        <w:pStyle w:val="FORMATTEXT"/>
        <w:ind w:firstLine="568"/>
        <w:jc w:val="both"/>
      </w:pPr>
      <w:r>
        <w:t>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w:t>
      </w:r>
      <w:r>
        <w:t>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rsidR="00000000" w:rsidRDefault="00013013">
      <w:pPr>
        <w:pStyle w:val="FORMATTEXT"/>
        <w:ind w:firstLine="568"/>
        <w:jc w:val="both"/>
      </w:pPr>
    </w:p>
    <w:p w:rsidR="00000000" w:rsidRDefault="00013013">
      <w:pPr>
        <w:pStyle w:val="FORMATTEXT"/>
        <w:ind w:firstLine="568"/>
        <w:jc w:val="both"/>
      </w:pPr>
      <w:r>
        <w:t>На правую и левую стороны транспортных средств наносят одинаковые по виду, цвету, размеру и размещ</w:t>
      </w:r>
      <w:r>
        <w:t>ению цветографические схемы.</w:t>
      </w:r>
    </w:p>
    <w:p w:rsidR="00000000" w:rsidRDefault="00013013">
      <w:pPr>
        <w:pStyle w:val="FORMATTEXT"/>
        <w:ind w:firstLine="568"/>
        <w:jc w:val="both"/>
      </w:pPr>
    </w:p>
    <w:p w:rsidR="00000000" w:rsidRDefault="00013013">
      <w:pPr>
        <w:pStyle w:val="FORMATTEXT"/>
        <w:ind w:firstLine="568"/>
        <w:jc w:val="both"/>
      </w:pPr>
      <w:r>
        <w:t>1.10.2. Установка дополнительных внешних звуковых и световых сигналов на медицинские комплексы не допускается.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1.11. Требования к пожарным автомобилям </w:t>
      </w:r>
    </w:p>
    <w:p w:rsidR="00000000" w:rsidRDefault="00013013">
      <w:pPr>
        <w:pStyle w:val="FORMATTEXT"/>
        <w:ind w:firstLine="568"/>
        <w:jc w:val="both"/>
      </w:pPr>
      <w:r>
        <w:t>1.11.1. Угол поперечной статической устойчивости пожарного автомобиля п</w:t>
      </w:r>
      <w:r>
        <w:t>ри технически допустимой максимальной массе должен быть не менее 30°.</w:t>
      </w:r>
    </w:p>
    <w:p w:rsidR="00000000" w:rsidRDefault="00013013">
      <w:pPr>
        <w:pStyle w:val="FORMATTEXT"/>
        <w:ind w:firstLine="568"/>
        <w:jc w:val="both"/>
      </w:pPr>
    </w:p>
    <w:p w:rsidR="00000000" w:rsidRDefault="00013013">
      <w:pPr>
        <w:pStyle w:val="FORMATTEXT"/>
        <w:ind w:firstLine="568"/>
        <w:jc w:val="both"/>
      </w:pPr>
      <w:r>
        <w:t>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p w:rsidR="00000000" w:rsidRDefault="00013013">
      <w:pPr>
        <w:pStyle w:val="FORMATTEXT"/>
        <w:ind w:firstLine="568"/>
        <w:jc w:val="both"/>
      </w:pPr>
    </w:p>
    <w:p w:rsidR="00000000" w:rsidRDefault="00013013">
      <w:pPr>
        <w:pStyle w:val="FORMATTEXT"/>
        <w:ind w:firstLine="568"/>
        <w:jc w:val="both"/>
      </w:pPr>
      <w:r>
        <w:t>1.11.3. Под</w:t>
      </w:r>
      <w:r>
        <w:t>ключение системы управления насосной установки к ресиверам тормозной системы базового шасси не должно вызывать падения давления в тормозном приводе ниже 80% минимального предела регулирования давления даже при отключенном компрессоре, а также вызывать вклю</w:t>
      </w:r>
      <w:r>
        <w:t>чение пружинных аккумуляторов энергии.</w:t>
      </w:r>
    </w:p>
    <w:p w:rsidR="00000000" w:rsidRDefault="00013013">
      <w:pPr>
        <w:pStyle w:val="FORMATTEXT"/>
        <w:ind w:firstLine="568"/>
        <w:jc w:val="both"/>
      </w:pPr>
    </w:p>
    <w:p w:rsidR="00000000" w:rsidRDefault="00013013">
      <w:pPr>
        <w:pStyle w:val="FORMATTEXT"/>
        <w:ind w:firstLine="568"/>
        <w:jc w:val="both"/>
      </w:pPr>
      <w:r>
        <w:t>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w:t>
      </w:r>
      <w:r>
        <w:t>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устанавливаться защитный козырек</w:t>
      </w:r>
      <w:r>
        <w:t>. Козырек не должен снижать обзорность с места водителя.</w:t>
      </w:r>
    </w:p>
    <w:p w:rsidR="00000000" w:rsidRDefault="00013013">
      <w:pPr>
        <w:pStyle w:val="FORMATTEXT"/>
        <w:ind w:firstLine="568"/>
        <w:jc w:val="both"/>
      </w:pPr>
    </w:p>
    <w:p w:rsidR="00000000" w:rsidRDefault="00013013">
      <w:pPr>
        <w:pStyle w:val="FORMATTEXT"/>
        <w:ind w:firstLine="568"/>
        <w:jc w:val="both"/>
      </w:pPr>
      <w:r>
        <w:t>1.11.5. Пожарные автомобили должны быть оборудованы травмобезопасными подножками и поручнями, если высота низа проема двери салона более 400 мм от уровня опорной поверхности.</w:t>
      </w:r>
    </w:p>
    <w:p w:rsidR="00000000" w:rsidRDefault="00013013">
      <w:pPr>
        <w:pStyle w:val="FORMATTEXT"/>
        <w:ind w:firstLine="568"/>
        <w:jc w:val="both"/>
      </w:pPr>
    </w:p>
    <w:p w:rsidR="00000000" w:rsidRDefault="00013013">
      <w:pPr>
        <w:pStyle w:val="FORMATTEXT"/>
        <w:ind w:firstLine="568"/>
        <w:jc w:val="both"/>
      </w:pPr>
      <w:r>
        <w:t>1.11.6. Площадки на кр</w:t>
      </w:r>
      <w:r>
        <w:t>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p w:rsidR="00000000" w:rsidRDefault="00013013">
      <w:pPr>
        <w:pStyle w:val="FORMATTEXT"/>
        <w:ind w:firstLine="568"/>
        <w:jc w:val="both"/>
      </w:pPr>
    </w:p>
    <w:p w:rsidR="00000000" w:rsidRDefault="00013013">
      <w:pPr>
        <w:pStyle w:val="FORMATTEXT"/>
        <w:ind w:firstLine="568"/>
        <w:jc w:val="both"/>
      </w:pPr>
      <w:r>
        <w:t>1.11.7. Лестницы для подъема на крышу или площадку должны иметь ступени шириной не менее 150 мм, глуб</w:t>
      </w:r>
      <w:r>
        <w:t>иной не менее 180 мм. Расстояние между ступенями должно быть 300 мм. Ступени лестниц должны иметь 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p w:rsidR="00000000" w:rsidRDefault="00013013">
      <w:pPr>
        <w:pStyle w:val="FORMATTEXT"/>
        <w:ind w:firstLine="568"/>
        <w:jc w:val="both"/>
      </w:pPr>
    </w:p>
    <w:p w:rsidR="00000000" w:rsidRDefault="00013013">
      <w:pPr>
        <w:pStyle w:val="FORMATTEXT"/>
        <w:ind w:firstLine="568"/>
        <w:jc w:val="both"/>
      </w:pPr>
      <w:r>
        <w:t>1.11.8. По</w:t>
      </w:r>
      <w:r>
        <w:t xml:space="preserve">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w:t>
      </w:r>
      <w:r>
        <w:t>управления работой пожарного автомобиля.</w:t>
      </w:r>
    </w:p>
    <w:p w:rsidR="00000000" w:rsidRDefault="00013013">
      <w:pPr>
        <w:pStyle w:val="FORMATTEXT"/>
        <w:ind w:firstLine="568"/>
        <w:jc w:val="both"/>
      </w:pPr>
    </w:p>
    <w:p w:rsidR="00000000" w:rsidRDefault="00013013">
      <w:pPr>
        <w:pStyle w:val="FORMATTEXT"/>
        <w:ind w:firstLine="568"/>
        <w:jc w:val="both"/>
      </w:pPr>
      <w:r>
        <w:t>1.11.9. Требования к кабине экипажа</w:t>
      </w:r>
    </w:p>
    <w:p w:rsidR="00000000" w:rsidRDefault="00013013">
      <w:pPr>
        <w:pStyle w:val="FORMATTEXT"/>
        <w:ind w:firstLine="568"/>
        <w:jc w:val="both"/>
      </w:pPr>
    </w:p>
    <w:p w:rsidR="00000000" w:rsidRDefault="00013013">
      <w:pPr>
        <w:pStyle w:val="FORMATTEXT"/>
        <w:ind w:firstLine="568"/>
        <w:jc w:val="both"/>
      </w:pPr>
      <w:r>
        <w:t>1.11.9.1. Ширина рабочего пространства для водителя должна составлять не менее 800 мм, ширина сидений для каждого сидящего рядом с водителем - не менее 450 мм.</w:t>
      </w:r>
    </w:p>
    <w:p w:rsidR="00000000" w:rsidRDefault="00013013">
      <w:pPr>
        <w:pStyle w:val="FORMATTEXT"/>
        <w:ind w:firstLine="568"/>
        <w:jc w:val="both"/>
      </w:pPr>
    </w:p>
    <w:p w:rsidR="00000000" w:rsidRDefault="00013013">
      <w:pPr>
        <w:pStyle w:val="FORMATTEXT"/>
        <w:ind w:firstLine="568"/>
        <w:jc w:val="both"/>
      </w:pPr>
      <w:r>
        <w:t>1.11.9.2. При по</w:t>
      </w:r>
      <w:r>
        <w:t>перечном расположении сидений первый ряд от второго должен быть отгорожен перегородкой с травмобезопасным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w:t>
      </w:r>
      <w:r>
        <w:t xml:space="preserve"> - не менее 350 мм.</w:t>
      </w:r>
    </w:p>
    <w:p w:rsidR="00000000" w:rsidRDefault="00013013">
      <w:pPr>
        <w:pStyle w:val="FORMATTEXT"/>
        <w:ind w:firstLine="568"/>
        <w:jc w:val="both"/>
      </w:pPr>
    </w:p>
    <w:p w:rsidR="00000000" w:rsidRDefault="00013013">
      <w:pPr>
        <w:pStyle w:val="FORMATTEXT"/>
        <w:ind w:firstLine="568"/>
        <w:jc w:val="both"/>
      </w:pPr>
      <w:r>
        <w:t>1.11.9.3. Двери должны открываться по ходу автомобиля и иметь запирающие устройства с наружными и внутренними ручками управления.</w:t>
      </w:r>
    </w:p>
    <w:p w:rsidR="00000000" w:rsidRDefault="00013013">
      <w:pPr>
        <w:pStyle w:val="FORMATTEXT"/>
        <w:ind w:firstLine="568"/>
        <w:jc w:val="both"/>
      </w:pPr>
    </w:p>
    <w:p w:rsidR="00000000" w:rsidRDefault="00013013">
      <w:pPr>
        <w:pStyle w:val="FORMATTEXT"/>
        <w:ind w:firstLine="568"/>
        <w:jc w:val="both"/>
      </w:pPr>
      <w:r>
        <w:t xml:space="preserve">1.11.9.4. Внутренние замки должны иметь устройство, исключающее возможность их непроизвольного открытия </w:t>
      </w:r>
      <w:r>
        <w:t>в движении сидящим в машине боевым расчетом. Ручки запирающих механизмов должны иметь форму, исключающую причинение травм.</w:t>
      </w:r>
    </w:p>
    <w:p w:rsidR="00000000" w:rsidRDefault="00013013">
      <w:pPr>
        <w:pStyle w:val="FORMATTEXT"/>
        <w:ind w:firstLine="568"/>
        <w:jc w:val="both"/>
      </w:pPr>
    </w:p>
    <w:p w:rsidR="00000000" w:rsidRDefault="00013013">
      <w:pPr>
        <w:pStyle w:val="FORMATTEXT"/>
        <w:ind w:firstLine="568"/>
        <w:jc w:val="both"/>
      </w:pPr>
      <w:r>
        <w:t>1.11.9.5. Прочность конструкции кабины экипажа должна быть аналогичной прочности кабины базового автомобиля, в отношении которой был</w:t>
      </w:r>
      <w:r>
        <w:t xml:space="preserve">о подтверждено соответствие </w:t>
      </w:r>
      <w:r>
        <w:fldChar w:fldCharType="begin"/>
      </w:r>
      <w:r>
        <w:instrText xml:space="preserve"> HYPERLINK "kodeks://link/d?nd=1200106312&amp;point=mark=000000000000000000000000000000000000000000000000007D20K3"\o"’’Правила ЕЭК ООН N 29 (пересмотр 2)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w:instrText>
      </w:r>
      <w:r>
        <w:instrText>няется для целей технического регламента"</w:instrText>
      </w:r>
      <w:r>
        <w:fldChar w:fldCharType="separate"/>
      </w:r>
      <w:r>
        <w:rPr>
          <w:color w:val="0000AA"/>
          <w:u w:val="single"/>
        </w:rPr>
        <w:t>Правилам ООН N 29</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w:instrText>
      </w:r>
      <w:r>
        <w:instrText>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w:instrText>
      </w:r>
      <w:r>
        <w:instrText>NK "kodeks://link/d?nd=542635266&amp;point=mark=00000000000000000000000000000000000000000000000000AA60NS"\o"’’О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w:instrText>
      </w:r>
      <w:r>
        <w:instrText>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w:t>
      </w:r>
      <w:r>
        <w:t>ючать возможность его самопроизвольного перемещения во время движения.</w:t>
      </w:r>
    </w:p>
    <w:p w:rsidR="00000000" w:rsidRDefault="00013013">
      <w:pPr>
        <w:pStyle w:val="FORMATTEXT"/>
        <w:ind w:firstLine="568"/>
        <w:jc w:val="both"/>
      </w:pPr>
    </w:p>
    <w:p w:rsidR="00000000" w:rsidRDefault="00013013">
      <w:pPr>
        <w:pStyle w:val="FORMATTEXT"/>
        <w:ind w:firstLine="568"/>
        <w:jc w:val="both"/>
      </w:pPr>
      <w:r>
        <w:t>1.11.9.7. Кабина экипажа должна быть оборудована отопителем, обеспечивающим поддержание температуры в салоне в холодный период года не ниже 15°С во всем диапазоне условий эксплуатации.</w:t>
      </w:r>
    </w:p>
    <w:p w:rsidR="00000000" w:rsidRDefault="00013013">
      <w:pPr>
        <w:pStyle w:val="FORMATTEXT"/>
        <w:ind w:firstLine="568"/>
        <w:jc w:val="both"/>
      </w:pPr>
    </w:p>
    <w:p w:rsidR="00000000" w:rsidRDefault="00013013">
      <w:pPr>
        <w:pStyle w:val="FORMATTEXT"/>
        <w:ind w:firstLine="568"/>
        <w:jc w:val="both"/>
      </w:pPr>
      <w:r>
        <w:t>1.11.10. При работе специальных агрегатов пожарного автомобиля уровень звука на рабочем месте оператора должен соответствовать пункту 3.3 настоящего приложения.</w:t>
      </w:r>
    </w:p>
    <w:p w:rsidR="00000000" w:rsidRDefault="00013013">
      <w:pPr>
        <w:pStyle w:val="FORMATTEXT"/>
        <w:ind w:firstLine="568"/>
        <w:jc w:val="both"/>
      </w:pPr>
    </w:p>
    <w:p w:rsidR="00000000" w:rsidRDefault="00013013">
      <w:pPr>
        <w:pStyle w:val="FORMATTEXT"/>
        <w:ind w:firstLine="568"/>
        <w:jc w:val="both"/>
      </w:pPr>
      <w:r>
        <w:t>1.11.11. Конструкция насосной установки пожарного автомобиля должна исключать возможность по</w:t>
      </w:r>
      <w:r>
        <w:t>падания пенообразователя в водопроводную сеть при работе пожарного автомобиля от гидранта.</w:t>
      </w:r>
    </w:p>
    <w:p w:rsidR="00000000" w:rsidRDefault="00013013">
      <w:pPr>
        <w:pStyle w:val="FORMATTEXT"/>
        <w:ind w:firstLine="568"/>
        <w:jc w:val="both"/>
      </w:pPr>
    </w:p>
    <w:p w:rsidR="00000000" w:rsidRDefault="00013013">
      <w:pPr>
        <w:pStyle w:val="FORMATTEXT"/>
        <w:ind w:firstLine="568"/>
        <w:jc w:val="both"/>
      </w:pPr>
      <w:r>
        <w:t>1.11.12. Требования к органам управления</w:t>
      </w:r>
    </w:p>
    <w:p w:rsidR="00000000" w:rsidRDefault="00013013">
      <w:pPr>
        <w:pStyle w:val="FORMATTEXT"/>
        <w:ind w:firstLine="568"/>
        <w:jc w:val="both"/>
      </w:pPr>
    </w:p>
    <w:p w:rsidR="00000000" w:rsidRDefault="00013013">
      <w:pPr>
        <w:pStyle w:val="FORMATTEXT"/>
        <w:ind w:firstLine="568"/>
        <w:jc w:val="both"/>
      </w:pPr>
      <w:r>
        <w:t>1.11.12.1. Должны выполняться требования пункта 2.1.3 настоящего приложения.</w:t>
      </w:r>
    </w:p>
    <w:p w:rsidR="00000000" w:rsidRDefault="00013013">
      <w:pPr>
        <w:pStyle w:val="FORMATTEXT"/>
        <w:ind w:firstLine="568"/>
        <w:jc w:val="both"/>
      </w:pPr>
    </w:p>
    <w:p w:rsidR="00000000" w:rsidRDefault="00013013">
      <w:pPr>
        <w:pStyle w:val="FORMATTEXT"/>
        <w:ind w:firstLine="568"/>
        <w:jc w:val="both"/>
      </w:pPr>
      <w:r>
        <w:t>1.11.12.2. Возле каждого органа управления д</w:t>
      </w:r>
      <w:r>
        <w:t>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p w:rsidR="00000000" w:rsidRDefault="00013013">
      <w:pPr>
        <w:pStyle w:val="FORMATTEXT"/>
        <w:ind w:firstLine="568"/>
        <w:jc w:val="both"/>
      </w:pPr>
    </w:p>
    <w:p w:rsidR="00000000" w:rsidRDefault="00013013">
      <w:pPr>
        <w:pStyle w:val="FORMATTEXT"/>
        <w:ind w:firstLine="568"/>
        <w:jc w:val="both"/>
      </w:pPr>
      <w:r>
        <w:lastRenderedPageBreak/>
        <w:t>1.11.12.3. Органы управления специальными агрегатам</w:t>
      </w:r>
      <w:r>
        <w:t>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p w:rsidR="00000000" w:rsidRDefault="00013013">
      <w:pPr>
        <w:pStyle w:val="FORMATTEXT"/>
        <w:ind w:firstLine="568"/>
        <w:jc w:val="both"/>
      </w:pPr>
    </w:p>
    <w:p w:rsidR="00000000" w:rsidRDefault="00013013">
      <w:pPr>
        <w:pStyle w:val="FORMATTEXT"/>
        <w:ind w:firstLine="568"/>
        <w:jc w:val="both"/>
      </w:pPr>
      <w:r>
        <w:t>1.11.13. Пожарные автомобили должны быть оборудо</w:t>
      </w:r>
      <w:r>
        <w:t>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p w:rsidR="00000000" w:rsidRDefault="00013013">
      <w:pPr>
        <w:pStyle w:val="FORMATTEXT"/>
        <w:ind w:firstLine="568"/>
        <w:jc w:val="both"/>
      </w:pPr>
    </w:p>
    <w:p w:rsidR="00000000" w:rsidRDefault="00013013">
      <w:pPr>
        <w:pStyle w:val="FORMATTEXT"/>
        <w:ind w:firstLine="568"/>
        <w:jc w:val="both"/>
      </w:pPr>
      <w:r>
        <w:t>1.11.14. Требования к цветографической схеме пожарного автомобиля, специа</w:t>
      </w:r>
      <w:r>
        <w:t>льным световым и звуковым сигналам в соответствии с пунктом 2.4 настоящего приложения.</w:t>
      </w:r>
    </w:p>
    <w:p w:rsidR="00000000" w:rsidRDefault="00013013">
      <w:pPr>
        <w:pStyle w:val="FORMATTEXT"/>
        <w:ind w:firstLine="568"/>
        <w:jc w:val="both"/>
      </w:pPr>
    </w:p>
    <w:p w:rsidR="00000000" w:rsidRDefault="00013013">
      <w:pPr>
        <w:pStyle w:val="FORMATTEXT"/>
        <w:ind w:firstLine="568"/>
        <w:jc w:val="both"/>
      </w:pPr>
      <w:r>
        <w:t>1.11.15. Требования к безопасности электрооборудования</w:t>
      </w:r>
    </w:p>
    <w:p w:rsidR="00000000" w:rsidRDefault="00013013">
      <w:pPr>
        <w:pStyle w:val="FORMATTEXT"/>
        <w:ind w:firstLine="568"/>
        <w:jc w:val="both"/>
      </w:pPr>
    </w:p>
    <w:p w:rsidR="00000000" w:rsidRDefault="00013013">
      <w:pPr>
        <w:pStyle w:val="FORMATTEXT"/>
        <w:ind w:firstLine="568"/>
        <w:jc w:val="both"/>
      </w:pPr>
      <w:r>
        <w:t>1.11.15.1. Конструкция электросиловых установок пожарного автомобиля, а также электрические соединения должны об</w:t>
      </w:r>
      <w:r>
        <w:t>еспечивать безопасность обслуживающего персонала от поражения электрическим током.</w:t>
      </w:r>
    </w:p>
    <w:p w:rsidR="00000000" w:rsidRDefault="00013013">
      <w:pPr>
        <w:pStyle w:val="FORMATTEXT"/>
        <w:ind w:firstLine="568"/>
        <w:jc w:val="both"/>
      </w:pPr>
    </w:p>
    <w:p w:rsidR="00000000" w:rsidRDefault="00013013">
      <w:pPr>
        <w:pStyle w:val="FORMATTEXT"/>
        <w:ind w:firstLine="568"/>
        <w:jc w:val="both"/>
      </w:pPr>
      <w:r>
        <w:t>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w:t>
      </w:r>
      <w:r>
        <w:t>рооборудования, должны применяться предупреждающие сигналы, надписи и таблички.</w:t>
      </w:r>
    </w:p>
    <w:p w:rsidR="00000000" w:rsidRDefault="00013013">
      <w:pPr>
        <w:pStyle w:val="FORMATTEXT"/>
        <w:ind w:firstLine="568"/>
        <w:jc w:val="both"/>
      </w:pPr>
    </w:p>
    <w:p w:rsidR="00000000" w:rsidRDefault="00013013">
      <w:pPr>
        <w:pStyle w:val="FORMATTEXT"/>
        <w:ind w:firstLine="568"/>
        <w:jc w:val="both"/>
      </w:pPr>
      <w:r>
        <w:t>1.11.15.3. Электропроводка должна быть прочно закреплена для исключения возможности ее обрыва, перетирания, а также защищена от воздействия температурных факторов пожара, прол</w:t>
      </w:r>
      <w:r>
        <w:t>ивов воды и от атмосферных осадков.</w:t>
      </w:r>
    </w:p>
    <w:p w:rsidR="00000000" w:rsidRDefault="00013013">
      <w:pPr>
        <w:pStyle w:val="FORMATTEXT"/>
        <w:ind w:firstLine="568"/>
        <w:jc w:val="both"/>
      </w:pPr>
    </w:p>
    <w:p w:rsidR="00000000" w:rsidRDefault="00013013">
      <w:pPr>
        <w:pStyle w:val="FORMATTEXT"/>
        <w:ind w:firstLine="568"/>
        <w:jc w:val="both"/>
      </w:pPr>
      <w:r>
        <w:t>1.11.15.4. Вводы, проводники, разъемы должны иметь маркировку. Маркировку проводников следует выполнять на обоих концах каждого проводника.</w:t>
      </w:r>
    </w:p>
    <w:p w:rsidR="00000000" w:rsidRDefault="00013013">
      <w:pPr>
        <w:pStyle w:val="FORMATTEXT"/>
        <w:ind w:firstLine="568"/>
        <w:jc w:val="both"/>
      </w:pPr>
    </w:p>
    <w:p w:rsidR="00000000" w:rsidRDefault="00013013">
      <w:pPr>
        <w:pStyle w:val="FORMATTEXT"/>
        <w:ind w:firstLine="568"/>
        <w:jc w:val="both"/>
      </w:pPr>
      <w:r>
        <w:t>1.11.15.5. Корпуса элементов электрооборудования, предназначенных для разной ч</w:t>
      </w:r>
      <w:r>
        <w:t>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p w:rsidR="00000000" w:rsidRDefault="00013013">
      <w:pPr>
        <w:pStyle w:val="FORMATTEXT"/>
        <w:ind w:firstLine="568"/>
        <w:jc w:val="both"/>
      </w:pPr>
    </w:p>
    <w:p w:rsidR="00000000" w:rsidRDefault="00013013">
      <w:pPr>
        <w:pStyle w:val="FORMATTEXT"/>
        <w:ind w:firstLine="568"/>
        <w:jc w:val="both"/>
      </w:pPr>
      <w:r>
        <w:t>1.11.15.6. Электрические цепи питания элементов дополнительного электрооборудования должны оснащатьс</w:t>
      </w:r>
      <w:r>
        <w:t>я плавким предохранителем или автоматическим выключателем.</w:t>
      </w:r>
    </w:p>
    <w:p w:rsidR="00000000" w:rsidRDefault="00013013">
      <w:pPr>
        <w:pStyle w:val="FORMATTEXT"/>
        <w:ind w:firstLine="568"/>
        <w:jc w:val="both"/>
      </w:pPr>
    </w:p>
    <w:p w:rsidR="00000000" w:rsidRDefault="00013013">
      <w:pPr>
        <w:pStyle w:val="FORMATTEXT"/>
        <w:ind w:firstLine="568"/>
        <w:jc w:val="both"/>
      </w:pPr>
      <w:r>
        <w:t>1.11.15.7. Пожарные автомобили должны быть оснащены выключателем аккумуляторной батареи (выключателем массы) базового шасси.</w:t>
      </w:r>
    </w:p>
    <w:p w:rsidR="00000000" w:rsidRDefault="00013013">
      <w:pPr>
        <w:pStyle w:val="FORMATTEXT"/>
        <w:ind w:firstLine="568"/>
        <w:jc w:val="both"/>
      </w:pPr>
    </w:p>
    <w:p w:rsidR="00000000" w:rsidRDefault="00013013">
      <w:pPr>
        <w:pStyle w:val="FORMATTEXT"/>
        <w:ind w:firstLine="568"/>
        <w:jc w:val="both"/>
      </w:pPr>
      <w:r>
        <w:t xml:space="preserve">1.11.15.8. Все металлические нетоковедущие части электрооборудования, </w:t>
      </w:r>
      <w:r>
        <w:t>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p w:rsidR="00000000" w:rsidRDefault="00013013">
      <w:pPr>
        <w:pStyle w:val="FORMATTEXT"/>
        <w:ind w:firstLine="568"/>
        <w:jc w:val="both"/>
      </w:pPr>
    </w:p>
    <w:p w:rsidR="00000000" w:rsidRDefault="00013013">
      <w:pPr>
        <w:pStyle w:val="FORMATTEXT"/>
        <w:ind w:firstLine="568"/>
        <w:jc w:val="both"/>
      </w:pPr>
      <w:r>
        <w:t>1.11.15.9. Сопротивление изоляции силового электрооборудования пожар</w:t>
      </w:r>
      <w:r>
        <w:t>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p w:rsidR="00000000" w:rsidRDefault="00013013">
      <w:pPr>
        <w:pStyle w:val="FORMATTEXT"/>
        <w:ind w:firstLine="568"/>
        <w:jc w:val="both"/>
      </w:pPr>
    </w:p>
    <w:p w:rsidR="00000000" w:rsidRDefault="00013013">
      <w:pPr>
        <w:pStyle w:val="FORMATTEXT"/>
        <w:ind w:firstLine="568"/>
        <w:jc w:val="both"/>
      </w:pPr>
      <w:r>
        <w:t>1.11.16. На пожарном автомобиле должна быть предусмотрена возмож</w:t>
      </w:r>
      <w:r>
        <w:t>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перемычки м</w:t>
      </w:r>
      <w:r>
        <w:t xml:space="preserve">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w:t>
      </w:r>
      <w:r>
        <w:t>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p w:rsidR="00000000" w:rsidRDefault="00013013">
      <w:pPr>
        <w:pStyle w:val="FORMATTEXT"/>
        <w:ind w:firstLine="568"/>
        <w:jc w:val="both"/>
      </w:pPr>
    </w:p>
    <w:p w:rsidR="00000000" w:rsidRDefault="00013013">
      <w:pPr>
        <w:pStyle w:val="FORMATTEXT"/>
        <w:ind w:firstLine="568"/>
        <w:jc w:val="both"/>
      </w:pPr>
      <w:r>
        <w:t>1.11.17. Пожарные автомобили должны быть укомплектованы средствами инди</w:t>
      </w:r>
      <w:r>
        <w:t>видуальной защиты личного состава от поражения электрическим током.</w:t>
      </w:r>
    </w:p>
    <w:p w:rsidR="00000000" w:rsidRDefault="00013013">
      <w:pPr>
        <w:pStyle w:val="FORMATTEXT"/>
        <w:ind w:firstLine="568"/>
        <w:jc w:val="both"/>
      </w:pPr>
    </w:p>
    <w:p w:rsidR="00000000" w:rsidRDefault="00013013">
      <w:pPr>
        <w:pStyle w:val="FORMATTEXT"/>
        <w:ind w:firstLine="568"/>
        <w:jc w:val="both"/>
      </w:pPr>
      <w:r>
        <w:t xml:space="preserve">1.11.18. Требования пожарной безопасности </w:t>
      </w:r>
    </w:p>
    <w:p w:rsidR="00000000" w:rsidRDefault="00013013">
      <w:pPr>
        <w:pStyle w:val="FORMATTEXT"/>
        <w:ind w:firstLine="568"/>
        <w:jc w:val="both"/>
      </w:pPr>
    </w:p>
    <w:p w:rsidR="00000000" w:rsidRDefault="00013013">
      <w:pPr>
        <w:pStyle w:val="FORMATTEXT"/>
        <w:ind w:firstLine="568"/>
        <w:jc w:val="both"/>
      </w:pPr>
      <w:r>
        <w:t>1.11.18.1. Применяемые в конструкции пожарного автомобиля материалы должны соответствовать требованиям огнестойкости.</w:t>
      </w:r>
    </w:p>
    <w:p w:rsidR="00000000" w:rsidRDefault="00013013">
      <w:pPr>
        <w:pStyle w:val="FORMATTEXT"/>
        <w:ind w:firstLine="568"/>
        <w:jc w:val="both"/>
      </w:pPr>
    </w:p>
    <w:p w:rsidR="00000000" w:rsidRDefault="00013013">
      <w:pPr>
        <w:pStyle w:val="FORMATTEXT"/>
        <w:ind w:firstLine="568"/>
        <w:jc w:val="both"/>
      </w:pPr>
      <w:r>
        <w:t>1.11.18.2. В конструкции</w:t>
      </w:r>
      <w:r>
        <w:t xml:space="preserve">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p w:rsidR="00000000" w:rsidRDefault="00013013">
      <w:pPr>
        <w:pStyle w:val="FORMATTEXT"/>
        <w:ind w:firstLine="568"/>
        <w:jc w:val="both"/>
      </w:pPr>
    </w:p>
    <w:p w:rsidR="00000000" w:rsidRDefault="00013013">
      <w:pPr>
        <w:pStyle w:val="FORMATTEXT"/>
        <w:ind w:firstLine="568"/>
        <w:jc w:val="both"/>
      </w:pPr>
      <w:r>
        <w:t xml:space="preserve">1.11.18.3. Топливные баки пожарных автомобилей с </w:t>
      </w:r>
      <w:r>
        <w:t>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p w:rsidR="00000000" w:rsidRDefault="00013013">
      <w:pPr>
        <w:pStyle w:val="FORMATTEXT"/>
        <w:ind w:firstLine="568"/>
        <w:jc w:val="both"/>
      </w:pPr>
    </w:p>
    <w:p w:rsidR="00000000" w:rsidRDefault="00013013">
      <w:pPr>
        <w:pStyle w:val="FORMATTEXT"/>
        <w:ind w:firstLine="568"/>
        <w:jc w:val="both"/>
      </w:pPr>
      <w:r>
        <w:t>1.11.18.4.</w:t>
      </w:r>
      <w:r>
        <w:t xml:space="preserve"> Размещение дополнительных топливопроводов должно обеспечить их защиту от абразивного, коррозийного и ударного воздействий. Дополнительные топливопроводы должны иметь компенсаторы для предотвращения их повреждений в случае возникновения деформации рамы пож</w:t>
      </w:r>
      <w:r>
        <w:t>арного автомобиля.</w:t>
      </w:r>
    </w:p>
    <w:p w:rsidR="00000000" w:rsidRDefault="00013013">
      <w:pPr>
        <w:pStyle w:val="FORMATTEXT"/>
        <w:ind w:firstLine="568"/>
        <w:jc w:val="both"/>
      </w:pPr>
    </w:p>
    <w:p w:rsidR="00000000" w:rsidRDefault="00013013">
      <w:pPr>
        <w:pStyle w:val="FORMATTEXT"/>
        <w:ind w:firstLine="568"/>
        <w:jc w:val="both"/>
      </w:pPr>
      <w:r>
        <w:t>1.11.18.5. Конструкция выпускной трубы пожарного автомобиля с дизельным двигателем должна предусматривать установку на него искрогасителя.</w:t>
      </w:r>
    </w:p>
    <w:p w:rsidR="00000000" w:rsidRDefault="00013013">
      <w:pPr>
        <w:pStyle w:val="FORMATTEXT"/>
        <w:ind w:firstLine="568"/>
        <w:jc w:val="both"/>
      </w:pPr>
    </w:p>
    <w:p w:rsidR="00000000" w:rsidRDefault="00013013">
      <w:pPr>
        <w:pStyle w:val="FORMATTEXT"/>
        <w:ind w:firstLine="568"/>
        <w:jc w:val="both"/>
      </w:pPr>
      <w:r>
        <w:t>1.11.18.6. Должна быть обеспечена пожарная безопасность электросиловых установок пожарного автом</w:t>
      </w:r>
      <w:r>
        <w:t>обиля.</w:t>
      </w:r>
    </w:p>
    <w:p w:rsidR="00000000" w:rsidRDefault="00013013">
      <w:pPr>
        <w:pStyle w:val="FORMATTEXT"/>
        <w:ind w:firstLine="568"/>
        <w:jc w:val="both"/>
      </w:pPr>
    </w:p>
    <w:p w:rsidR="00000000" w:rsidRDefault="00013013">
      <w:pPr>
        <w:pStyle w:val="FORMATTEXT"/>
        <w:ind w:firstLine="568"/>
        <w:jc w:val="both"/>
      </w:pPr>
      <w:r>
        <w:t>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находиться вблизи сидень</w:t>
      </w:r>
      <w:r>
        <w:t>я водителя, а второй в кузове (отсеках) пожарного автомобиля.</w:t>
      </w:r>
    </w:p>
    <w:p w:rsidR="00000000" w:rsidRDefault="00013013">
      <w:pPr>
        <w:pStyle w:val="FORMATTEXT"/>
        <w:ind w:firstLine="568"/>
        <w:jc w:val="both"/>
      </w:pPr>
    </w:p>
    <w:p w:rsidR="00000000" w:rsidRDefault="00013013">
      <w:pPr>
        <w:pStyle w:val="FORMATTEXT"/>
        <w:ind w:firstLine="568"/>
        <w:jc w:val="both"/>
      </w:pPr>
      <w:r>
        <w:t>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w:t>
      </w:r>
      <w:r>
        <w:t xml:space="preserve"> быть изолированы.</w:t>
      </w:r>
    </w:p>
    <w:p w:rsidR="00000000" w:rsidRDefault="00013013">
      <w:pPr>
        <w:pStyle w:val="FORMATTEXT"/>
        <w:ind w:firstLine="568"/>
        <w:jc w:val="both"/>
      </w:pPr>
    </w:p>
    <w:p w:rsidR="00000000" w:rsidRDefault="00013013">
      <w:pPr>
        <w:pStyle w:val="FORMATTEXT"/>
        <w:ind w:firstLine="568"/>
        <w:jc w:val="both"/>
      </w:pPr>
      <w:r>
        <w:t>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световозвращающими элементами или другими сигнальны</w:t>
      </w:r>
      <w:r>
        <w:t>ми устройствами, указывающими габариты пожарного автомобиля.</w:t>
      </w:r>
    </w:p>
    <w:p w:rsidR="00000000" w:rsidRDefault="00013013">
      <w:pPr>
        <w:pStyle w:val="FORMATTEXT"/>
        <w:ind w:firstLine="568"/>
        <w:jc w:val="both"/>
      </w:pPr>
    </w:p>
    <w:p w:rsidR="00000000" w:rsidRDefault="00013013">
      <w:pPr>
        <w:pStyle w:val="FORMATTEXT"/>
        <w:ind w:firstLine="568"/>
        <w:jc w:val="both"/>
      </w:pPr>
      <w:r>
        <w:t>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w:t>
      </w:r>
      <w:r>
        <w:t>ятствующих движению пожарного автомобиля.</w:t>
      </w:r>
    </w:p>
    <w:p w:rsidR="00000000" w:rsidRDefault="00013013">
      <w:pPr>
        <w:pStyle w:val="FORMATTEXT"/>
        <w:ind w:firstLine="568"/>
        <w:jc w:val="both"/>
      </w:pPr>
    </w:p>
    <w:p w:rsidR="00000000" w:rsidRDefault="00013013">
      <w:pPr>
        <w:pStyle w:val="FORMATTEXT"/>
        <w:ind w:firstLine="568"/>
        <w:jc w:val="both"/>
      </w:pPr>
      <w:r>
        <w:t>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w:t>
      </w:r>
      <w:r>
        <w:t>ижении 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w:t>
      </w:r>
      <w:r>
        <w:t>тановка продольного волнолома обязательна.</w:t>
      </w:r>
    </w:p>
    <w:p w:rsidR="00000000" w:rsidRDefault="00013013">
      <w:pPr>
        <w:pStyle w:val="FORMATTEXT"/>
        <w:ind w:firstLine="568"/>
        <w:jc w:val="both"/>
      </w:pPr>
    </w:p>
    <w:p w:rsidR="00000000" w:rsidRDefault="00013013">
      <w:pPr>
        <w:pStyle w:val="FORMATTEXT"/>
        <w:ind w:firstLine="568"/>
        <w:jc w:val="both"/>
      </w:pPr>
      <w:r>
        <w:t>1.11.23. Пожарные автомобили должны быть укомплектованы двумя противооткатными упорами.</w:t>
      </w:r>
    </w:p>
    <w:p w:rsidR="00000000" w:rsidRDefault="00013013">
      <w:pPr>
        <w:pStyle w:val="FORMATTEXT"/>
        <w:ind w:firstLine="568"/>
        <w:jc w:val="both"/>
      </w:pPr>
    </w:p>
    <w:p w:rsidR="00000000" w:rsidRDefault="00013013">
      <w:pPr>
        <w:pStyle w:val="FORMATTEXT"/>
        <w:ind w:firstLine="568"/>
        <w:jc w:val="both"/>
      </w:pPr>
      <w:r>
        <w:t>1.11.24. Требования к осветительной мачте</w:t>
      </w:r>
    </w:p>
    <w:p w:rsidR="00000000" w:rsidRDefault="00013013">
      <w:pPr>
        <w:pStyle w:val="FORMATTEXT"/>
        <w:ind w:firstLine="568"/>
        <w:jc w:val="both"/>
      </w:pPr>
    </w:p>
    <w:p w:rsidR="00000000" w:rsidRDefault="00013013">
      <w:pPr>
        <w:pStyle w:val="FORMATTEXT"/>
        <w:ind w:firstLine="568"/>
        <w:jc w:val="both"/>
      </w:pPr>
      <w:r>
        <w:t xml:space="preserve">1.11.24.1. Независимо от типа привода мачта должна иметь тормоз, фиксирующий ее </w:t>
      </w:r>
      <w:r>
        <w:t>на заданной высоте.</w:t>
      </w:r>
    </w:p>
    <w:p w:rsidR="00000000" w:rsidRDefault="00013013">
      <w:pPr>
        <w:pStyle w:val="FORMATTEXT"/>
        <w:ind w:firstLine="568"/>
        <w:jc w:val="both"/>
      </w:pPr>
    </w:p>
    <w:p w:rsidR="00000000" w:rsidRDefault="00013013">
      <w:pPr>
        <w:pStyle w:val="FORMATTEXT"/>
        <w:ind w:firstLine="568"/>
        <w:jc w:val="both"/>
      </w:pPr>
      <w:r>
        <w:t>1.11.24.2. Конструкция мачты должна допускать ее эксплуатацию без растяжек при скорости ветра до 10 м/с.</w:t>
      </w:r>
    </w:p>
    <w:p w:rsidR="00000000" w:rsidRDefault="00013013">
      <w:pPr>
        <w:pStyle w:val="FORMATTEXT"/>
        <w:ind w:firstLine="568"/>
        <w:jc w:val="both"/>
      </w:pPr>
    </w:p>
    <w:p w:rsidR="00000000" w:rsidRDefault="00013013">
      <w:pPr>
        <w:pStyle w:val="FORMATTEXT"/>
        <w:ind w:firstLine="568"/>
        <w:jc w:val="both"/>
      </w:pPr>
      <w:r>
        <w:t xml:space="preserve">1.11.25. Требования безопасности к пожарным автомобилям, оборудованным стрелой или комплектом колен (автолестница, автоподъемник </w:t>
      </w:r>
      <w:r>
        <w:t>пожарный коленчатый, пожарный пеноподъемник).</w:t>
      </w:r>
    </w:p>
    <w:p w:rsidR="00000000" w:rsidRDefault="00013013">
      <w:pPr>
        <w:pStyle w:val="FORMATTEXT"/>
        <w:ind w:firstLine="568"/>
        <w:jc w:val="both"/>
      </w:pPr>
    </w:p>
    <w:p w:rsidR="00000000" w:rsidRDefault="00013013">
      <w:pPr>
        <w:pStyle w:val="FORMATTEXT"/>
        <w:ind w:firstLine="568"/>
        <w:jc w:val="both"/>
      </w:pPr>
      <w:r>
        <w:t>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w:t>
      </w:r>
      <w:r>
        <w:t>ния пожаров, в том числе:</w:t>
      </w:r>
    </w:p>
    <w:p w:rsidR="00000000" w:rsidRDefault="00013013">
      <w:pPr>
        <w:pStyle w:val="FORMATTEXT"/>
        <w:ind w:firstLine="568"/>
        <w:jc w:val="both"/>
      </w:pPr>
    </w:p>
    <w:p w:rsidR="00000000" w:rsidRDefault="00013013">
      <w:pPr>
        <w:pStyle w:val="FORMATTEXT"/>
        <w:ind w:firstLine="568"/>
        <w:jc w:val="both"/>
      </w:pPr>
      <w:r>
        <w:t>1.11.25.1.1. При установке их на поверхности с уклоном до 6°включительно;</w:t>
      </w:r>
    </w:p>
    <w:p w:rsidR="00000000" w:rsidRDefault="00013013">
      <w:pPr>
        <w:pStyle w:val="FORMATTEXT"/>
        <w:ind w:firstLine="568"/>
        <w:jc w:val="both"/>
      </w:pPr>
    </w:p>
    <w:p w:rsidR="00000000" w:rsidRDefault="00013013">
      <w:pPr>
        <w:pStyle w:val="FORMATTEXT"/>
        <w:ind w:firstLine="568"/>
        <w:jc w:val="both"/>
      </w:pPr>
      <w:r>
        <w:t>1.11.25.1.2. При работе с устройствами для подачи огнетушащих веществ;</w:t>
      </w:r>
    </w:p>
    <w:p w:rsidR="00000000" w:rsidRDefault="00013013">
      <w:pPr>
        <w:pStyle w:val="FORMATTEXT"/>
        <w:ind w:firstLine="568"/>
        <w:jc w:val="both"/>
      </w:pPr>
    </w:p>
    <w:p w:rsidR="00000000" w:rsidRDefault="00013013">
      <w:pPr>
        <w:pStyle w:val="FORMATTEXT"/>
        <w:ind w:firstLine="568"/>
        <w:jc w:val="both"/>
      </w:pPr>
      <w:r>
        <w:t>1.11.25.1.3. При скорости ветра на уровне вершины лестницы (люльки) не более 10 м/</w:t>
      </w:r>
      <w:r>
        <w:t>с.</w:t>
      </w:r>
    </w:p>
    <w:p w:rsidR="00000000" w:rsidRDefault="00013013">
      <w:pPr>
        <w:pStyle w:val="FORMATTEXT"/>
        <w:ind w:firstLine="568"/>
        <w:jc w:val="both"/>
      </w:pPr>
    </w:p>
    <w:p w:rsidR="00000000" w:rsidRDefault="00013013">
      <w:pPr>
        <w:pStyle w:val="FORMATTEXT"/>
        <w:ind w:firstLine="568"/>
        <w:jc w:val="both"/>
      </w:pPr>
      <w:r>
        <w:t>1.11.25.2. Пожарные автомобили, оборудованные стрелой или комплектом колен, должны иметь блокировки, исключающие:</w:t>
      </w:r>
    </w:p>
    <w:p w:rsidR="00000000" w:rsidRDefault="00013013">
      <w:pPr>
        <w:pStyle w:val="FORMATTEXT"/>
        <w:ind w:firstLine="568"/>
        <w:jc w:val="both"/>
      </w:pPr>
    </w:p>
    <w:p w:rsidR="00000000" w:rsidRDefault="00013013">
      <w:pPr>
        <w:pStyle w:val="FORMATTEXT"/>
        <w:ind w:firstLine="568"/>
        <w:jc w:val="both"/>
      </w:pPr>
      <w:r>
        <w:t>1.11.25.2.1. Возможность движения стрелы (комплекта колен) при незаблокированных рессорах и поднятых опорах;</w:t>
      </w:r>
    </w:p>
    <w:p w:rsidR="00000000" w:rsidRDefault="00013013">
      <w:pPr>
        <w:pStyle w:val="FORMATTEXT"/>
        <w:ind w:firstLine="568"/>
        <w:jc w:val="both"/>
      </w:pPr>
    </w:p>
    <w:p w:rsidR="00000000" w:rsidRDefault="00013013">
      <w:pPr>
        <w:pStyle w:val="FORMATTEXT"/>
        <w:ind w:firstLine="568"/>
        <w:jc w:val="both"/>
      </w:pPr>
      <w:r>
        <w:t>1.11.25.2.2. Возможность дв</w:t>
      </w:r>
      <w:r>
        <w:t>ижения стрелы (комплекта колен) вне рабочего поля;</w:t>
      </w:r>
    </w:p>
    <w:p w:rsidR="00000000" w:rsidRDefault="00013013">
      <w:pPr>
        <w:pStyle w:val="FORMATTEXT"/>
        <w:ind w:firstLine="568"/>
        <w:jc w:val="both"/>
      </w:pPr>
    </w:p>
    <w:p w:rsidR="00000000" w:rsidRDefault="00013013">
      <w:pPr>
        <w:pStyle w:val="FORMATTEXT"/>
        <w:ind w:firstLine="568"/>
        <w:jc w:val="both"/>
      </w:pPr>
      <w:r>
        <w:t>1.11.25.2.3. Подъем опор при рабочем положении стрелы (комплекта колен);</w:t>
      </w:r>
    </w:p>
    <w:p w:rsidR="00000000" w:rsidRDefault="00013013">
      <w:pPr>
        <w:pStyle w:val="FORMATTEXT"/>
        <w:ind w:firstLine="568"/>
        <w:jc w:val="both"/>
      </w:pPr>
    </w:p>
    <w:p w:rsidR="00000000" w:rsidRDefault="00013013">
      <w:pPr>
        <w:pStyle w:val="FORMATTEXT"/>
        <w:ind w:firstLine="568"/>
        <w:jc w:val="both"/>
      </w:pPr>
      <w:r>
        <w:t>1.11.25.2.4. Самопроизвольное выдвижение опор во время движения автомобиля;</w:t>
      </w:r>
    </w:p>
    <w:p w:rsidR="00000000" w:rsidRDefault="00013013">
      <w:pPr>
        <w:pStyle w:val="FORMATTEXT"/>
        <w:ind w:firstLine="568"/>
        <w:jc w:val="both"/>
      </w:pPr>
    </w:p>
    <w:p w:rsidR="00000000" w:rsidRDefault="00013013">
      <w:pPr>
        <w:pStyle w:val="FORMATTEXT"/>
        <w:ind w:firstLine="568"/>
        <w:jc w:val="both"/>
      </w:pPr>
      <w:r>
        <w:t>1.11.25.2.5. Сдвигание стрелы при движении по ней каб</w:t>
      </w:r>
      <w:r>
        <w:t>ины лифта или при нахождении ее не в крайнем нижнем положении;</w:t>
      </w:r>
    </w:p>
    <w:p w:rsidR="00000000" w:rsidRDefault="00013013">
      <w:pPr>
        <w:pStyle w:val="FORMATTEXT"/>
        <w:ind w:firstLine="568"/>
        <w:jc w:val="both"/>
      </w:pPr>
    </w:p>
    <w:p w:rsidR="00000000" w:rsidRDefault="00013013">
      <w:pPr>
        <w:pStyle w:val="FORMATTEXT"/>
        <w:ind w:firstLine="568"/>
        <w:jc w:val="both"/>
      </w:pPr>
      <w:r>
        <w:t>1.11.25.2.6. Дальнейшее движение стрелы (комплекта колен) после установки их в транспортное положение;</w:t>
      </w:r>
    </w:p>
    <w:p w:rsidR="00000000" w:rsidRDefault="00013013">
      <w:pPr>
        <w:pStyle w:val="FORMATTEXT"/>
        <w:ind w:firstLine="568"/>
        <w:jc w:val="both"/>
      </w:pPr>
    </w:p>
    <w:p w:rsidR="00000000" w:rsidRDefault="00013013">
      <w:pPr>
        <w:pStyle w:val="FORMATTEXT"/>
        <w:ind w:firstLine="568"/>
        <w:jc w:val="both"/>
      </w:pPr>
      <w:r>
        <w:t>1.11.25.2.7. Движение автомобиля при включенной коробке отбора мощности, заблокированных</w:t>
      </w:r>
      <w:r>
        <w:t xml:space="preserve"> рессорах, выдвинутых опорах и поднятой стреле (комплекте колен);</w:t>
      </w:r>
    </w:p>
    <w:p w:rsidR="00000000" w:rsidRDefault="00013013">
      <w:pPr>
        <w:pStyle w:val="FORMATTEXT"/>
        <w:ind w:firstLine="568"/>
        <w:jc w:val="both"/>
      </w:pPr>
    </w:p>
    <w:p w:rsidR="00000000" w:rsidRDefault="00013013">
      <w:pPr>
        <w:pStyle w:val="FORMATTEXT"/>
        <w:ind w:firstLine="568"/>
        <w:jc w:val="both"/>
      </w:pPr>
      <w:r>
        <w:t>1.11.25.2.8. Движение стрелы (комплекта колен), люльки при соприкосновении крайних точек конструкции (ограничителей лобового удара) с препятствием;</w:t>
      </w:r>
    </w:p>
    <w:p w:rsidR="00000000" w:rsidRDefault="00013013">
      <w:pPr>
        <w:pStyle w:val="FORMATTEXT"/>
        <w:ind w:firstLine="568"/>
        <w:jc w:val="both"/>
      </w:pPr>
    </w:p>
    <w:p w:rsidR="00000000" w:rsidRDefault="00013013">
      <w:pPr>
        <w:pStyle w:val="FORMATTEXT"/>
        <w:ind w:firstLine="568"/>
        <w:jc w:val="both"/>
      </w:pPr>
      <w:r>
        <w:t xml:space="preserve">1.11.25.2.9. Движение стрелы (комплекта </w:t>
      </w:r>
      <w:r>
        <w:t>колен) при превышении грузоподъемности более чем на 10%.</w:t>
      </w:r>
    </w:p>
    <w:p w:rsidR="00000000" w:rsidRDefault="00013013">
      <w:pPr>
        <w:pStyle w:val="FORMATTEXT"/>
        <w:ind w:firstLine="568"/>
        <w:jc w:val="both"/>
      </w:pPr>
    </w:p>
    <w:p w:rsidR="00000000" w:rsidRDefault="00013013">
      <w:pPr>
        <w:pStyle w:val="FORMATTEXT"/>
        <w:ind w:firstLine="568"/>
        <w:jc w:val="both"/>
      </w:pPr>
      <w:r>
        <w:t>1.11.25.3. Пожарные автомобили, оборудованные стрелой или комплектом колен, должны иметь аварийный привод для приведения стрелы, комплекта колен в транспортное положение в случае отказа привода осно</w:t>
      </w:r>
      <w:r>
        <w:t>вного силового агрегата или двигателя шасси.</w:t>
      </w:r>
    </w:p>
    <w:p w:rsidR="00000000" w:rsidRDefault="00013013">
      <w:pPr>
        <w:pStyle w:val="FORMATTEXT"/>
        <w:ind w:firstLine="568"/>
        <w:jc w:val="both"/>
      </w:pPr>
    </w:p>
    <w:p w:rsidR="00000000" w:rsidRDefault="00013013">
      <w:pPr>
        <w:pStyle w:val="FORMATTEXT"/>
        <w:ind w:firstLine="568"/>
        <w:jc w:val="both"/>
      </w:pPr>
      <w:r>
        <w:t>1.11.25.4. Скорость движения вершины автолестницы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w:t>
      </w:r>
      <w:r>
        <w:t>ижений.</w:t>
      </w:r>
    </w:p>
    <w:p w:rsidR="00000000" w:rsidRDefault="00013013">
      <w:pPr>
        <w:pStyle w:val="FORMATTEXT"/>
        <w:ind w:firstLine="568"/>
        <w:jc w:val="both"/>
      </w:pPr>
    </w:p>
    <w:p w:rsidR="00000000" w:rsidRDefault="00013013">
      <w:pPr>
        <w:pStyle w:val="FORMATTEXT"/>
        <w:ind w:firstLine="568"/>
        <w:jc w:val="both"/>
      </w:pPr>
      <w:r>
        <w:t>1.11.25.5. Автолестница, автоподъемник коленчатый должны быть снабжены указателями (контрольными приборами):</w:t>
      </w:r>
    </w:p>
    <w:p w:rsidR="00000000" w:rsidRDefault="00013013">
      <w:pPr>
        <w:pStyle w:val="FORMATTEXT"/>
        <w:ind w:firstLine="568"/>
        <w:jc w:val="both"/>
      </w:pPr>
    </w:p>
    <w:p w:rsidR="00000000" w:rsidRDefault="00013013">
      <w:pPr>
        <w:pStyle w:val="FORMATTEXT"/>
        <w:ind w:firstLine="568"/>
        <w:jc w:val="both"/>
      </w:pPr>
      <w:r>
        <w:t>1.11.25.5.1. Высоты подъема и вылета стрелы, комплекта колен, люльки, кабины лифта;</w:t>
      </w:r>
    </w:p>
    <w:p w:rsidR="00000000" w:rsidRDefault="00013013">
      <w:pPr>
        <w:pStyle w:val="FORMATTEXT"/>
        <w:ind w:firstLine="568"/>
        <w:jc w:val="both"/>
      </w:pPr>
    </w:p>
    <w:p w:rsidR="00000000" w:rsidRDefault="00013013">
      <w:pPr>
        <w:pStyle w:val="FORMATTEXT"/>
        <w:ind w:firstLine="568"/>
        <w:jc w:val="both"/>
      </w:pPr>
      <w:r>
        <w:t>1.11.25.5.2. Угла наклона нижнего колена стрелы;</w:t>
      </w:r>
    </w:p>
    <w:p w:rsidR="00000000" w:rsidRDefault="00013013">
      <w:pPr>
        <w:pStyle w:val="FORMATTEXT"/>
        <w:ind w:firstLine="568"/>
        <w:jc w:val="both"/>
      </w:pPr>
    </w:p>
    <w:p w:rsidR="00000000" w:rsidRDefault="00013013">
      <w:pPr>
        <w:pStyle w:val="FORMATTEXT"/>
        <w:ind w:firstLine="568"/>
        <w:jc w:val="both"/>
      </w:pPr>
      <w:r>
        <w:t>1.</w:t>
      </w:r>
      <w:r>
        <w:t>11.25.5.3. Поперечного угла наклона стрелы.</w:t>
      </w:r>
    </w:p>
    <w:p w:rsidR="00000000" w:rsidRDefault="00013013">
      <w:pPr>
        <w:pStyle w:val="FORMATTEXT"/>
        <w:ind w:firstLine="568"/>
        <w:jc w:val="both"/>
      </w:pPr>
    </w:p>
    <w:p w:rsidR="00000000" w:rsidRDefault="00013013">
      <w:pPr>
        <w:pStyle w:val="FORMATTEXT"/>
        <w:ind w:firstLine="568"/>
        <w:jc w:val="both"/>
      </w:pPr>
      <w:r>
        <w:t>1.11.25.6. Указатели (контрольные приборы), приведенные в перечислении 1.11.25.5.1, должны быть скомпонованы в едином блоке, хорошо видимом с рабочего места оператора, и иметь погрешность показаний не более 5%.</w:t>
      </w:r>
    </w:p>
    <w:p w:rsidR="00000000" w:rsidRDefault="00013013">
      <w:pPr>
        <w:pStyle w:val="FORMATTEXT"/>
        <w:ind w:firstLine="568"/>
        <w:jc w:val="both"/>
      </w:pPr>
    </w:p>
    <w:p w:rsidR="00000000" w:rsidRDefault="00013013">
      <w:pPr>
        <w:pStyle w:val="FORMATTEXT"/>
        <w:ind w:firstLine="568"/>
        <w:jc w:val="both"/>
      </w:pPr>
      <w:r>
        <w:t>1.11.25.7. Звуковая, световая сигнализация автолестницы, автоподъемника коленчатого, расположенная на пультах управления, должна оповещать:</w:t>
      </w:r>
    </w:p>
    <w:p w:rsidR="00000000" w:rsidRDefault="00013013">
      <w:pPr>
        <w:pStyle w:val="FORMATTEXT"/>
        <w:ind w:firstLine="568"/>
        <w:jc w:val="both"/>
      </w:pPr>
    </w:p>
    <w:p w:rsidR="00000000" w:rsidRDefault="00013013">
      <w:pPr>
        <w:pStyle w:val="FORMATTEXT"/>
        <w:ind w:firstLine="568"/>
        <w:jc w:val="both"/>
      </w:pPr>
      <w:r>
        <w:t>1.11.25.7.1. О подходе стрелы, комплекта колен, люльки, кабины лифта к границе рабочего поля движения;</w:t>
      </w:r>
    </w:p>
    <w:p w:rsidR="00000000" w:rsidRDefault="00013013">
      <w:pPr>
        <w:pStyle w:val="FORMATTEXT"/>
        <w:ind w:firstLine="568"/>
        <w:jc w:val="both"/>
      </w:pPr>
    </w:p>
    <w:p w:rsidR="00000000" w:rsidRDefault="00013013">
      <w:pPr>
        <w:pStyle w:val="FORMATTEXT"/>
        <w:ind w:firstLine="568"/>
        <w:jc w:val="both"/>
      </w:pPr>
      <w:r>
        <w:t>1.11.25.7.2. О перегрузке стрелы, люльки, кабины лифта;</w:t>
      </w:r>
    </w:p>
    <w:p w:rsidR="00000000" w:rsidRDefault="00013013">
      <w:pPr>
        <w:pStyle w:val="FORMATTEXT"/>
        <w:ind w:firstLine="568"/>
        <w:jc w:val="both"/>
      </w:pPr>
    </w:p>
    <w:p w:rsidR="00000000" w:rsidRDefault="00013013">
      <w:pPr>
        <w:pStyle w:val="FORMATTEXT"/>
        <w:ind w:firstLine="568"/>
        <w:jc w:val="both"/>
      </w:pPr>
      <w:r>
        <w:lastRenderedPageBreak/>
        <w:t>1.11.25.7.3. О моменте срабатывания ограничителя лобового удара;</w:t>
      </w:r>
    </w:p>
    <w:p w:rsidR="00000000" w:rsidRDefault="00013013">
      <w:pPr>
        <w:pStyle w:val="FORMATTEXT"/>
        <w:ind w:firstLine="568"/>
        <w:jc w:val="both"/>
      </w:pPr>
    </w:p>
    <w:p w:rsidR="00000000" w:rsidRDefault="00013013">
      <w:pPr>
        <w:pStyle w:val="FORMATTEXT"/>
        <w:ind w:firstLine="568"/>
        <w:jc w:val="both"/>
      </w:pPr>
      <w:r>
        <w:t>1.11.25.7.4. О моменте отрыва опоры от земли или подкладки;</w:t>
      </w:r>
    </w:p>
    <w:p w:rsidR="00000000" w:rsidRDefault="00013013">
      <w:pPr>
        <w:pStyle w:val="FORMATTEXT"/>
        <w:ind w:firstLine="568"/>
        <w:jc w:val="both"/>
      </w:pPr>
    </w:p>
    <w:p w:rsidR="00000000" w:rsidRDefault="00013013">
      <w:pPr>
        <w:pStyle w:val="FORMATTEXT"/>
        <w:ind w:firstLine="568"/>
        <w:jc w:val="both"/>
      </w:pPr>
      <w:r>
        <w:t>1.11.25.7.5. О моменте совмещения осей (для автолестницы);</w:t>
      </w:r>
    </w:p>
    <w:p w:rsidR="00000000" w:rsidRDefault="00013013">
      <w:pPr>
        <w:pStyle w:val="FORMATTEXT"/>
        <w:ind w:firstLine="568"/>
        <w:jc w:val="both"/>
      </w:pPr>
    </w:p>
    <w:p w:rsidR="00000000" w:rsidRDefault="00013013">
      <w:pPr>
        <w:pStyle w:val="FORMATTEXT"/>
        <w:ind w:firstLine="568"/>
        <w:jc w:val="both"/>
      </w:pPr>
      <w:r>
        <w:t>1.11.25.7.6.</w:t>
      </w:r>
      <w:r>
        <w:t xml:space="preserve"> О моменте совмещения ступеней (для автолестницы).</w:t>
      </w:r>
    </w:p>
    <w:p w:rsidR="00000000" w:rsidRDefault="00013013">
      <w:pPr>
        <w:pStyle w:val="FORMATTEXT"/>
        <w:ind w:firstLine="568"/>
        <w:jc w:val="both"/>
      </w:pPr>
    </w:p>
    <w:p w:rsidR="00000000" w:rsidRDefault="00013013">
      <w:pPr>
        <w:pStyle w:val="FORMATTEXT"/>
        <w:ind w:firstLine="568"/>
        <w:jc w:val="both"/>
      </w:pPr>
      <w:r>
        <w:t xml:space="preserve">1.11.25.8. Автолестница,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w:t>
      </w:r>
      <w:r>
        <w:t>вдоль стрелы (при ее наличии). При этом отклонение от горизонтальности плоскости пола люльки должно быть не более 3°, а ступеней - не более 2°.</w:t>
      </w:r>
    </w:p>
    <w:p w:rsidR="00000000" w:rsidRDefault="00013013">
      <w:pPr>
        <w:pStyle w:val="FORMATTEXT"/>
        <w:ind w:firstLine="568"/>
        <w:jc w:val="both"/>
      </w:pPr>
    </w:p>
    <w:p w:rsidR="00000000" w:rsidRDefault="00013013">
      <w:pPr>
        <w:pStyle w:val="FORMATTEXT"/>
        <w:ind w:firstLine="568"/>
        <w:jc w:val="both"/>
      </w:pPr>
      <w:r>
        <w:t>1.11.25.9. Люльки автолестницы, автоподъемника коленчатого должны иметь ограждение, образованное двумя рядами п</w:t>
      </w:r>
      <w:r>
        <w:t>оручней на высоте (1,1</w:t>
      </w:r>
      <w:r w:rsidR="00E032DD">
        <w:rPr>
          <w:noProof/>
          <w:position w:val="-6"/>
        </w:rPr>
        <w:drawing>
          <wp:inline distT="0" distB="0" distL="0" distR="0">
            <wp:extent cx="142875" cy="15240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0,1) и (0,5</w:t>
      </w:r>
      <w:r w:rsidR="00E032DD">
        <w:rPr>
          <w:noProof/>
          <w:position w:val="-6"/>
        </w:rPr>
        <w:drawing>
          <wp:inline distT="0" distB="0" distL="0" distR="0">
            <wp:extent cx="142875" cy="15240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0,1) м. По периметру пола люльки должно быть сплошное ограждение (плинтус) высотой не менее 0,1 м. Элементы ограждения люльки (поручни) должны выдерживат</w:t>
      </w:r>
      <w:r>
        <w:t>ь концентрированную нагрузку в различных направлениях не менее 1300 Н.</w:t>
      </w:r>
    </w:p>
    <w:p w:rsidR="00000000" w:rsidRDefault="00013013">
      <w:pPr>
        <w:pStyle w:val="FORMATTEXT"/>
        <w:ind w:firstLine="568"/>
        <w:jc w:val="both"/>
      </w:pPr>
    </w:p>
    <w:p w:rsidR="00000000" w:rsidRDefault="00013013">
      <w:pPr>
        <w:pStyle w:val="FORMATTEXT"/>
        <w:ind w:firstLine="568"/>
        <w:jc w:val="both"/>
      </w:pPr>
      <w:r>
        <w:t>1.11.25.10. Кабина лифта должна иметь ячеистое ограждение по периметру высотой не менее 1,5 м.</w:t>
      </w:r>
    </w:p>
    <w:p w:rsidR="00000000" w:rsidRDefault="00013013">
      <w:pPr>
        <w:pStyle w:val="FORMATTEXT"/>
        <w:ind w:firstLine="568"/>
        <w:jc w:val="both"/>
      </w:pPr>
    </w:p>
    <w:p w:rsidR="00000000" w:rsidRDefault="00013013">
      <w:pPr>
        <w:pStyle w:val="FORMATTEXT"/>
        <w:ind w:firstLine="568"/>
        <w:jc w:val="both"/>
      </w:pPr>
      <w:r>
        <w:t>1.11.25.11. Люлька автоподъемника коленчатого и кабина лифта автолестницы должны быть об</w:t>
      </w:r>
      <w:r>
        <w:t>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p w:rsidR="00000000" w:rsidRDefault="00013013">
      <w:pPr>
        <w:pStyle w:val="FORMATTEXT"/>
        <w:ind w:firstLine="568"/>
        <w:jc w:val="both"/>
      </w:pPr>
    </w:p>
    <w:p w:rsidR="00000000" w:rsidRDefault="00013013">
      <w:pPr>
        <w:pStyle w:val="FORMATTEXT"/>
        <w:ind w:firstLine="568"/>
        <w:jc w:val="both"/>
      </w:pPr>
      <w:r>
        <w:t xml:space="preserve">1.11.25.12. Органы управления всеми движениями люльки </w:t>
      </w:r>
      <w:r>
        <w:t>автоподъемника коленчатого на пульте управления должны быть самовозвратными, исключать возможность самопроизвольного их включения и иметь обозначение включаемых движений механизмов.</w:t>
      </w:r>
    </w:p>
    <w:p w:rsidR="00000000" w:rsidRDefault="00013013">
      <w:pPr>
        <w:pStyle w:val="FORMATTEXT"/>
        <w:ind w:firstLine="568"/>
        <w:jc w:val="both"/>
      </w:pPr>
    </w:p>
    <w:p w:rsidR="00000000" w:rsidRDefault="00013013">
      <w:pPr>
        <w:pStyle w:val="FORMATTEXT"/>
        <w:ind w:firstLine="568"/>
        <w:jc w:val="both"/>
      </w:pPr>
      <w:r>
        <w:t>1.11.25.13. Пульты управления пожарных автомобилей, оборудованных стрелой</w:t>
      </w:r>
      <w:r>
        <w:t xml:space="preserve">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p w:rsidR="00000000" w:rsidRDefault="00013013">
      <w:pPr>
        <w:pStyle w:val="FORMATTEXT"/>
        <w:ind w:firstLine="568"/>
        <w:jc w:val="both"/>
      </w:pPr>
    </w:p>
    <w:p w:rsidR="00000000" w:rsidRDefault="00013013">
      <w:pPr>
        <w:pStyle w:val="FORMATTEXT"/>
        <w:ind w:firstLine="568"/>
        <w:jc w:val="both"/>
      </w:pPr>
      <w:r>
        <w:t>1.11.25.14. Автолестница, автоподъемник коленчатый должны быть оборудованы переговорными устройствам</w:t>
      </w:r>
      <w:r>
        <w:t>и, обеспечивающими двустороннюю громкоговорящую связь основного пульта управления с люлькой.</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1.12. Требования к транспортным средствам для аварийно-спасательных служб и для милиции (полиции) </w:t>
      </w:r>
    </w:p>
    <w:p w:rsidR="00000000" w:rsidRDefault="00013013">
      <w:pPr>
        <w:pStyle w:val="FORMATTEXT"/>
        <w:ind w:firstLine="568"/>
        <w:jc w:val="both"/>
      </w:pPr>
      <w:r>
        <w:t>1.12.1. Транспортные средства для аварийно-спасательных служб</w:t>
      </w:r>
      <w:r>
        <w:t xml:space="preserve"> и для милиции (полиции) должны соответствовать требованиям пункта 2.4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1.13. Требования к транспортным средствам для коммунального хозяйства и содержания дорог </w:t>
      </w:r>
    </w:p>
    <w:p w:rsidR="00000000" w:rsidRDefault="00013013">
      <w:pPr>
        <w:pStyle w:val="FORMATTEXT"/>
        <w:ind w:firstLine="568"/>
        <w:jc w:val="both"/>
      </w:pPr>
      <w:r>
        <w:t>1.13.1. Составные части спецоборудования (в том числе провода, кабели</w:t>
      </w:r>
      <w:r>
        <w:t>, соединительная арматура, трубопроводы и т.п.) должны быть выполнены с таким расчетом, чтобы исключалась возможность их случайного повреждения.</w:t>
      </w:r>
    </w:p>
    <w:p w:rsidR="00000000" w:rsidRDefault="00013013">
      <w:pPr>
        <w:pStyle w:val="FORMATTEXT"/>
        <w:ind w:firstLine="568"/>
        <w:jc w:val="both"/>
      </w:pPr>
    </w:p>
    <w:p w:rsidR="00000000" w:rsidRDefault="00013013">
      <w:pPr>
        <w:pStyle w:val="FORMATTEXT"/>
        <w:ind w:firstLine="568"/>
        <w:jc w:val="both"/>
      </w:pPr>
      <w:r>
        <w:t>1.13.2. Поднимающиеся и опрокидывающиеся части спецоборудования должны быть оснащены упорами для их фиксации в</w:t>
      </w:r>
      <w:r>
        <w:t xml:space="preserve"> поднятом положении и (или) устройствами, исключающими их самопроизвольное опрокидывание и резкое опускание.</w:t>
      </w:r>
    </w:p>
    <w:p w:rsidR="00000000" w:rsidRDefault="00013013">
      <w:pPr>
        <w:pStyle w:val="FORMATTEXT"/>
        <w:ind w:firstLine="568"/>
        <w:jc w:val="both"/>
      </w:pPr>
    </w:p>
    <w:p w:rsidR="00000000" w:rsidRDefault="00013013">
      <w:pPr>
        <w:pStyle w:val="FORMATTEXT"/>
        <w:ind w:firstLine="568"/>
        <w:jc w:val="both"/>
      </w:pPr>
      <w:r>
        <w:t>1.13.3. Пульт управления спецоборудованием не должен находиться в зоне действия спецоборудования.</w:t>
      </w:r>
    </w:p>
    <w:p w:rsidR="00000000" w:rsidRDefault="00013013">
      <w:pPr>
        <w:pStyle w:val="FORMATTEXT"/>
        <w:ind w:firstLine="568"/>
        <w:jc w:val="both"/>
      </w:pPr>
    </w:p>
    <w:p w:rsidR="00000000" w:rsidRDefault="00013013">
      <w:pPr>
        <w:pStyle w:val="FORMATTEXT"/>
        <w:ind w:firstLine="568"/>
        <w:jc w:val="both"/>
      </w:pPr>
      <w:r>
        <w:t>1.13.4. Пульт управления рабочими органами спец</w:t>
      </w:r>
      <w:r>
        <w:t>оборудования должен быть расположен так, чтобы оператор видел всю рабочую площадку.</w:t>
      </w:r>
    </w:p>
    <w:p w:rsidR="00000000" w:rsidRDefault="00013013">
      <w:pPr>
        <w:pStyle w:val="FORMATTEXT"/>
        <w:ind w:firstLine="568"/>
        <w:jc w:val="both"/>
      </w:pPr>
    </w:p>
    <w:p w:rsidR="00000000" w:rsidRDefault="00013013">
      <w:pPr>
        <w:pStyle w:val="FORMATTEXT"/>
        <w:ind w:firstLine="568"/>
        <w:jc w:val="both"/>
      </w:pPr>
      <w:r>
        <w:t xml:space="preserve">1.13.5. Грузозахватные устройства спецоборудования должны обеспечивать захват грузов, </w:t>
      </w:r>
      <w:r>
        <w:lastRenderedPageBreak/>
        <w:t>исключающий их самопроизвольное смещение или опрокидывание.</w:t>
      </w:r>
    </w:p>
    <w:p w:rsidR="00000000" w:rsidRDefault="00013013">
      <w:pPr>
        <w:pStyle w:val="FORMATTEXT"/>
        <w:ind w:firstLine="568"/>
        <w:jc w:val="both"/>
      </w:pPr>
    </w:p>
    <w:p w:rsidR="00000000" w:rsidRDefault="00013013">
      <w:pPr>
        <w:pStyle w:val="FORMATTEXT"/>
        <w:ind w:firstLine="568"/>
        <w:jc w:val="both"/>
      </w:pPr>
      <w:r>
        <w:t>1.13.6. Органы управлени</w:t>
      </w:r>
      <w:r>
        <w:t>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p w:rsidR="00000000" w:rsidRDefault="00013013">
      <w:pPr>
        <w:pStyle w:val="FORMATTEXT"/>
        <w:ind w:firstLine="568"/>
        <w:jc w:val="both"/>
      </w:pPr>
    </w:p>
    <w:p w:rsidR="00000000" w:rsidRDefault="00013013">
      <w:pPr>
        <w:pStyle w:val="FORMATTEXT"/>
        <w:ind w:firstLine="568"/>
        <w:jc w:val="both"/>
      </w:pPr>
      <w:r>
        <w:t>Блокировка не должна распространяться на органы управления, служащие для остановки о</w:t>
      </w:r>
      <w:r>
        <w:t>борудования или любого его элемента.</w:t>
      </w:r>
    </w:p>
    <w:p w:rsidR="00000000" w:rsidRDefault="00013013">
      <w:pPr>
        <w:pStyle w:val="FORMATTEXT"/>
        <w:ind w:firstLine="568"/>
        <w:jc w:val="both"/>
      </w:pPr>
    </w:p>
    <w:p w:rsidR="00000000" w:rsidRDefault="00013013">
      <w:pPr>
        <w:pStyle w:val="FORMATTEXT"/>
        <w:ind w:firstLine="568"/>
        <w:jc w:val="both"/>
      </w:pPr>
      <w:r>
        <w:t>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таблице 1.13.1.</w:t>
      </w:r>
    </w:p>
    <w:p w:rsidR="00000000" w:rsidRDefault="00013013">
      <w:pPr>
        <w:pStyle w:val="FORMATTEXT"/>
        <w:ind w:firstLine="568"/>
        <w:jc w:val="both"/>
      </w:pPr>
    </w:p>
    <w:p w:rsidR="00000000" w:rsidRDefault="00013013">
      <w:pPr>
        <w:pStyle w:val="FORMATTEXT"/>
        <w:jc w:val="right"/>
      </w:pPr>
      <w:r>
        <w:t xml:space="preserve">Таблица 1.13.1 </w:t>
      </w:r>
    </w:p>
    <w:tbl>
      <w:tblPr>
        <w:tblW w:w="0" w:type="auto"/>
        <w:tblInd w:w="28" w:type="dxa"/>
        <w:tblLayout w:type="fixed"/>
        <w:tblCellMar>
          <w:left w:w="90" w:type="dxa"/>
          <w:right w:w="90" w:type="dxa"/>
        </w:tblCellMar>
        <w:tblLook w:val="0000" w:firstRow="0" w:lastRow="0" w:firstColumn="0" w:lastColumn="0" w:noHBand="0" w:noVBand="0"/>
      </w:tblPr>
      <w:tblGrid>
        <w:gridCol w:w="4050"/>
        <w:gridCol w:w="1500"/>
        <w:gridCol w:w="1350"/>
        <w:gridCol w:w="1500"/>
      </w:tblGrid>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0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Сп</w:t>
            </w:r>
            <w:r>
              <w:rPr>
                <w:sz w:val="18"/>
                <w:szCs w:val="18"/>
              </w:rPr>
              <w:t xml:space="preserve">особ перемещения рычага </w:t>
            </w:r>
          </w:p>
        </w:tc>
        <w:tc>
          <w:tcPr>
            <w:tcW w:w="43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Усилия, Н, не более </w:t>
            </w:r>
          </w:p>
        </w:tc>
      </w:tr>
      <w:tr w:rsidR="00000000">
        <w:tblPrEx>
          <w:tblCellMar>
            <w:top w:w="0" w:type="dxa"/>
            <w:bottom w:w="0" w:type="dxa"/>
          </w:tblCellMar>
        </w:tblPrEx>
        <w:tc>
          <w:tcPr>
            <w:tcW w:w="40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35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Частота использования, раз в смену </w:t>
            </w:r>
          </w:p>
        </w:tc>
      </w:tr>
      <w:tr w:rsidR="00000000">
        <w:tblPrEx>
          <w:tblCellMar>
            <w:top w:w="0" w:type="dxa"/>
            <w:bottom w:w="0" w:type="dxa"/>
          </w:tblCellMar>
        </w:tblPrEx>
        <w:tc>
          <w:tcPr>
            <w:tcW w:w="40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240-17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16-5 </w:t>
            </w:r>
          </w:p>
        </w:tc>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менее 5 </w:t>
            </w:r>
          </w:p>
        </w:tc>
      </w:tr>
      <w:tr w:rsidR="00000000">
        <w:tblPrEx>
          <w:tblCellMar>
            <w:top w:w="0" w:type="dxa"/>
            <w:bottom w:w="0" w:type="dxa"/>
          </w:tblCellMar>
        </w:tblPrEx>
        <w:tc>
          <w:tcPr>
            <w:tcW w:w="4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Преимущественно пальцами</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Преимущественно кистью</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Преимущественно кистью с предплечьем</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60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Всей рукой</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150 </w:t>
            </w:r>
          </w:p>
        </w:tc>
      </w:tr>
      <w:tr w:rsidR="00000000">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Двумя руками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90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90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1.13.8. Усилие, прикладываемое двумя руками к рукоятке рычага ручного привода арматуры трубопровода в момент запирания запорного органа (или страгивания при открытии), не должно превышать 450 Н.</w:t>
      </w:r>
    </w:p>
    <w:p w:rsidR="00000000" w:rsidRDefault="00013013">
      <w:pPr>
        <w:pStyle w:val="FORMATTEXT"/>
        <w:ind w:firstLine="568"/>
        <w:jc w:val="both"/>
      </w:pPr>
    </w:p>
    <w:p w:rsidR="00000000" w:rsidRDefault="00013013">
      <w:pPr>
        <w:pStyle w:val="FORMATTEXT"/>
        <w:ind w:firstLine="568"/>
        <w:jc w:val="both"/>
      </w:pPr>
      <w:r>
        <w:t>1.13.9. Шумовые характери</w:t>
      </w:r>
      <w:r>
        <w:t>стики на рабочем месте оператора должны соответствовать пункту 3.3 настоящего приложения.</w:t>
      </w:r>
    </w:p>
    <w:p w:rsidR="00000000" w:rsidRDefault="00013013">
      <w:pPr>
        <w:pStyle w:val="FORMATTEXT"/>
        <w:ind w:firstLine="568"/>
        <w:jc w:val="both"/>
      </w:pPr>
    </w:p>
    <w:p w:rsidR="00000000" w:rsidRDefault="00013013">
      <w:pPr>
        <w:pStyle w:val="FORMATTEXT"/>
        <w:ind w:firstLine="568"/>
        <w:jc w:val="both"/>
      </w:pPr>
      <w:r>
        <w:t>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w:t>
      </w:r>
      <w:r>
        <w:t>рава от внешнего края габаритных огней, или выступающие за габаритную длину транспортного средства более чем на 1,0 м спереди и (или) сзади, окрашиваются полосами. Цвет окраски полос - чередующиеся красные и белые (желтые) полосы одинаковой ширины от 30 до</w:t>
      </w:r>
      <w:r>
        <w:t xml:space="preserve"> 100 мм, угол их наклона 45</w:t>
      </w:r>
      <w:r w:rsidR="00E032DD">
        <w:rPr>
          <w:noProof/>
          <w:position w:val="-6"/>
        </w:rPr>
        <w:drawing>
          <wp:inline distT="0" distB="0" distL="0" distR="0">
            <wp:extent cx="142875" cy="15240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5° наружу и вниз.</w:t>
      </w:r>
    </w:p>
    <w:p w:rsidR="00000000" w:rsidRDefault="00013013">
      <w:pPr>
        <w:pStyle w:val="FORMATTEXT"/>
        <w:ind w:firstLine="568"/>
        <w:jc w:val="both"/>
      </w:pPr>
    </w:p>
    <w:p w:rsidR="00000000" w:rsidRDefault="00013013">
      <w:pPr>
        <w:pStyle w:val="FORMATTEXT"/>
        <w:ind w:firstLine="568"/>
        <w:jc w:val="both"/>
      </w:pPr>
      <w:r>
        <w:t xml:space="preserve">Кроме того, такие элементы конструкции обозначаются световозвращателями класса IА по </w:t>
      </w:r>
      <w:r>
        <w:fldChar w:fldCharType="begin"/>
      </w:r>
      <w:r>
        <w:instrText xml:space="preserve"> HYPERLINK "kodeks://link/d?nd=1200113144"\o"’’Правила ЕЭК ООН N 3 (пересмотр 4) Единообр</w:instrText>
      </w:r>
      <w:r>
        <w:instrText>азные предписания, касающиеся официального утверждения светоотражающих приспособлений для механических транспортных средств и их прицепов’’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3</w:t>
      </w:r>
      <w:r>
        <w:rPr>
          <w:color w:val="0000FF"/>
          <w:u w:val="single"/>
        </w:rPr>
        <w:t xml:space="preserve"> </w:t>
      </w:r>
      <w:r>
        <w:fldChar w:fldCharType="end"/>
      </w:r>
      <w:r>
        <w:t xml:space="preserve">, или габаритными фонарями с освещающей поверхностью, направленной </w:t>
      </w:r>
      <w:r>
        <w:t xml:space="preserve">вперед и назад, или световозвращающей маркировкой по </w:t>
      </w:r>
      <w:r>
        <w:fldChar w:fldCharType="begin"/>
      </w:r>
      <w:r>
        <w:instrText xml:space="preserve"> HYPERLINK "kodeks://link/d?nd=902310064"\o"’’Правила ЕЭК ООН N 104 (пересмотр 1) Единообразные предписания, касающиеся официального утверждения светоотражающей маркировки для транспортных средств катего</w:instrText>
      </w:r>
      <w:r>
        <w:instrText>рии M, N и O’’</w:instrText>
      </w:r>
    </w:p>
    <w:p w:rsidR="00000000" w:rsidRDefault="00013013">
      <w:pPr>
        <w:pStyle w:val="FORMATTEXT"/>
        <w:ind w:firstLine="568"/>
        <w:jc w:val="both"/>
      </w:pPr>
      <w:r>
        <w:instrText>Применяется с 15.01.1998</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104</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"kodeks://link/d?nd=542635266&amp;point=mark=00000000000000000000000000000000000000000000000000AAA0NP"\o"’’О безопасности колесных </w:instrText>
      </w:r>
      <w:r>
        <w:instrText>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1.13.11. Технологические надписи должны быть размещены в местах, види</w:t>
      </w:r>
      <w:r>
        <w:t>мых с поста управления.</w:t>
      </w:r>
    </w:p>
    <w:p w:rsidR="00000000" w:rsidRDefault="00013013">
      <w:pPr>
        <w:pStyle w:val="FORMATTEXT"/>
        <w:ind w:firstLine="568"/>
        <w:jc w:val="both"/>
      </w:pPr>
    </w:p>
    <w:p w:rsidR="00000000" w:rsidRDefault="00013013">
      <w:pPr>
        <w:pStyle w:val="FORMATTEXT"/>
        <w:ind w:firstLine="568"/>
        <w:jc w:val="both"/>
      </w:pPr>
      <w:r>
        <w:t>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p w:rsidR="00000000" w:rsidRDefault="00013013">
      <w:pPr>
        <w:pStyle w:val="FORMATTEXT"/>
        <w:ind w:firstLine="568"/>
        <w:jc w:val="both"/>
      </w:pPr>
    </w:p>
    <w:p w:rsidR="00000000" w:rsidRDefault="00013013">
      <w:pPr>
        <w:pStyle w:val="FORMATTEXT"/>
        <w:ind w:firstLine="568"/>
        <w:jc w:val="both"/>
      </w:pPr>
      <w:r>
        <w:t xml:space="preserve">1.13.13. Таблички данных могут быть установлены на любых </w:t>
      </w:r>
      <w:r>
        <w:t>агрегатах и узлах оборудования, но должны быть на всех предохранительных устройствах.</w:t>
      </w:r>
    </w:p>
    <w:p w:rsidR="00000000" w:rsidRDefault="00013013">
      <w:pPr>
        <w:pStyle w:val="FORMATTEXT"/>
        <w:ind w:firstLine="568"/>
        <w:jc w:val="both"/>
      </w:pPr>
    </w:p>
    <w:p w:rsidR="00000000" w:rsidRDefault="00013013">
      <w:pPr>
        <w:pStyle w:val="FORMATTEXT"/>
        <w:ind w:firstLine="568"/>
        <w:jc w:val="both"/>
      </w:pPr>
      <w:r>
        <w:t>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Правилами</w:t>
      </w:r>
      <w:r>
        <w:t xml:space="preserve"> </w:t>
      </w:r>
      <w:r>
        <w:lastRenderedPageBreak/>
        <w:t>дорожного движения,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w:t>
      </w:r>
      <w:r>
        <w:t>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p w:rsidR="00000000" w:rsidRDefault="00013013">
      <w:pPr>
        <w:pStyle w:val="FORMATTEXT"/>
        <w:ind w:firstLine="568"/>
        <w:jc w:val="both"/>
      </w:pPr>
    </w:p>
    <w:p w:rsidR="00000000" w:rsidRDefault="00013013">
      <w:pPr>
        <w:pStyle w:val="FORMATTEXT"/>
        <w:ind w:firstLine="568"/>
        <w:jc w:val="both"/>
      </w:pPr>
      <w:r>
        <w:t>Дополнительная информация о максимальной скорости должна быть указана в эксп</w:t>
      </w:r>
      <w:r>
        <w:t>луатационной документации.</w:t>
      </w:r>
    </w:p>
    <w:p w:rsidR="00000000" w:rsidRDefault="00013013">
      <w:pPr>
        <w:pStyle w:val="FORMATTEXT"/>
        <w:ind w:firstLine="568"/>
        <w:jc w:val="both"/>
      </w:pPr>
    </w:p>
    <w:p w:rsidR="00000000" w:rsidRDefault="00013013">
      <w:pPr>
        <w:pStyle w:val="FORMATTEXT"/>
        <w:ind w:firstLine="568"/>
        <w:jc w:val="both"/>
      </w:pPr>
      <w:r>
        <w:t xml:space="preserve">1.13.15. Допускается увеличение размера по высоте установки фар ближнего света максимально до 3250 мм, если соблюдение данного размера по </w:t>
      </w:r>
      <w:r>
        <w:fldChar w:fldCharType="begin"/>
      </w:r>
      <w:r>
        <w:instrText xml:space="preserve"> HYPERLINK "kodeks://link/d?nd=1200120778&amp;point=mark=0000000000000000000000000000000000000</w:instrText>
      </w:r>
      <w:r>
        <w:instrText>00000000000007D20K3"\o"’’Правила ЕЭК ООН N 48 (пересмотр 12) Единообразные предписания, касающиеся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w:t>
      </w:r>
      <w:r>
        <w:rPr>
          <w:color w:val="0000AA"/>
          <w:u w:val="single"/>
        </w:rPr>
        <w:t xml:space="preserve"> 48</w:t>
      </w:r>
      <w:r>
        <w:rPr>
          <w:color w:val="0000FF"/>
          <w:u w:val="single"/>
        </w:rPr>
        <w:t xml:space="preserve"> </w:t>
      </w:r>
      <w:r>
        <w:fldChar w:fldCharType="end"/>
      </w:r>
      <w:r>
        <w:t xml:space="preserve">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w:t>
      </w:r>
      <w:r>
        <w:t xml:space="preserve">и машины, совпадала с аналогичной линией фары, установленной по </w:t>
      </w:r>
      <w:r>
        <w:fldChar w:fldCharType="begin"/>
      </w:r>
      <w:r>
        <w:instrText xml:space="preserve"> HYPERLINK "kodeks://link/d?nd=1200120778&amp;point=mark=000000000000000000000000000000000000000000000000007D20K3"\o"’’Правила ЕЭК ООН N 48 (пересмотр 12) Единообразные предписания, касающиеся офи</w:instrText>
      </w:r>
      <w:r>
        <w:instrText>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48</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w:instrText>
      </w:r>
      <w:r>
        <w:instrText>=557415868&amp;point=mark=000000000000000000000000000000000000000000000000006560IO"\o"’’О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w:instrText>
      </w:r>
      <w:r>
        <w:instrText>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"kodeks://link/d?nd=542635266&amp;point=mark=00000000000000000000000000000000000000000000000000AAK0NU"\o"’’О безопасности колесных транспортных средств (с измене</w:instrText>
      </w:r>
      <w:r>
        <w:instrText>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1.13.16. Допускается увеличение расстояния от передней оконечности машины до боковых повторителей у</w:t>
      </w:r>
      <w:r>
        <w:t xml:space="preserve">казателей поворота максимально до 3500 мм, если соблюдение данного размера по </w:t>
      </w:r>
      <w:r>
        <w:fldChar w:fldCharType="begin"/>
      </w:r>
      <w:r>
        <w:instrText xml:space="preserve"> HYPERLINK "kodeks://link/d?nd=1200120778&amp;point=mark=000000000000000000000000000000000000000000000000007D20K3"\o"’’Правила ЕЭК ООН N 48 (пересмотр 12) Единообразные предписания, </w:instrText>
      </w:r>
      <w:r>
        <w:instrText>касающиеся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48</w:t>
      </w:r>
      <w:r>
        <w:rPr>
          <w:color w:val="0000FF"/>
          <w:u w:val="single"/>
        </w:rPr>
        <w:t xml:space="preserve"> </w:t>
      </w:r>
      <w:r>
        <w:fldChar w:fldCharType="end"/>
      </w:r>
      <w:r>
        <w:t xml:space="preserve"> невозможно вследствие конструкции технологического оборудования, установленного </w:t>
      </w:r>
      <w:r>
        <w:t xml:space="preserve">спереди машины.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w:instrText>
      </w:r>
      <w:r>
        <w:instrText>’’О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w:instrText>
      </w:r>
      <w:r>
        <w:instrText>0000000000000000000000000000000000000000000AAM0NV"\o"’’О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w:t>
      </w:r>
      <w:r>
        <w:rPr>
          <w:color w:val="BF2F1C"/>
          <w:u w:val="single"/>
        </w:rPr>
        <w:t>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p w:rsidR="00000000" w:rsidRDefault="00013013">
      <w:pPr>
        <w:pStyle w:val="FORMATTEXT"/>
        <w:ind w:firstLine="568"/>
        <w:jc w:val="both"/>
      </w:pPr>
    </w:p>
    <w:p w:rsidR="00000000" w:rsidRDefault="00013013">
      <w:pPr>
        <w:pStyle w:val="FORMATTEXT"/>
        <w:ind w:firstLine="568"/>
        <w:jc w:val="both"/>
      </w:pPr>
      <w:r>
        <w:t>Количество и расположение проблесковых маячков должны обеспечивать их</w:t>
      </w:r>
      <w:r>
        <w:t xml:space="preserve"> видимость на угол 360° в горизонтальной плоскости, проходящей через центр источника излучения света.</w:t>
      </w:r>
    </w:p>
    <w:p w:rsidR="00000000" w:rsidRDefault="00013013">
      <w:pPr>
        <w:pStyle w:val="FORMATTEXT"/>
        <w:ind w:firstLine="568"/>
        <w:jc w:val="both"/>
      </w:pPr>
    </w:p>
    <w:p w:rsidR="00000000" w:rsidRDefault="00013013">
      <w:pPr>
        <w:pStyle w:val="FORMATTEXT"/>
        <w:ind w:firstLine="568"/>
        <w:jc w:val="both"/>
      </w:pPr>
      <w:r>
        <w:t>1.13.18. Для освещения рабочей зоны при работе технологического оборудования в темное время суток машины оборудуются дополнительными фарами освещения раб</w:t>
      </w:r>
      <w:r>
        <w:t>очей зоны.</w:t>
      </w:r>
    </w:p>
    <w:p w:rsidR="00000000" w:rsidRDefault="00013013">
      <w:pPr>
        <w:pStyle w:val="FORMATTEXT"/>
        <w:ind w:firstLine="568"/>
        <w:jc w:val="both"/>
      </w:pPr>
    </w:p>
    <w:p w:rsidR="00000000" w:rsidRDefault="00013013">
      <w:pPr>
        <w:pStyle w:val="FORMATTEXT"/>
        <w:ind w:firstLine="568"/>
        <w:jc w:val="both"/>
      </w:pPr>
      <w:r>
        <w:t>1.13.19. При наличии гидравлического оборудования, оно должно соответствовать требованиям пункта 3.1 настоящего приложения.</w:t>
      </w:r>
    </w:p>
    <w:p w:rsidR="00000000" w:rsidRDefault="00013013">
      <w:pPr>
        <w:pStyle w:val="FORMATTEXT"/>
        <w:ind w:firstLine="568"/>
        <w:jc w:val="both"/>
      </w:pP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1.14. Требования к транспортным средствам, предназначенным для обслуживания нефтяных и газовых скважин </w:t>
      </w:r>
    </w:p>
    <w:p w:rsidR="00000000" w:rsidRDefault="00013013">
      <w:pPr>
        <w:pStyle w:val="FORMATTEXT"/>
        <w:ind w:firstLine="568"/>
        <w:jc w:val="both"/>
      </w:pPr>
      <w:r>
        <w:t>1.14.1</w:t>
      </w:r>
      <w:r>
        <w:t>.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p w:rsidR="00000000" w:rsidRDefault="00013013">
      <w:pPr>
        <w:pStyle w:val="FORMATTEXT"/>
        <w:ind w:firstLine="568"/>
        <w:jc w:val="both"/>
      </w:pPr>
    </w:p>
    <w:p w:rsidR="00000000" w:rsidRDefault="00013013">
      <w:pPr>
        <w:pStyle w:val="FORMATTEXT"/>
        <w:ind w:firstLine="568"/>
        <w:jc w:val="both"/>
      </w:pPr>
      <w:r>
        <w:t>1.14.2. Ограждения оборудования, подлежащего частому осмотру, долж</w:t>
      </w:r>
      <w:r>
        <w:t>ны быть быстросъемными или открывающимися, для чего в конструкции должны быть предусмотрены рукоятки, скобы и другие специальные устройства, обеспечивающие быстрое и безопасное снятие и установку ограждения.</w:t>
      </w:r>
    </w:p>
    <w:p w:rsidR="00000000" w:rsidRDefault="00013013">
      <w:pPr>
        <w:pStyle w:val="FORMATTEXT"/>
        <w:ind w:firstLine="568"/>
        <w:jc w:val="both"/>
      </w:pPr>
    </w:p>
    <w:p w:rsidR="00000000" w:rsidRDefault="00013013">
      <w:pPr>
        <w:pStyle w:val="FORMATTEXT"/>
        <w:ind w:firstLine="568"/>
        <w:jc w:val="both"/>
      </w:pPr>
      <w:r>
        <w:t>Открывающиеся ограждения должны снабжаться прис</w:t>
      </w:r>
      <w:r>
        <w:t>пособлениями, надежно удерживающими ограждения в открытом положении.</w:t>
      </w:r>
    </w:p>
    <w:p w:rsidR="00000000" w:rsidRDefault="00013013">
      <w:pPr>
        <w:pStyle w:val="FORMATTEXT"/>
        <w:ind w:firstLine="568"/>
        <w:jc w:val="both"/>
      </w:pPr>
    </w:p>
    <w:p w:rsidR="00000000" w:rsidRDefault="00013013">
      <w:pPr>
        <w:pStyle w:val="FORMATTEXT"/>
        <w:ind w:firstLine="568"/>
        <w:jc w:val="both"/>
      </w:pPr>
      <w:r>
        <w:t>1.14.3. При использовании в качестве ограждения металлической сетки в оправе диаметр проволоки сетки должен быть не менее 2,0 мм.</w:t>
      </w:r>
    </w:p>
    <w:p w:rsidR="00000000" w:rsidRDefault="00013013">
      <w:pPr>
        <w:pStyle w:val="FORMATTEXT"/>
        <w:ind w:firstLine="568"/>
        <w:jc w:val="both"/>
      </w:pPr>
    </w:p>
    <w:p w:rsidR="00000000" w:rsidRDefault="00013013">
      <w:pPr>
        <w:pStyle w:val="FORMATTEXT"/>
        <w:ind w:firstLine="568"/>
        <w:jc w:val="both"/>
      </w:pPr>
      <w:r>
        <w:t xml:space="preserve">1.14.4. Размеры отверстий металлической сетки, решетки </w:t>
      </w:r>
      <w:r>
        <w:t>и т.п. не должны превышать значений, указанных в таблице 1.14.1.</w:t>
      </w:r>
    </w:p>
    <w:p w:rsidR="00000000" w:rsidRDefault="00013013">
      <w:pPr>
        <w:pStyle w:val="FORMATTEXT"/>
        <w:ind w:firstLine="568"/>
        <w:jc w:val="both"/>
      </w:pPr>
    </w:p>
    <w:p w:rsidR="00000000" w:rsidRDefault="00013013">
      <w:pPr>
        <w:pStyle w:val="FORMATTEXT"/>
        <w:ind w:firstLine="568"/>
        <w:jc w:val="both"/>
      </w:pPr>
      <w:r>
        <w:t>1.14.5. В конструкции систем управления установок на транспортной базе для ремонта нефтяных и газовых скважин должны быть предусмотрены:</w:t>
      </w:r>
    </w:p>
    <w:p w:rsidR="00000000" w:rsidRDefault="00013013">
      <w:pPr>
        <w:pStyle w:val="FORMATTEXT"/>
        <w:ind w:firstLine="568"/>
        <w:jc w:val="both"/>
      </w:pPr>
    </w:p>
    <w:p w:rsidR="00000000" w:rsidRDefault="00013013">
      <w:pPr>
        <w:pStyle w:val="FORMATTEXT"/>
        <w:ind w:firstLine="568"/>
        <w:jc w:val="both"/>
      </w:pPr>
      <w:r>
        <w:t>1.14.5.1. Ограничитель выдвижения вышки (мачты);</w:t>
      </w:r>
    </w:p>
    <w:p w:rsidR="00000000" w:rsidRDefault="00013013">
      <w:pPr>
        <w:pStyle w:val="FORMATTEXT"/>
        <w:ind w:firstLine="568"/>
        <w:jc w:val="both"/>
      </w:pPr>
    </w:p>
    <w:p w:rsidR="00000000" w:rsidRDefault="00013013">
      <w:pPr>
        <w:pStyle w:val="FORMATTEXT"/>
        <w:ind w:firstLine="568"/>
        <w:jc w:val="both"/>
      </w:pPr>
      <w:r>
        <w:t>1.14.5.2. Ограничитель подъема талевого блока (крюкоблока).</w:t>
      </w:r>
    </w:p>
    <w:p w:rsidR="00000000" w:rsidRDefault="00013013">
      <w:pPr>
        <w:pStyle w:val="FORMATTEXT"/>
        <w:ind w:firstLine="568"/>
        <w:jc w:val="both"/>
      </w:pPr>
    </w:p>
    <w:p w:rsidR="00000000" w:rsidRDefault="00013013">
      <w:pPr>
        <w:pStyle w:val="FORMATTEXT"/>
        <w:jc w:val="right"/>
      </w:pPr>
      <w:r>
        <w:t xml:space="preserve">Таблица 1.14.1 </w:t>
      </w:r>
    </w:p>
    <w:tbl>
      <w:tblPr>
        <w:tblW w:w="0" w:type="auto"/>
        <w:tblInd w:w="28" w:type="dxa"/>
        <w:tblLayout w:type="fixed"/>
        <w:tblCellMar>
          <w:left w:w="90" w:type="dxa"/>
          <w:right w:w="90" w:type="dxa"/>
        </w:tblCellMar>
        <w:tblLook w:val="0000" w:firstRow="0" w:lastRow="0" w:firstColumn="0" w:lastColumn="0" w:noHBand="0" w:noVBand="0"/>
      </w:tblPr>
      <w:tblGrid>
        <w:gridCol w:w="4650"/>
        <w:gridCol w:w="3750"/>
      </w:tblGrid>
      <w:tr w:rsidR="00000000">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6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Расстояние от ограждений до движущихся элементов (мм) </w:t>
            </w:r>
          </w:p>
        </w:tc>
        <w:tc>
          <w:tcPr>
            <w:tcW w:w="3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Максимальная ширина (диаметр) отверстия (мм) </w:t>
            </w:r>
          </w:p>
        </w:tc>
      </w:tr>
      <w:tr w:rsidR="00000000">
        <w:tblPrEx>
          <w:tblCellMar>
            <w:top w:w="0" w:type="dxa"/>
            <w:bottom w:w="0" w:type="dxa"/>
          </w:tblCellMar>
        </w:tblPrEx>
        <w:tc>
          <w:tcPr>
            <w:tcW w:w="4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До 35</w:t>
            </w:r>
          </w:p>
        </w:tc>
        <w:tc>
          <w:tcPr>
            <w:tcW w:w="37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r>
      <w:tr w:rsidR="00000000">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От 35 до 150</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r>
      <w:tr w:rsidR="00000000">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150 до 350 </w:t>
            </w:r>
          </w:p>
        </w:tc>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1.14.5.3. Ограничитель гр</w:t>
      </w:r>
      <w:r>
        <w:t>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p w:rsidR="00000000" w:rsidRDefault="00013013">
      <w:pPr>
        <w:pStyle w:val="FORMATTEXT"/>
        <w:ind w:firstLine="568"/>
        <w:jc w:val="both"/>
      </w:pPr>
    </w:p>
    <w:p w:rsidR="00000000" w:rsidRDefault="00013013">
      <w:pPr>
        <w:pStyle w:val="FORMATTEXT"/>
        <w:ind w:firstLine="568"/>
        <w:jc w:val="both"/>
      </w:pPr>
      <w:r>
        <w:t>1.14.5.4. Блокировка отдельных положений рычагов и рукояток управления;</w:t>
      </w:r>
    </w:p>
    <w:p w:rsidR="00000000" w:rsidRDefault="00013013">
      <w:pPr>
        <w:pStyle w:val="FORMATTEXT"/>
        <w:ind w:firstLine="568"/>
        <w:jc w:val="both"/>
      </w:pPr>
    </w:p>
    <w:p w:rsidR="00000000" w:rsidRDefault="00013013">
      <w:pPr>
        <w:pStyle w:val="FORMATTEXT"/>
        <w:ind w:firstLine="568"/>
        <w:jc w:val="both"/>
      </w:pPr>
      <w:r>
        <w:t>1.14.5.5. Блокировка предотвращения падения вышки (мачты) при обрыве рукавов или трубопроводов гидросистемы подъема вышки.</w:t>
      </w:r>
    </w:p>
    <w:p w:rsidR="00000000" w:rsidRDefault="00013013">
      <w:pPr>
        <w:pStyle w:val="FORMATTEXT"/>
        <w:ind w:firstLine="568"/>
        <w:jc w:val="both"/>
      </w:pPr>
    </w:p>
    <w:p w:rsidR="00000000" w:rsidRDefault="00013013">
      <w:pPr>
        <w:pStyle w:val="FORMATTEXT"/>
        <w:ind w:firstLine="568"/>
        <w:jc w:val="both"/>
      </w:pPr>
      <w:r>
        <w:t>1.14.6. Система управления должна быть снабжена предупредительной сигнализацией. Уровень звука сигнала в рабочей зоне должен быть 9</w:t>
      </w:r>
      <w:r>
        <w:t>2-112 дБ А.</w:t>
      </w:r>
    </w:p>
    <w:p w:rsidR="00000000" w:rsidRDefault="00013013">
      <w:pPr>
        <w:pStyle w:val="FORMATTEXT"/>
        <w:ind w:firstLine="568"/>
        <w:jc w:val="both"/>
      </w:pPr>
    </w:p>
    <w:p w:rsidR="00000000" w:rsidRDefault="00013013">
      <w:pPr>
        <w:pStyle w:val="FORMATTEXT"/>
        <w:ind w:firstLine="568"/>
        <w:jc w:val="both"/>
      </w:pPr>
      <w:r>
        <w:t>1.14.7. Сигнальные цвета и знаки безопасности должны соответствовать требованиям пункта 2.3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1.15. Требования к транспортным средствам, предназначенным для перевозки денежных средств и ценных грузов </w:t>
      </w:r>
    </w:p>
    <w:p w:rsidR="00000000" w:rsidRDefault="00013013">
      <w:pPr>
        <w:pStyle w:val="FORMATTEXT"/>
        <w:ind w:firstLine="568"/>
        <w:jc w:val="both"/>
      </w:pPr>
      <w:r>
        <w:t>1.15.1. Общий клас</w:t>
      </w:r>
      <w:r>
        <w:t>с защиты транспортного средства на бронестойкость определяется минимальным классом защиты его экипажных помещений.</w:t>
      </w:r>
    </w:p>
    <w:p w:rsidR="00000000" w:rsidRDefault="00013013">
      <w:pPr>
        <w:pStyle w:val="FORMATTEXT"/>
        <w:ind w:firstLine="568"/>
        <w:jc w:val="both"/>
      </w:pPr>
    </w:p>
    <w:p w:rsidR="00000000" w:rsidRDefault="00013013">
      <w:pPr>
        <w:pStyle w:val="FORMATTEXT"/>
        <w:ind w:firstLine="568"/>
        <w:jc w:val="both"/>
      </w:pPr>
      <w:r>
        <w:t>1.15.2. Классы защиты на бронестойкость:</w:t>
      </w:r>
    </w:p>
    <w:p w:rsidR="00000000" w:rsidRDefault="00013013">
      <w:pPr>
        <w:pStyle w:val="FORMATTEXT"/>
        <w:ind w:firstLine="568"/>
        <w:jc w:val="both"/>
      </w:pPr>
    </w:p>
    <w:p w:rsidR="00000000" w:rsidRDefault="00013013">
      <w:pPr>
        <w:pStyle w:val="FORMATTEXT"/>
        <w:ind w:firstLine="568"/>
        <w:jc w:val="both"/>
      </w:pPr>
      <w:r>
        <w:t>1.15.2.1 Классы защиты пассажирских помещений транспортного средства на бронестойкость, включая со</w:t>
      </w:r>
      <w:r>
        <w:t>ставляющие его элементы (кузов, двери, бойницы), должен быть для транспортных средств категорий М</w:t>
      </w:r>
      <w:r w:rsidR="00E032DD">
        <w:rPr>
          <w:noProof/>
          <w:position w:val="-8"/>
        </w:rPr>
        <w:drawing>
          <wp:inline distT="0" distB="0" distL="0" distR="0">
            <wp:extent cx="85725" cy="21907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N</w:t>
      </w:r>
      <w:r w:rsidR="00E032DD">
        <w:rPr>
          <w:noProof/>
          <w:position w:val="-8"/>
        </w:rPr>
        <w:drawing>
          <wp:inline distT="0" distB="0" distL="0" distR="0">
            <wp:extent cx="85725" cy="21907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 не ниже 2-го, категорий N</w:t>
      </w:r>
      <w:r w:rsidR="00E032DD">
        <w:rPr>
          <w:noProof/>
          <w:position w:val="-8"/>
        </w:rPr>
        <w:drawing>
          <wp:inline distT="0" distB="0" distL="0" distR="0">
            <wp:extent cx="104775" cy="21907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9"/>
        </w:rPr>
        <w:drawing>
          <wp:inline distT="0" distB="0" distL="0" distR="0">
            <wp:extent cx="104775" cy="22860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не ниже 3-го.</w:t>
      </w:r>
    </w:p>
    <w:p w:rsidR="00000000" w:rsidRDefault="00013013">
      <w:pPr>
        <w:pStyle w:val="FORMATTEXT"/>
        <w:ind w:firstLine="568"/>
        <w:jc w:val="both"/>
      </w:pPr>
    </w:p>
    <w:p w:rsidR="00000000" w:rsidRDefault="00013013">
      <w:pPr>
        <w:pStyle w:val="FORMATTEXT"/>
        <w:ind w:firstLine="568"/>
        <w:jc w:val="both"/>
      </w:pPr>
      <w:r>
        <w:t>1.15.2.2. Для зоны крыши транспортного средства категории М</w:t>
      </w:r>
      <w:r w:rsidR="00E032DD">
        <w:rPr>
          <w:noProof/>
          <w:position w:val="-8"/>
        </w:rPr>
        <w:drawing>
          <wp:inline distT="0" distB="0" distL="0" distR="0">
            <wp:extent cx="85725" cy="21907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N</w:t>
      </w:r>
      <w:r w:rsidR="00E032DD">
        <w:rPr>
          <w:noProof/>
          <w:position w:val="-8"/>
        </w:rPr>
        <w:drawing>
          <wp:inline distT="0" distB="0" distL="0" distR="0">
            <wp:extent cx="85725" cy="21907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допускается 1-й класс защиты, для категорий N</w:t>
      </w:r>
      <w:r w:rsidR="00E032DD">
        <w:rPr>
          <w:noProof/>
          <w:position w:val="-8"/>
        </w:rPr>
        <w:drawing>
          <wp:inline distT="0" distB="0" distL="0" distR="0">
            <wp:extent cx="104775" cy="21907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r>
        <w:t>и N</w:t>
      </w:r>
      <w:r w:rsidR="00E032DD">
        <w:rPr>
          <w:noProof/>
          <w:position w:val="-9"/>
        </w:rPr>
        <w:drawing>
          <wp:inline distT="0" distB="0" distL="0" distR="0">
            <wp:extent cx="104775" cy="22860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- 2-й класс защиты. Класс защиты броневых стекол должен соответствовать классу соответствующей зоны броневой защиты транспортного средства.</w:t>
      </w:r>
    </w:p>
    <w:p w:rsidR="00000000" w:rsidRDefault="00013013">
      <w:pPr>
        <w:pStyle w:val="FORMATTEXT"/>
        <w:ind w:firstLine="568"/>
        <w:jc w:val="both"/>
      </w:pPr>
    </w:p>
    <w:p w:rsidR="00000000" w:rsidRDefault="00013013">
      <w:pPr>
        <w:pStyle w:val="FORMATTEXT"/>
        <w:ind w:firstLine="568"/>
        <w:jc w:val="both"/>
      </w:pPr>
      <w:r>
        <w:t>1.15.2.3. Класс защиты помещений для перевозки ценных грузов на бронестойко</w:t>
      </w:r>
      <w:r>
        <w:t>сть должен быть не ниже 1-го.</w:t>
      </w:r>
    </w:p>
    <w:p w:rsidR="00000000" w:rsidRDefault="00013013">
      <w:pPr>
        <w:pStyle w:val="FORMATTEXT"/>
        <w:ind w:firstLine="568"/>
        <w:jc w:val="both"/>
      </w:pPr>
    </w:p>
    <w:p w:rsidR="00000000" w:rsidRDefault="00013013">
      <w:pPr>
        <w:pStyle w:val="FORMATTEXT"/>
        <w:ind w:firstLine="568"/>
        <w:jc w:val="both"/>
      </w:pPr>
      <w:r>
        <w:t>1.15.3. Транспортное средство должно быть оборудовано бойницами для ведения эффективного оборонительного огня при стрельбе из табельного оружия.</w:t>
      </w:r>
    </w:p>
    <w:p w:rsidR="00000000" w:rsidRDefault="00013013">
      <w:pPr>
        <w:pStyle w:val="FORMATTEXT"/>
        <w:ind w:firstLine="568"/>
        <w:jc w:val="both"/>
      </w:pPr>
    </w:p>
    <w:p w:rsidR="00000000" w:rsidRDefault="00013013">
      <w:pPr>
        <w:pStyle w:val="FORMATTEXT"/>
        <w:ind w:firstLine="568"/>
        <w:jc w:val="both"/>
      </w:pPr>
      <w:r>
        <w:t>Допускается скрытое размещение бойниц на транспортном средстве и наличие фальшб</w:t>
      </w:r>
      <w:r>
        <w:t>ойниц на наружной поверхности кузова. При этом бронестойкость транспортного средства не должна снижаться.</w:t>
      </w:r>
    </w:p>
    <w:p w:rsidR="00000000" w:rsidRDefault="00013013">
      <w:pPr>
        <w:pStyle w:val="FORMATTEXT"/>
        <w:ind w:firstLine="568"/>
        <w:jc w:val="both"/>
      </w:pPr>
    </w:p>
    <w:p w:rsidR="00000000" w:rsidRDefault="00013013">
      <w:pPr>
        <w:pStyle w:val="FORMATTEXT"/>
        <w:ind w:firstLine="568"/>
        <w:jc w:val="both"/>
      </w:pPr>
      <w:r>
        <w:t>1.15.4. Транспортное средство должно быть оборудовано дополнительными запорами дверей, открывающимися только изнутри.</w:t>
      </w:r>
    </w:p>
    <w:p w:rsidR="00000000" w:rsidRDefault="00013013">
      <w:pPr>
        <w:pStyle w:val="FORMATTEXT"/>
        <w:ind w:firstLine="568"/>
        <w:jc w:val="both"/>
      </w:pPr>
    </w:p>
    <w:p w:rsidR="00000000" w:rsidRDefault="00013013">
      <w:pPr>
        <w:pStyle w:val="FORMATTEXT"/>
        <w:ind w:firstLine="568"/>
        <w:jc w:val="both"/>
      </w:pPr>
      <w:r>
        <w:t>1.15.5. Аккумуляторная батарея</w:t>
      </w:r>
      <w:r>
        <w:t xml:space="preserve"> должна размещаться вне пассажирских помещений транспортного средства и иметь броневую защиту с классом, не ниже установленного для </w:t>
      </w:r>
      <w:r>
        <w:lastRenderedPageBreak/>
        <w:t>пассажирских помещений.</w:t>
      </w:r>
    </w:p>
    <w:p w:rsidR="00000000" w:rsidRDefault="00013013">
      <w:pPr>
        <w:pStyle w:val="FORMATTEXT"/>
        <w:ind w:firstLine="568"/>
        <w:jc w:val="both"/>
      </w:pPr>
    </w:p>
    <w:p w:rsidR="00000000" w:rsidRDefault="00013013">
      <w:pPr>
        <w:pStyle w:val="FORMATTEXT"/>
        <w:ind w:firstLine="568"/>
        <w:jc w:val="both"/>
      </w:pPr>
      <w:r>
        <w:t>1.15.6. Транспортное средство должно иметь места для размещения:</w:t>
      </w:r>
    </w:p>
    <w:p w:rsidR="00000000" w:rsidRDefault="00013013">
      <w:pPr>
        <w:pStyle w:val="FORMATTEXT"/>
        <w:ind w:firstLine="568"/>
        <w:jc w:val="both"/>
      </w:pPr>
    </w:p>
    <w:p w:rsidR="00000000" w:rsidRDefault="00013013">
      <w:pPr>
        <w:pStyle w:val="FORMATTEXT"/>
        <w:ind w:firstLine="568"/>
        <w:jc w:val="both"/>
      </w:pPr>
      <w:r>
        <w:t>1.15.6.1. Аптечки первой помощи (</w:t>
      </w:r>
      <w:r>
        <w:t>автомобильной);</w:t>
      </w:r>
    </w:p>
    <w:p w:rsidR="00000000" w:rsidRDefault="00013013">
      <w:pPr>
        <w:pStyle w:val="FORMATTEXT"/>
        <w:ind w:firstLine="568"/>
        <w:jc w:val="both"/>
      </w:pPr>
    </w:p>
    <w:p w:rsidR="00000000" w:rsidRDefault="00013013">
      <w:pPr>
        <w:pStyle w:val="FORMATTEXT"/>
        <w:ind w:firstLine="568"/>
        <w:jc w:val="both"/>
      </w:pPr>
      <w:r>
        <w:t>1.15.6.2. Знака аварийной остановки;</w:t>
      </w:r>
    </w:p>
    <w:p w:rsidR="00000000" w:rsidRDefault="00013013">
      <w:pPr>
        <w:pStyle w:val="FORMATTEXT"/>
        <w:ind w:firstLine="568"/>
        <w:jc w:val="both"/>
      </w:pPr>
    </w:p>
    <w:p w:rsidR="00000000" w:rsidRDefault="00013013">
      <w:pPr>
        <w:pStyle w:val="FORMATTEXT"/>
        <w:ind w:firstLine="568"/>
        <w:jc w:val="both"/>
      </w:pPr>
      <w:r>
        <w:t>1.15.6.3. Огнетушителя:</w:t>
      </w:r>
    </w:p>
    <w:p w:rsidR="00000000" w:rsidRDefault="00013013">
      <w:pPr>
        <w:pStyle w:val="FORMATTEXT"/>
        <w:ind w:firstLine="568"/>
        <w:jc w:val="both"/>
      </w:pPr>
    </w:p>
    <w:p w:rsidR="00000000" w:rsidRDefault="00013013">
      <w:pPr>
        <w:pStyle w:val="FORMATTEXT"/>
        <w:ind w:firstLine="568"/>
        <w:jc w:val="both"/>
      </w:pPr>
      <w:r>
        <w:t>1.15.6.3.1. Для транспортных средств категории М</w:t>
      </w:r>
      <w:r w:rsidR="00E032DD">
        <w:rPr>
          <w:noProof/>
          <w:position w:val="-8"/>
        </w:rPr>
        <w:drawing>
          <wp:inline distT="0" distB="0" distL="0" distR="0">
            <wp:extent cx="85725" cy="21907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w:t>
      </w:r>
      <w:r w:rsidR="00E032DD">
        <w:rPr>
          <w:noProof/>
          <w:position w:val="-8"/>
        </w:rPr>
        <w:drawing>
          <wp:inline distT="0" distB="0" distL="0" distR="0">
            <wp:extent cx="85725" cy="219075"/>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 одного огнетушителя вместимостью не менее 2 л в зоне</w:t>
      </w:r>
      <w:r>
        <w:t>, досягаемой с рабочего места водителя;</w:t>
      </w:r>
    </w:p>
    <w:p w:rsidR="00000000" w:rsidRDefault="00013013">
      <w:pPr>
        <w:pStyle w:val="FORMATTEXT"/>
        <w:ind w:firstLine="568"/>
        <w:jc w:val="both"/>
      </w:pPr>
    </w:p>
    <w:p w:rsidR="00000000" w:rsidRDefault="00013013">
      <w:pPr>
        <w:pStyle w:val="FORMATTEXT"/>
        <w:ind w:firstLine="568"/>
        <w:jc w:val="both"/>
      </w:pPr>
      <w:r>
        <w:t>1.15.6.3.2. Для транспортных средств категории N</w:t>
      </w:r>
      <w:r w:rsidR="00E032DD">
        <w:rPr>
          <w:noProof/>
          <w:position w:val="-8"/>
        </w:rPr>
        <w:drawing>
          <wp:inline distT="0" distB="0" distL="0" distR="0">
            <wp:extent cx="104775" cy="219075"/>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не менее двух огнетушителей, из которых один вместимостью не менее 2 л - в зоне, досягаемо</w:t>
      </w:r>
      <w:r>
        <w:t>й с рабочего места водителя, а другой (другие) суммарной вместимостью не менее 5 л - в пассажирском помещении.</w:t>
      </w:r>
    </w:p>
    <w:p w:rsidR="00000000" w:rsidRDefault="00013013">
      <w:pPr>
        <w:pStyle w:val="FORMATTEXT"/>
        <w:ind w:firstLine="568"/>
        <w:jc w:val="both"/>
      </w:pPr>
    </w:p>
    <w:p w:rsidR="00000000" w:rsidRDefault="00013013">
      <w:pPr>
        <w:pStyle w:val="FORMATTEXT"/>
        <w:ind w:firstLine="568"/>
        <w:jc w:val="both"/>
      </w:pPr>
      <w:r>
        <w:t>1.15.7. Все элементы оборудования, включая элементы бронезащиты, в зоне возможного удара у водителя и членов экипажа должны быть травмобезопасны</w:t>
      </w:r>
      <w:r>
        <w:t>, то есть не должны выступать над опорной поверхностью более чем на 10 мм и должны иметь радиус скругления не менее 3,2 мм, либо должны быть закрыты энергопоглощающими накладками.</w:t>
      </w:r>
    </w:p>
    <w:p w:rsidR="00000000" w:rsidRDefault="00013013">
      <w:pPr>
        <w:pStyle w:val="FORMATTEXT"/>
        <w:ind w:firstLine="568"/>
        <w:jc w:val="both"/>
      </w:pPr>
    </w:p>
    <w:p w:rsidR="00000000" w:rsidRDefault="00013013">
      <w:pPr>
        <w:pStyle w:val="FORMATTEXT"/>
        <w:ind w:firstLine="568"/>
        <w:jc w:val="both"/>
      </w:pPr>
      <w:r>
        <w:t xml:space="preserve">1.15.8. Все элементы на крыше салона (ребра жесткости, кронштейны плафонов </w:t>
      </w:r>
      <w:r>
        <w:t>освещения и т.п.) не должны выступать вниз по отношению к поверхности крыши более чем на 20 мм и должны иметь радиус скругления кромок не менее 5 мм, либо должны быть закрыты энергопоглощающими накладками.</w:t>
      </w:r>
    </w:p>
    <w:p w:rsidR="00000000" w:rsidRDefault="00013013">
      <w:pPr>
        <w:pStyle w:val="FORMATTEXT"/>
        <w:ind w:firstLine="568"/>
        <w:jc w:val="both"/>
      </w:pPr>
    </w:p>
    <w:p w:rsidR="00000000" w:rsidRDefault="00013013">
      <w:pPr>
        <w:pStyle w:val="FORMATTEXT"/>
        <w:ind w:firstLine="568"/>
        <w:jc w:val="both"/>
      </w:pPr>
      <w:r>
        <w:t>1.15.9. Груз, перевозимый в пассажирском помещени</w:t>
      </w:r>
      <w:r>
        <w:t>и, должен быть надежно закреплен, не иметь травмоопасных выступов и не создавать помех водителю и членам экипажа в процессе движения.</w:t>
      </w:r>
    </w:p>
    <w:p w:rsidR="00000000" w:rsidRDefault="00013013">
      <w:pPr>
        <w:pStyle w:val="FORMATTEXT"/>
        <w:ind w:firstLine="568"/>
        <w:jc w:val="both"/>
      </w:pPr>
    </w:p>
    <w:p w:rsidR="00000000" w:rsidRDefault="00013013">
      <w:pPr>
        <w:pStyle w:val="FORMATTEXT"/>
        <w:ind w:firstLine="568"/>
        <w:jc w:val="both"/>
      </w:pPr>
      <w:r>
        <w:t>1.15.10. Транспортное средство, имеющее изолированные от кабины (салона) отсеки для размещения экипажа, должно иметь не м</w:t>
      </w:r>
      <w:r>
        <w:t>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p w:rsidR="00000000" w:rsidRDefault="00013013">
      <w:pPr>
        <w:pStyle w:val="FORMATTEXT"/>
        <w:ind w:firstLine="568"/>
        <w:jc w:val="both"/>
      </w:pPr>
    </w:p>
    <w:p w:rsidR="00000000" w:rsidRDefault="00013013">
      <w:pPr>
        <w:pStyle w:val="FORMATTEXT"/>
        <w:ind w:firstLine="568"/>
        <w:jc w:val="both"/>
      </w:pPr>
      <w:r>
        <w:t>1.15.11. Для транспортных средств категорий N</w:t>
      </w:r>
      <w:r w:rsidR="00E032DD">
        <w:rPr>
          <w:noProof/>
          <w:position w:val="-8"/>
        </w:rPr>
        <w:drawing>
          <wp:inline distT="0" distB="0" distL="0" distR="0">
            <wp:extent cx="104775" cy="219075"/>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9"/>
        </w:rPr>
        <w:drawing>
          <wp:inline distT="0" distB="0" distL="0" distR="0">
            <wp:extent cx="104775" cy="22860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люк в крыше отсека для размещения экипажа является обязательным. Размеры аварийного люка:</w:t>
      </w:r>
    </w:p>
    <w:p w:rsidR="00000000" w:rsidRDefault="00013013">
      <w:pPr>
        <w:pStyle w:val="FORMATTEXT"/>
        <w:ind w:firstLine="568"/>
        <w:jc w:val="both"/>
      </w:pPr>
    </w:p>
    <w:p w:rsidR="00000000" w:rsidRDefault="00013013">
      <w:pPr>
        <w:pStyle w:val="FORMATTEXT"/>
        <w:ind w:firstLine="568"/>
        <w:jc w:val="both"/>
      </w:pPr>
      <w:r>
        <w:t>площадь проема не менее 2700 кв. сантиметров;</w:t>
      </w:r>
    </w:p>
    <w:p w:rsidR="00000000" w:rsidRDefault="00013013">
      <w:pPr>
        <w:pStyle w:val="FORMATTEXT"/>
        <w:ind w:firstLine="568"/>
        <w:jc w:val="both"/>
      </w:pPr>
    </w:p>
    <w:p w:rsidR="00000000" w:rsidRDefault="00013013">
      <w:pPr>
        <w:pStyle w:val="FORMATTEXT"/>
        <w:ind w:firstLine="568"/>
        <w:jc w:val="both"/>
      </w:pPr>
      <w:r>
        <w:t>в проем люка должен вписываться прямоугольник размером 45 х 59 см;</w:t>
      </w:r>
    </w:p>
    <w:p w:rsidR="00000000" w:rsidRDefault="00013013">
      <w:pPr>
        <w:pStyle w:val="FORMATTEXT"/>
        <w:ind w:firstLine="568"/>
        <w:jc w:val="both"/>
      </w:pPr>
    </w:p>
    <w:p w:rsidR="00000000" w:rsidRDefault="00013013">
      <w:pPr>
        <w:pStyle w:val="FORMATTEXT"/>
        <w:ind w:firstLine="568"/>
        <w:jc w:val="both"/>
      </w:pPr>
      <w:r>
        <w:t>размеры прямоу</w:t>
      </w:r>
      <w:r>
        <w:t>гольника в свету, вписывающегося в проем запасной двери, должны быть не менее 65 x 100 см.</w:t>
      </w:r>
    </w:p>
    <w:p w:rsidR="00000000" w:rsidRDefault="00013013">
      <w:pPr>
        <w:pStyle w:val="FORMATTEXT"/>
        <w:ind w:firstLine="568"/>
        <w:jc w:val="both"/>
      </w:pPr>
    </w:p>
    <w:p w:rsidR="00000000" w:rsidRDefault="00013013">
      <w:pPr>
        <w:pStyle w:val="FORMATTEXT"/>
        <w:ind w:firstLine="568"/>
        <w:jc w:val="both"/>
      </w:pPr>
      <w:r>
        <w:t>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p w:rsidR="00000000" w:rsidRDefault="00013013">
      <w:pPr>
        <w:pStyle w:val="FORMATTEXT"/>
        <w:ind w:firstLine="568"/>
        <w:jc w:val="both"/>
      </w:pPr>
    </w:p>
    <w:p w:rsidR="00000000" w:rsidRDefault="00013013">
      <w:pPr>
        <w:pStyle w:val="FORMATTEXT"/>
        <w:ind w:firstLine="568"/>
        <w:jc w:val="both"/>
      </w:pPr>
      <w:r>
        <w:t>1.</w:t>
      </w:r>
      <w:r>
        <w:t>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p w:rsidR="00000000" w:rsidRDefault="00013013">
      <w:pPr>
        <w:pStyle w:val="FORMATTEXT"/>
        <w:ind w:firstLine="568"/>
        <w:jc w:val="both"/>
      </w:pPr>
    </w:p>
    <w:p w:rsidR="00000000" w:rsidRDefault="00013013">
      <w:pPr>
        <w:pStyle w:val="FORMATTEXT"/>
        <w:ind w:firstLine="568"/>
        <w:jc w:val="both"/>
      </w:pPr>
      <w:r>
        <w:t>Топливный бак должен быть специально защищен от возможных деф</w:t>
      </w:r>
      <w:r>
        <w:t>ормаций при столкновении и опрокидывании. В случае нарушения герметичности бака при положении транспортного средства на колесах на уклоне до 30° должно быть предусмотрено устройство, обеспечивающее свободное вытекание топлива на опорную поверхность.</w:t>
      </w:r>
    </w:p>
    <w:p w:rsidR="00000000" w:rsidRDefault="00013013">
      <w:pPr>
        <w:pStyle w:val="FORMATTEXT"/>
        <w:ind w:firstLine="568"/>
        <w:jc w:val="both"/>
      </w:pPr>
    </w:p>
    <w:p w:rsidR="00000000" w:rsidRDefault="00013013">
      <w:pPr>
        <w:pStyle w:val="FORMATTEXT"/>
        <w:ind w:firstLine="568"/>
        <w:jc w:val="both"/>
      </w:pPr>
      <w:r>
        <w:t>1.15.</w:t>
      </w:r>
      <w:r>
        <w:t>14. Применяются общие требования в отношении обзорности с места водителя для транспортных средств категории N</w:t>
      </w:r>
      <w:r w:rsidR="00E032DD">
        <w:rPr>
          <w:noProof/>
          <w:position w:val="-8"/>
        </w:rPr>
        <w:drawing>
          <wp:inline distT="0" distB="0" distL="0" distR="0">
            <wp:extent cx="85725" cy="219075"/>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вагонной компоновки, приведенные в разделе 5 приложения N 3 к настоящему техническому регламенту, с учетом ого</w:t>
      </w:r>
      <w:r>
        <w:t>ворок, установленных в настоящем пункте.</w:t>
      </w:r>
    </w:p>
    <w:p w:rsidR="00000000" w:rsidRDefault="00013013">
      <w:pPr>
        <w:pStyle w:val="FORMATTEXT"/>
        <w:ind w:firstLine="568"/>
        <w:jc w:val="both"/>
      </w:pPr>
    </w:p>
    <w:p w:rsidR="00000000" w:rsidRDefault="00013013">
      <w:pPr>
        <w:pStyle w:val="FORMATTEXT"/>
        <w:ind w:firstLine="568"/>
        <w:jc w:val="both"/>
      </w:pPr>
      <w:r>
        <w:t>1.15.14.1. Углы непросматриваемых зон, создаваемых стойками кузова, должны быть, не более:</w:t>
      </w:r>
    </w:p>
    <w:p w:rsidR="00000000" w:rsidRDefault="00013013">
      <w:pPr>
        <w:pStyle w:val="FORMATTEXT"/>
        <w:ind w:firstLine="568"/>
        <w:jc w:val="both"/>
      </w:pPr>
    </w:p>
    <w:p w:rsidR="00000000" w:rsidRDefault="00013013">
      <w:pPr>
        <w:pStyle w:val="FORMATTEXT"/>
        <w:ind w:firstLine="568"/>
        <w:jc w:val="both"/>
      </w:pPr>
      <w:r>
        <w:t>4° - создаваемый средней стойкой;</w:t>
      </w:r>
    </w:p>
    <w:p w:rsidR="00000000" w:rsidRDefault="00013013">
      <w:pPr>
        <w:pStyle w:val="FORMATTEXT"/>
        <w:ind w:firstLine="568"/>
        <w:jc w:val="both"/>
      </w:pPr>
    </w:p>
    <w:p w:rsidR="00000000" w:rsidRDefault="00013013">
      <w:pPr>
        <w:pStyle w:val="FORMATTEXT"/>
        <w:ind w:firstLine="568"/>
        <w:jc w:val="both"/>
      </w:pPr>
      <w:r>
        <w:t>11° - создаваемый основной боковой стойкой.</w:t>
      </w:r>
    </w:p>
    <w:p w:rsidR="00000000" w:rsidRDefault="00013013">
      <w:pPr>
        <w:pStyle w:val="FORMATTEXT"/>
        <w:ind w:firstLine="568"/>
        <w:jc w:val="both"/>
      </w:pPr>
    </w:p>
    <w:p w:rsidR="00000000" w:rsidRDefault="00013013">
      <w:pPr>
        <w:pStyle w:val="FORMATTEXT"/>
        <w:ind w:firstLine="568"/>
        <w:jc w:val="both"/>
      </w:pPr>
      <w:r>
        <w:t>1.15.14.2. В зоне А и Б не должно быть неп</w:t>
      </w:r>
      <w:r>
        <w:t xml:space="preserve">росматриваемых зон. </w:t>
      </w:r>
    </w:p>
    <w:p w:rsidR="00000000" w:rsidRDefault="00013013">
      <w:pPr>
        <w:pStyle w:val="FORMATTEXT"/>
        <w:ind w:firstLine="568"/>
        <w:jc w:val="both"/>
      </w:pPr>
    </w:p>
    <w:p w:rsidR="00000000" w:rsidRDefault="00013013">
      <w:pPr>
        <w:pStyle w:val="FORMATTEXT"/>
        <w:ind w:firstLine="568"/>
        <w:jc w:val="both"/>
      </w:pPr>
      <w:r>
        <w:t>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p w:rsidR="00000000" w:rsidRDefault="00013013">
      <w:pPr>
        <w:pStyle w:val="FORMATTEXT"/>
        <w:ind w:firstLine="568"/>
        <w:jc w:val="both"/>
      </w:pPr>
    </w:p>
    <w:p w:rsidR="00000000" w:rsidRDefault="00013013">
      <w:pPr>
        <w:pStyle w:val="FORMATTEXT"/>
        <w:ind w:firstLine="568"/>
        <w:jc w:val="both"/>
      </w:pPr>
      <w:r>
        <w:t>1.15.14.3. В зон</w:t>
      </w:r>
      <w:r>
        <w:t>е обзорности на 90° вправо, влево и 4° вниз через боковые окна кабины не должно быть непросматриваемых зон.</w:t>
      </w:r>
    </w:p>
    <w:p w:rsidR="00000000" w:rsidRDefault="00013013">
      <w:pPr>
        <w:pStyle w:val="FORMATTEXT"/>
        <w:ind w:firstLine="568"/>
        <w:jc w:val="both"/>
      </w:pPr>
    </w:p>
    <w:p w:rsidR="00000000" w:rsidRDefault="00013013">
      <w:pPr>
        <w:pStyle w:val="FORMATTEXT"/>
        <w:ind w:firstLine="568"/>
        <w:jc w:val="both"/>
      </w:pPr>
      <w:r>
        <w:t>1.15.14.4. Степень очистки нормативных зон ветрового стекла А и Б должна соответствовать значениям, приведенным в таблице 1.15.1.</w:t>
      </w:r>
    </w:p>
    <w:p w:rsidR="00000000" w:rsidRDefault="00013013">
      <w:pPr>
        <w:pStyle w:val="FORMATTEXT"/>
        <w:ind w:firstLine="568"/>
        <w:jc w:val="both"/>
      </w:pPr>
    </w:p>
    <w:p w:rsidR="00000000" w:rsidRDefault="00013013">
      <w:pPr>
        <w:pStyle w:val="FORMATTEXT"/>
        <w:ind w:firstLine="568"/>
        <w:jc w:val="both"/>
      </w:pPr>
      <w:r>
        <w:t>1.15.15. На тран</w:t>
      </w:r>
      <w:r>
        <w:t>спортном средстве наружные зеркала заднего вида должны регулироваться изнутри при закрытых дверях.</w:t>
      </w:r>
    </w:p>
    <w:p w:rsidR="00000000" w:rsidRDefault="00013013">
      <w:pPr>
        <w:pStyle w:val="FORMATTEXT"/>
        <w:ind w:firstLine="568"/>
        <w:jc w:val="both"/>
      </w:pPr>
    </w:p>
    <w:p w:rsidR="00000000" w:rsidRDefault="00013013">
      <w:pPr>
        <w:pStyle w:val="FORMATTEXT"/>
        <w:ind w:firstLine="568"/>
        <w:jc w:val="both"/>
      </w:pPr>
      <w:r>
        <w:t>1.15.16. На транспортным средствах, предназначенных для перевозки денежной выручки и ценных грузов, применение двигателей, использующих в качестве топлива с</w:t>
      </w:r>
      <w:r>
        <w:t>жатый или сжиженный газ, а также бензогазовую смесь, не допускается.</w:t>
      </w:r>
    </w:p>
    <w:p w:rsidR="00000000" w:rsidRDefault="00013013">
      <w:pPr>
        <w:pStyle w:val="FORMATTEXT"/>
        <w:ind w:firstLine="568"/>
        <w:jc w:val="both"/>
      </w:pPr>
    </w:p>
    <w:p w:rsidR="00000000" w:rsidRDefault="00013013">
      <w:pPr>
        <w:pStyle w:val="FORMATTEXT"/>
        <w:jc w:val="right"/>
      </w:pPr>
      <w:r>
        <w:t xml:space="preserve">Таблица 1.15.1 </w:t>
      </w:r>
    </w:p>
    <w:tbl>
      <w:tblPr>
        <w:tblW w:w="0" w:type="auto"/>
        <w:tblInd w:w="28" w:type="dxa"/>
        <w:tblLayout w:type="fixed"/>
        <w:tblCellMar>
          <w:left w:w="90" w:type="dxa"/>
          <w:right w:w="90" w:type="dxa"/>
        </w:tblCellMar>
        <w:tblLook w:val="0000" w:firstRow="0" w:lastRow="0" w:firstColumn="0" w:lastColumn="0" w:noHBand="0" w:noVBand="0"/>
      </w:tblPr>
      <w:tblGrid>
        <w:gridCol w:w="2100"/>
        <w:gridCol w:w="2100"/>
        <w:gridCol w:w="2100"/>
        <w:gridCol w:w="2100"/>
      </w:tblGrid>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8400" w:type="dxa"/>
            <w:gridSpan w:val="4"/>
            <w:tcBorders>
              <w:top w:val="single" w:sz="6" w:space="0" w:color="auto"/>
              <w:left w:val="nil"/>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Зоны ветрового стекла </w:t>
            </w:r>
          </w:p>
        </w:tc>
      </w:tr>
      <w:tr w:rsidR="00000000">
        <w:tblPrEx>
          <w:tblCellMar>
            <w:top w:w="0" w:type="dxa"/>
            <w:bottom w:w="0" w:type="dxa"/>
          </w:tblCellMar>
        </w:tblPrEx>
        <w:tc>
          <w:tcPr>
            <w:tcW w:w="4200" w:type="dxa"/>
            <w:gridSpan w:val="2"/>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 </w:t>
            </w:r>
          </w:p>
        </w:tc>
        <w:tc>
          <w:tcPr>
            <w:tcW w:w="4200" w:type="dxa"/>
            <w:gridSpan w:val="2"/>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 </w:t>
            </w:r>
          </w:p>
        </w:tc>
      </w:tr>
      <w:tr w:rsidR="00000000">
        <w:tblPrEx>
          <w:tblCellMar>
            <w:top w:w="0" w:type="dxa"/>
            <w:bottom w:w="0" w:type="dxa"/>
          </w:tblCellMar>
        </w:tblPrEx>
        <w:tc>
          <w:tcPr>
            <w:tcW w:w="21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сплошное стекло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составное стекло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сплошное стекло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составное стекло </w:t>
            </w:r>
          </w:p>
        </w:tc>
      </w:tr>
      <w:tr w:rsidR="00000000">
        <w:tblPrEx>
          <w:tblCellMar>
            <w:top w:w="0" w:type="dxa"/>
            <w:bottom w:w="0" w:type="dxa"/>
          </w:tblCellMar>
        </w:tblPrEx>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84 </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65 </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 </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1.15.17. Отсек двигателя транспортного средст</w:t>
      </w:r>
      <w:r>
        <w:t>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w:t>
      </w:r>
      <w:r>
        <w:t xml:space="preserve">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p w:rsidR="00000000" w:rsidRDefault="00013013">
      <w:pPr>
        <w:pStyle w:val="FORMATTEXT"/>
        <w:ind w:firstLine="568"/>
        <w:jc w:val="both"/>
      </w:pPr>
    </w:p>
    <w:p w:rsidR="00000000" w:rsidRDefault="00013013">
      <w:pPr>
        <w:pStyle w:val="FORMATTEXT"/>
        <w:ind w:firstLine="568"/>
        <w:jc w:val="both"/>
      </w:pPr>
      <w:r>
        <w:t>1.15.18. Датчики пожарной сигнализации должны устанавливатьс</w:t>
      </w:r>
      <w:r>
        <w:t>я в местах наибольшей опасности возникновения пожара:</w:t>
      </w:r>
    </w:p>
    <w:p w:rsidR="00000000" w:rsidRDefault="00013013">
      <w:pPr>
        <w:pStyle w:val="FORMATTEXT"/>
        <w:ind w:firstLine="568"/>
        <w:jc w:val="both"/>
      </w:pPr>
    </w:p>
    <w:p w:rsidR="00000000" w:rsidRDefault="00013013">
      <w:pPr>
        <w:pStyle w:val="FORMATTEXT"/>
        <w:ind w:firstLine="568"/>
        <w:jc w:val="both"/>
      </w:pPr>
      <w:r>
        <w:t>в моторном отсеке;</w:t>
      </w:r>
    </w:p>
    <w:p w:rsidR="00000000" w:rsidRDefault="00013013">
      <w:pPr>
        <w:pStyle w:val="FORMATTEXT"/>
        <w:ind w:firstLine="568"/>
        <w:jc w:val="both"/>
      </w:pPr>
    </w:p>
    <w:p w:rsidR="00000000" w:rsidRDefault="00013013">
      <w:pPr>
        <w:pStyle w:val="FORMATTEXT"/>
        <w:ind w:firstLine="568"/>
        <w:jc w:val="both"/>
      </w:pPr>
      <w:r>
        <w:t>в местах сосредоточения приборов электрооборудования;</w:t>
      </w:r>
    </w:p>
    <w:p w:rsidR="00000000" w:rsidRDefault="00013013">
      <w:pPr>
        <w:pStyle w:val="FORMATTEXT"/>
        <w:ind w:firstLine="568"/>
        <w:jc w:val="both"/>
      </w:pPr>
    </w:p>
    <w:p w:rsidR="00000000" w:rsidRDefault="00013013">
      <w:pPr>
        <w:pStyle w:val="FORMATTEXT"/>
        <w:ind w:firstLine="568"/>
        <w:jc w:val="both"/>
      </w:pPr>
      <w:r>
        <w:t>в местах установки автономных отопителей.</w:t>
      </w:r>
    </w:p>
    <w:p w:rsidR="00000000" w:rsidRDefault="00013013">
      <w:pPr>
        <w:pStyle w:val="FORMATTEXT"/>
        <w:ind w:firstLine="568"/>
        <w:jc w:val="both"/>
      </w:pPr>
    </w:p>
    <w:p w:rsidR="00000000" w:rsidRDefault="00013013">
      <w:pPr>
        <w:pStyle w:val="FORMATTEXT"/>
        <w:ind w:firstLine="568"/>
        <w:jc w:val="both"/>
      </w:pPr>
      <w:r>
        <w:t>1.15.19. В конструкции пассажирских помещений транспортного средства (подушки и спи</w:t>
      </w:r>
      <w:r>
        <w:t>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p w:rsidR="00000000" w:rsidRDefault="00013013">
      <w:pPr>
        <w:pStyle w:val="FORMATTEXT"/>
        <w:ind w:firstLine="568"/>
        <w:jc w:val="both"/>
      </w:pPr>
    </w:p>
    <w:p w:rsidR="00000000" w:rsidRDefault="00013013">
      <w:pPr>
        <w:pStyle w:val="FORMATTEXT"/>
        <w:ind w:firstLine="568"/>
        <w:jc w:val="both"/>
      </w:pPr>
      <w:r>
        <w:t>имеющие скорость горения 100 мм/мин и менее;</w:t>
      </w:r>
    </w:p>
    <w:p w:rsidR="00000000" w:rsidRDefault="00013013">
      <w:pPr>
        <w:pStyle w:val="FORMATTEXT"/>
        <w:ind w:firstLine="568"/>
        <w:jc w:val="both"/>
      </w:pPr>
    </w:p>
    <w:p w:rsidR="00000000" w:rsidRDefault="00013013">
      <w:pPr>
        <w:pStyle w:val="FORMATTEXT"/>
        <w:ind w:firstLine="568"/>
        <w:jc w:val="both"/>
      </w:pPr>
      <w:r>
        <w:t>не загоревшиеся за 30 секунд от пламени гор</w:t>
      </w:r>
      <w:r>
        <w:t>елки;</w:t>
      </w:r>
    </w:p>
    <w:p w:rsidR="00000000" w:rsidRDefault="00013013">
      <w:pPr>
        <w:pStyle w:val="FORMATTEXT"/>
        <w:ind w:firstLine="568"/>
        <w:jc w:val="both"/>
      </w:pPr>
    </w:p>
    <w:p w:rsidR="00000000" w:rsidRDefault="00013013">
      <w:pPr>
        <w:pStyle w:val="FORMATTEXT"/>
        <w:ind w:firstLine="568"/>
        <w:jc w:val="both"/>
      </w:pPr>
      <w:r>
        <w:t>погасшие, не догорев до начала мерной базы.</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1.16. Требования к транспортным средствам для перевозки детей в возрасте от 6 до 16 лет   </w:t>
      </w:r>
    </w:p>
    <w:p w:rsidR="00000000" w:rsidRDefault="00013013">
      <w:pPr>
        <w:pStyle w:val="FORMATTEXT"/>
        <w:ind w:firstLine="568"/>
        <w:jc w:val="both"/>
      </w:pPr>
      <w:r>
        <w:t>1.16.1. Общие требования</w:t>
      </w:r>
    </w:p>
    <w:p w:rsidR="00000000" w:rsidRDefault="00013013">
      <w:pPr>
        <w:pStyle w:val="FORMATTEXT"/>
        <w:ind w:firstLine="568"/>
        <w:jc w:val="both"/>
      </w:pPr>
    </w:p>
    <w:p w:rsidR="00000000" w:rsidRDefault="00013013">
      <w:pPr>
        <w:pStyle w:val="FORMATTEXT"/>
        <w:ind w:firstLine="568"/>
        <w:jc w:val="both"/>
      </w:pPr>
      <w:r>
        <w:t>1.16.1.1. Транспортные средства (автобусы) для перевозки детей должны соответствовать</w:t>
      </w:r>
      <w:r>
        <w:t xml:space="preserve"> общим требованиям безопасности к транспортным средствам категорий М</w:t>
      </w:r>
      <w:r w:rsidR="00E032DD">
        <w:rPr>
          <w:noProof/>
          <w:position w:val="-8"/>
        </w:rPr>
        <w:drawing>
          <wp:inline distT="0" distB="0" distL="0" distR="0">
            <wp:extent cx="104775" cy="21907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учетом требований настоящего пункта.</w:t>
      </w:r>
    </w:p>
    <w:p w:rsidR="00000000" w:rsidRDefault="00013013">
      <w:pPr>
        <w:pStyle w:val="FORMATTEXT"/>
        <w:ind w:firstLine="568"/>
        <w:jc w:val="both"/>
      </w:pPr>
    </w:p>
    <w:p w:rsidR="00000000" w:rsidRDefault="00013013">
      <w:pPr>
        <w:pStyle w:val="FORMATTEXT"/>
        <w:ind w:firstLine="568"/>
        <w:jc w:val="both"/>
      </w:pPr>
      <w:r>
        <w:t>1.16.1.2. Автобус, максимальная конструктивная скорость которого превыша</w:t>
      </w:r>
      <w:r>
        <w:t xml:space="preserve">ет 60 км/ч, должен быть оборудован устройством ограничения скорости, отвечающим требованиям </w:t>
      </w:r>
      <w:r>
        <w:fldChar w:fldCharType="begin"/>
      </w:r>
      <w:r>
        <w:instrText xml:space="preserve"> HYPERLINK "kodeks://link/d?nd=902323948"\o"’’Правила ЕЭК ООН N 89 Единообразные предписания, касающиеся официального утверждения: I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Применя</w:instrText>
      </w:r>
      <w:r>
        <w:instrText>ется для целей технического регламента"</w:instrText>
      </w:r>
      <w:r>
        <w:fldChar w:fldCharType="separate"/>
      </w:r>
      <w:r>
        <w:rPr>
          <w:color w:val="0000AA"/>
          <w:u w:val="single"/>
        </w:rPr>
        <w:t>Правил ООН N 89</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w:instrText>
      </w:r>
      <w:r>
        <w:instrText>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w:instrText>
      </w:r>
      <w:r>
        <w:instrText>kodeks://link/d?nd=542635266&amp;point=mark=00000000000000000000000000000000000000000000000000AAO0NT"\o"’’О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w:instrText>
      </w:r>
      <w:r>
        <w:instrText>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Правилами дорожного движения</w:t>
      </w:r>
      <w:r>
        <w:t>.</w:t>
      </w:r>
    </w:p>
    <w:p w:rsidR="00000000" w:rsidRDefault="00013013">
      <w:pPr>
        <w:pStyle w:val="FORMATTEXT"/>
        <w:ind w:firstLine="568"/>
        <w:jc w:val="both"/>
      </w:pPr>
    </w:p>
    <w:p w:rsidR="00000000" w:rsidRDefault="00013013">
      <w:pPr>
        <w:pStyle w:val="FORMATTEXT"/>
        <w:ind w:firstLine="568"/>
        <w:jc w:val="both"/>
      </w:pPr>
      <w:r>
        <w:t>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Надписи выполняются н</w:t>
      </w:r>
      <w:r>
        <w:t>а русском языке и могут дублироваться на государственном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В непосредственной близости к указанным надписям (на расстоянии не менее 1/2 их высоты) не должны наноситься какие-либо обозначения или надписи.</w:t>
      </w:r>
    </w:p>
    <w:p w:rsidR="00000000" w:rsidRDefault="00013013">
      <w:pPr>
        <w:pStyle w:val="FORMATTEXT"/>
        <w:ind w:firstLine="568"/>
        <w:jc w:val="both"/>
      </w:pPr>
    </w:p>
    <w:p w:rsidR="00000000" w:rsidRDefault="00013013">
      <w:pPr>
        <w:pStyle w:val="FORMATTEXT"/>
        <w:ind w:firstLine="568"/>
        <w:jc w:val="both"/>
      </w:pPr>
      <w:r>
        <w:t>1.16.1.</w:t>
      </w:r>
      <w:r>
        <w:t>5. Кузов автобуса должен иметь окраску желтого цвета.</w:t>
      </w:r>
    </w:p>
    <w:p w:rsidR="00000000" w:rsidRDefault="00013013">
      <w:pPr>
        <w:pStyle w:val="FORMATTEXT"/>
        <w:ind w:firstLine="568"/>
        <w:jc w:val="both"/>
      </w:pPr>
    </w:p>
    <w:p w:rsidR="00000000" w:rsidRDefault="00013013">
      <w:pPr>
        <w:pStyle w:val="FORMATTEXT"/>
        <w:ind w:firstLine="568"/>
        <w:jc w:val="both"/>
      </w:pPr>
      <w:r>
        <w:t>1.16.1.6. Автобус должен быть оснащен устройством, обеспечивающим автоматическую подачу звукового сигнала при движении задним ходом.</w:t>
      </w:r>
    </w:p>
    <w:p w:rsidR="00000000" w:rsidRDefault="00013013">
      <w:pPr>
        <w:pStyle w:val="FORMATTEXT"/>
        <w:ind w:firstLine="568"/>
        <w:jc w:val="both"/>
      </w:pPr>
    </w:p>
    <w:p w:rsidR="00000000" w:rsidRDefault="00013013">
      <w:pPr>
        <w:pStyle w:val="FORMATTEXT"/>
        <w:ind w:firstLine="568"/>
        <w:jc w:val="both"/>
      </w:pPr>
      <w:r>
        <w:t>1.16.1.7. Элементы всех наружных устройств непрямого обзора, устано</w:t>
      </w:r>
      <w:r>
        <w:t>вленных на автобусе, должны иметь электрообогрев.</w:t>
      </w:r>
    </w:p>
    <w:p w:rsidR="00000000" w:rsidRDefault="00013013">
      <w:pPr>
        <w:pStyle w:val="FORMATTEXT"/>
        <w:ind w:firstLine="568"/>
        <w:jc w:val="both"/>
      </w:pPr>
    </w:p>
    <w:p w:rsidR="00000000" w:rsidRDefault="00013013">
      <w:pPr>
        <w:pStyle w:val="FORMATTEXT"/>
        <w:ind w:firstLine="568"/>
        <w:jc w:val="both"/>
      </w:pPr>
      <w:r>
        <w:t>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w:t>
      </w:r>
      <w:r>
        <w:t>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w:t>
      </w:r>
      <w:r>
        <w:t>уатационной документации на автобус.</w:t>
      </w:r>
    </w:p>
    <w:p w:rsidR="00000000" w:rsidRDefault="00013013">
      <w:pPr>
        <w:pStyle w:val="FORMATTEXT"/>
        <w:ind w:firstLine="568"/>
        <w:jc w:val="both"/>
      </w:pPr>
    </w:p>
    <w:p w:rsidR="00000000" w:rsidRDefault="00013013">
      <w:pPr>
        <w:pStyle w:val="FORMATTEXT"/>
        <w:ind w:firstLine="568"/>
        <w:jc w:val="both"/>
      </w:pPr>
      <w:r>
        <w:t>1.16.2. Требования к планировке</w:t>
      </w:r>
    </w:p>
    <w:p w:rsidR="00000000" w:rsidRDefault="00013013">
      <w:pPr>
        <w:pStyle w:val="FORMATTEXT"/>
        <w:ind w:firstLine="568"/>
        <w:jc w:val="both"/>
      </w:pPr>
    </w:p>
    <w:p w:rsidR="00000000" w:rsidRDefault="00013013">
      <w:pPr>
        <w:pStyle w:val="FORMATTEXT"/>
        <w:ind w:firstLine="568"/>
        <w:jc w:val="both"/>
      </w:pPr>
      <w:r>
        <w:t>1.16.2.1. В автобусе должны быть предусмотрены только места для сиденья.</w:t>
      </w:r>
    </w:p>
    <w:p w:rsidR="00000000" w:rsidRDefault="00013013">
      <w:pPr>
        <w:pStyle w:val="FORMATTEXT"/>
        <w:ind w:firstLine="568"/>
        <w:jc w:val="both"/>
      </w:pPr>
    </w:p>
    <w:p w:rsidR="00000000" w:rsidRDefault="00013013">
      <w:pPr>
        <w:pStyle w:val="FORMATTEXT"/>
        <w:ind w:firstLine="568"/>
        <w:jc w:val="both"/>
      </w:pPr>
      <w:r>
        <w:t>1.16.2.2. Сиденья, предназначенные для детей, должны быть обращены вперед по ходу автобуса.</w:t>
      </w:r>
    </w:p>
    <w:p w:rsidR="00000000" w:rsidRDefault="00013013">
      <w:pPr>
        <w:pStyle w:val="FORMATTEXT"/>
        <w:ind w:firstLine="568"/>
        <w:jc w:val="both"/>
      </w:pPr>
    </w:p>
    <w:p w:rsidR="00000000" w:rsidRDefault="00013013">
      <w:pPr>
        <w:pStyle w:val="FORMATTEXT"/>
        <w:ind w:firstLine="568"/>
        <w:jc w:val="both"/>
      </w:pPr>
      <w:r>
        <w:t>1.16.2.3. В каждом</w:t>
      </w:r>
      <w:r>
        <w:t xml:space="preserve"> поперечном ряду сидений, предназначенных для детей, должна быть предусмотрена сигнальная кнопка "Просьба об остановке".</w:t>
      </w:r>
    </w:p>
    <w:p w:rsidR="00000000" w:rsidRDefault="00013013">
      <w:pPr>
        <w:pStyle w:val="FORMATTEXT"/>
        <w:ind w:firstLine="568"/>
        <w:jc w:val="both"/>
      </w:pPr>
    </w:p>
    <w:p w:rsidR="00000000" w:rsidRDefault="00013013">
      <w:pPr>
        <w:pStyle w:val="FORMATTEXT"/>
        <w:ind w:firstLine="568"/>
        <w:jc w:val="both"/>
      </w:pPr>
      <w:r>
        <w:t>Сигнальные кнопки должны устанавливаться на внутренней боковине автобуса под нижней кромкой окна.</w:t>
      </w:r>
    </w:p>
    <w:p w:rsidR="00000000" w:rsidRDefault="00013013">
      <w:pPr>
        <w:pStyle w:val="FORMATTEXT"/>
        <w:ind w:firstLine="568"/>
        <w:jc w:val="both"/>
      </w:pPr>
    </w:p>
    <w:p w:rsidR="00000000" w:rsidRDefault="00013013">
      <w:pPr>
        <w:pStyle w:val="FORMATTEXT"/>
        <w:ind w:firstLine="568"/>
        <w:jc w:val="both"/>
      </w:pPr>
      <w:r>
        <w:t>1.16.2.4. Рабочее место водителя не</w:t>
      </w:r>
      <w:r>
        <w:t xml:space="preserve"> должно иметь каких-либо глухих перегородок, отделяющих его от пассажирского помещения.</w:t>
      </w:r>
    </w:p>
    <w:p w:rsidR="00000000" w:rsidRDefault="00013013">
      <w:pPr>
        <w:pStyle w:val="FORMATTEXT"/>
        <w:ind w:firstLine="568"/>
        <w:jc w:val="both"/>
      </w:pPr>
    </w:p>
    <w:p w:rsidR="00000000" w:rsidRDefault="00013013">
      <w:pPr>
        <w:pStyle w:val="FORMATTEXT"/>
        <w:ind w:firstLine="568"/>
        <w:jc w:val="both"/>
      </w:pPr>
      <w:r>
        <w:t>1.16.2.5. Рабочее место водителя должно быть оборудовано:</w:t>
      </w:r>
    </w:p>
    <w:p w:rsidR="00000000" w:rsidRDefault="00013013">
      <w:pPr>
        <w:pStyle w:val="FORMATTEXT"/>
        <w:ind w:firstLine="568"/>
        <w:jc w:val="both"/>
      </w:pPr>
    </w:p>
    <w:p w:rsidR="00000000" w:rsidRDefault="00013013">
      <w:pPr>
        <w:pStyle w:val="FORMATTEXT"/>
        <w:ind w:firstLine="568"/>
        <w:jc w:val="both"/>
      </w:pPr>
      <w:r>
        <w:t>1.16.2.5.1. звуковым и световым сигналами о необходимости остановки, включаемыми с мест размещения детей;</w:t>
      </w:r>
    </w:p>
    <w:p w:rsidR="00000000" w:rsidRDefault="00013013">
      <w:pPr>
        <w:pStyle w:val="FORMATTEXT"/>
        <w:ind w:firstLine="568"/>
        <w:jc w:val="both"/>
      </w:pPr>
    </w:p>
    <w:p w:rsidR="00000000" w:rsidRDefault="00013013">
      <w:pPr>
        <w:pStyle w:val="FORMATTEXT"/>
        <w:ind w:firstLine="568"/>
        <w:jc w:val="both"/>
      </w:pPr>
      <w:r>
        <w:t>1.16.2.5.2. внутренней и наружной автомобильной громкоговорящей установкой.</w:t>
      </w:r>
    </w:p>
    <w:p w:rsidR="00000000" w:rsidRDefault="00013013">
      <w:pPr>
        <w:pStyle w:val="FORMATTEXT"/>
        <w:ind w:firstLine="568"/>
        <w:jc w:val="both"/>
      </w:pPr>
    </w:p>
    <w:p w:rsidR="00000000" w:rsidRDefault="00013013">
      <w:pPr>
        <w:pStyle w:val="FORMATTEXT"/>
        <w:ind w:firstLine="568"/>
        <w:jc w:val="both"/>
      </w:pPr>
      <w:r>
        <w:t>1.16.2.6. Водитель, находящийся на своем сиденье, должен иметь возможность контролировать процесс входа детей в автобус и выхода из него в зоне от уровня дороги до поверхности пол</w:t>
      </w:r>
      <w:r>
        <w:t>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p w:rsidR="00000000" w:rsidRDefault="00013013">
      <w:pPr>
        <w:pStyle w:val="FORMATTEXT"/>
        <w:ind w:firstLine="568"/>
        <w:jc w:val="both"/>
      </w:pPr>
    </w:p>
    <w:p w:rsidR="00000000" w:rsidRDefault="00013013">
      <w:pPr>
        <w:pStyle w:val="FORMATTEXT"/>
        <w:ind w:firstLine="568"/>
        <w:jc w:val="both"/>
      </w:pPr>
      <w:r>
        <w:t>1.16.2.7. При наличии форточе</w:t>
      </w:r>
      <w:r>
        <w:t>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p w:rsidR="00000000" w:rsidRDefault="00013013">
      <w:pPr>
        <w:pStyle w:val="FORMATTEXT"/>
        <w:ind w:firstLine="568"/>
        <w:jc w:val="both"/>
      </w:pPr>
    </w:p>
    <w:p w:rsidR="00000000" w:rsidRDefault="00013013">
      <w:pPr>
        <w:pStyle w:val="FORMATTEXT"/>
        <w:ind w:firstLine="568"/>
        <w:jc w:val="both"/>
      </w:pPr>
      <w:r>
        <w:t>1.16.2.8. В автобусе должны быть предусмотрены отсек в задней части и (или) полки над окнами или</w:t>
      </w:r>
      <w:r>
        <w:t xml:space="preserve"> другие места для размещения ручной клади и (или) багажа, рассчитанные по норме не менее 0,1 м</w:t>
      </w:r>
      <w:r w:rsidR="00E032DD">
        <w:rPr>
          <w:noProof/>
          <w:position w:val="-8"/>
        </w:rPr>
        <w:drawing>
          <wp:inline distT="0" distB="0" distL="0" distR="0">
            <wp:extent cx="104775" cy="21907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не менее 20 дм</w:t>
      </w:r>
      <w:r w:rsidR="00E032DD">
        <w:rPr>
          <w:noProof/>
          <w:position w:val="-8"/>
        </w:rPr>
        <w:drawing>
          <wp:inline distT="0" distB="0" distL="0" distR="0">
            <wp:extent cx="104775" cy="219075"/>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на каждое место пассажира.</w:t>
      </w:r>
    </w:p>
    <w:p w:rsidR="00000000" w:rsidRDefault="00013013">
      <w:pPr>
        <w:pStyle w:val="FORMATTEXT"/>
        <w:ind w:firstLine="568"/>
        <w:jc w:val="both"/>
      </w:pPr>
    </w:p>
    <w:p w:rsidR="00000000" w:rsidRDefault="00013013">
      <w:pPr>
        <w:pStyle w:val="FORMATTEXT"/>
        <w:ind w:firstLine="568"/>
        <w:jc w:val="both"/>
      </w:pPr>
      <w:r>
        <w:t>1.16.2.9. Для варианта конструкции автобуса, п</w:t>
      </w:r>
      <w:r>
        <w:t>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w:t>
      </w:r>
      <w:r>
        <w:t>еком для размещения багажа.</w:t>
      </w:r>
    </w:p>
    <w:p w:rsidR="00000000" w:rsidRDefault="00013013">
      <w:pPr>
        <w:pStyle w:val="FORMATTEXT"/>
        <w:ind w:firstLine="568"/>
        <w:jc w:val="both"/>
      </w:pPr>
    </w:p>
    <w:p w:rsidR="00000000" w:rsidRDefault="00013013">
      <w:pPr>
        <w:pStyle w:val="FORMATTEXT"/>
        <w:ind w:firstLine="568"/>
        <w:jc w:val="both"/>
      </w:pPr>
      <w:r>
        <w:t>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p w:rsidR="00000000" w:rsidRDefault="00013013">
      <w:pPr>
        <w:pStyle w:val="FORMATTEXT"/>
        <w:ind w:firstLine="568"/>
        <w:jc w:val="both"/>
      </w:pPr>
    </w:p>
    <w:p w:rsidR="00000000" w:rsidRDefault="00013013">
      <w:pPr>
        <w:pStyle w:val="FORMATTEXT"/>
        <w:ind w:firstLine="568"/>
        <w:jc w:val="both"/>
      </w:pPr>
      <w:r>
        <w:t>1.16.2.11. Перегородка багажного отсека должна выдерживать статическу</w:t>
      </w:r>
      <w:r>
        <w:t>ю нагрузку 200 Н на 100 кг массы багажа и (или) кресел-колясок.</w:t>
      </w:r>
    </w:p>
    <w:p w:rsidR="00000000" w:rsidRDefault="00013013">
      <w:pPr>
        <w:pStyle w:val="FORMATTEXT"/>
        <w:ind w:firstLine="568"/>
        <w:jc w:val="both"/>
      </w:pPr>
    </w:p>
    <w:p w:rsidR="00000000" w:rsidRDefault="00013013">
      <w:pPr>
        <w:pStyle w:val="FORMATTEXT"/>
        <w:ind w:firstLine="568"/>
        <w:jc w:val="both"/>
      </w:pPr>
      <w:r>
        <w:t>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w:t>
      </w:r>
      <w:r>
        <w:t>. Полки должны иметь наклон в направлении стенок автобусов, к которым они прилегают. Величина наклона, измеренная от горизонтальной поверхности, должна быть не менее 10°.</w:t>
      </w:r>
    </w:p>
    <w:p w:rsidR="00000000" w:rsidRDefault="00013013">
      <w:pPr>
        <w:pStyle w:val="FORMATTEXT"/>
        <w:ind w:firstLine="568"/>
        <w:jc w:val="both"/>
      </w:pPr>
    </w:p>
    <w:p w:rsidR="00000000" w:rsidRDefault="00013013">
      <w:pPr>
        <w:pStyle w:val="FORMATTEXT"/>
        <w:ind w:firstLine="568"/>
        <w:jc w:val="both"/>
      </w:pPr>
      <w:r>
        <w:t>1.16.2.13. Конструкция полок должна исключать падение с них ручной клади при движени</w:t>
      </w:r>
      <w:r>
        <w:t>и автобуса.</w:t>
      </w:r>
    </w:p>
    <w:p w:rsidR="00000000" w:rsidRDefault="00013013">
      <w:pPr>
        <w:pStyle w:val="FORMATTEXT"/>
        <w:ind w:firstLine="568"/>
        <w:jc w:val="both"/>
      </w:pPr>
    </w:p>
    <w:p w:rsidR="00000000" w:rsidRDefault="00013013">
      <w:pPr>
        <w:pStyle w:val="FORMATTEXT"/>
        <w:ind w:firstLine="568"/>
        <w:jc w:val="both"/>
      </w:pPr>
      <w:r>
        <w:t>1.16.2.14. Автобус должен быть укомплектован двумя аптечками первой помощи (автомобильными).</w:t>
      </w:r>
    </w:p>
    <w:p w:rsidR="00000000" w:rsidRDefault="00013013">
      <w:pPr>
        <w:pStyle w:val="FORMATTEXT"/>
        <w:ind w:firstLine="568"/>
        <w:jc w:val="both"/>
      </w:pPr>
    </w:p>
    <w:p w:rsidR="00000000" w:rsidRDefault="00013013">
      <w:pPr>
        <w:pStyle w:val="FORMATTEXT"/>
        <w:ind w:firstLine="568"/>
        <w:jc w:val="both"/>
      </w:pPr>
      <w:r>
        <w:t>1.16.2.15. В автобусе должны быть предусмотрены места для установки не менее двух огнетушителей, при этом одно из мест должно находиться вблизи сиден</w:t>
      </w:r>
      <w:r>
        <w:t>ья водителя.</w:t>
      </w:r>
    </w:p>
    <w:p w:rsidR="00000000" w:rsidRDefault="00013013">
      <w:pPr>
        <w:pStyle w:val="FORMATTEXT"/>
        <w:ind w:firstLine="568"/>
        <w:jc w:val="both"/>
      </w:pPr>
    </w:p>
    <w:p w:rsidR="00000000" w:rsidRDefault="00013013">
      <w:pPr>
        <w:pStyle w:val="FORMATTEXT"/>
        <w:ind w:firstLine="568"/>
        <w:jc w:val="both"/>
      </w:pPr>
      <w:r>
        <w:t>1.16.3. Требования к сиденьям (см. рисунок 1.16.1)</w:t>
      </w:r>
    </w:p>
    <w:p w:rsidR="00000000" w:rsidRDefault="00013013">
      <w:pPr>
        <w:pStyle w:val="FORMATTEXT"/>
        <w:ind w:firstLine="568"/>
        <w:jc w:val="both"/>
      </w:pPr>
    </w:p>
    <w:p w:rsidR="00000000" w:rsidRDefault="00013013">
      <w:pPr>
        <w:pStyle w:val="FORMATTEXT"/>
        <w:ind w:firstLine="568"/>
        <w:jc w:val="both"/>
      </w:pPr>
      <w:r>
        <w:t>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w:t>
      </w:r>
      <w:r>
        <w:t>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p w:rsidR="00000000" w:rsidRDefault="00013013">
      <w:pPr>
        <w:pStyle w:val="FORMATTEXT"/>
        <w:ind w:firstLine="568"/>
        <w:jc w:val="both"/>
      </w:pPr>
    </w:p>
    <w:p w:rsidR="00000000" w:rsidRDefault="00013013">
      <w:pPr>
        <w:pStyle w:val="FORMATTEXT"/>
        <w:ind w:firstLine="568"/>
        <w:jc w:val="both"/>
      </w:pPr>
      <w:r>
        <w:t>1.16.3.2. Ширина подушки о</w:t>
      </w:r>
      <w:r>
        <w:t>дноместного сиденья (2F) должна быть не менее 32 см.</w:t>
      </w:r>
    </w:p>
    <w:p w:rsidR="00000000" w:rsidRDefault="00013013">
      <w:pPr>
        <w:pStyle w:val="FORMATTEXT"/>
        <w:ind w:firstLine="568"/>
        <w:jc w:val="both"/>
      </w:pPr>
    </w:p>
    <w:p w:rsidR="00000000" w:rsidRDefault="00013013">
      <w:pPr>
        <w:pStyle w:val="FORMATTEXT"/>
        <w:ind w:firstLine="568"/>
        <w:jc w:val="both"/>
      </w:pPr>
      <w:r>
        <w:t xml:space="preserve">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w:t>
      </w:r>
      <w:r>
        <w:t>60 см над несжатой подушкой сиденья, должна быть не менее 17 см.</w:t>
      </w:r>
    </w:p>
    <w:p w:rsidR="00000000" w:rsidRDefault="00013013">
      <w:pPr>
        <w:pStyle w:val="FORMATTEXT"/>
        <w:ind w:firstLine="568"/>
        <w:jc w:val="both"/>
      </w:pPr>
    </w:p>
    <w:p w:rsidR="00000000" w:rsidRDefault="00013013">
      <w:pPr>
        <w:pStyle w:val="FORMATTEXT"/>
        <w:ind w:firstLine="568"/>
        <w:jc w:val="both"/>
      </w:pPr>
      <w:r>
        <w:t>1.16.3.4 Ширина подушки двух- и многоместных нераздельных сидений должна быть определена с учетом величин F и G, указанных в пунктах 1.16.3.2 и 1.16.3.3.</w:t>
      </w:r>
    </w:p>
    <w:p w:rsidR="00000000" w:rsidRDefault="00013013">
      <w:pPr>
        <w:pStyle w:val="FORMATTEXT"/>
        <w:ind w:firstLine="568"/>
        <w:jc w:val="both"/>
      </w:pPr>
    </w:p>
    <w:p w:rsidR="00000000" w:rsidRDefault="00013013">
      <w:pPr>
        <w:pStyle w:val="FORMATTEXT"/>
        <w:ind w:firstLine="568"/>
        <w:jc w:val="both"/>
      </w:pPr>
      <w:r>
        <w:t>1.16.3.5. Глубина подушки (К) сиден</w:t>
      </w:r>
      <w:r>
        <w:t>ья должна быть не менее 35 см.</w:t>
      </w:r>
    </w:p>
    <w:p w:rsidR="00000000" w:rsidRDefault="00013013">
      <w:pPr>
        <w:pStyle w:val="FORMATTEXT"/>
        <w:ind w:firstLine="568"/>
        <w:jc w:val="both"/>
      </w:pPr>
    </w:p>
    <w:p w:rsidR="00000000" w:rsidRDefault="00013013">
      <w:pPr>
        <w:pStyle w:val="FORMATTEXT"/>
        <w:ind w:firstLine="568"/>
        <w:jc w:val="both"/>
      </w:pPr>
      <w:r>
        <w:t>1.16.3.6. Высота подушки сиденья в несжатом состоянии относительно уровня пола (I), на котором расположены ноги сидящего ребенка, должна быть такой, чтобы высота горизонтальной плоскости, касательной к поверхности подушки си</w:t>
      </w:r>
      <w:r>
        <w:t>денья, над этим участком составляла от 35 до 40 см.</w:t>
      </w:r>
    </w:p>
    <w:p w:rsidR="00000000" w:rsidRDefault="00013013">
      <w:pPr>
        <w:pStyle w:val="FORMATTEXT"/>
        <w:ind w:firstLine="568"/>
        <w:jc w:val="both"/>
      </w:pPr>
    </w:p>
    <w:p w:rsidR="00000000" w:rsidRDefault="00013013">
      <w:pPr>
        <w:pStyle w:val="FORMATTEXT"/>
        <w:ind w:firstLine="568"/>
        <w:jc w:val="both"/>
      </w:pPr>
      <w:r>
        <w:t xml:space="preserve">1.16.3.7. Сиденье, обращенное к перегородке, должно иметь свободное пространство перед ним соответствии с требованиями </w:t>
      </w:r>
      <w:r>
        <w:fldChar w:fldCharType="begin"/>
      </w:r>
      <w:r>
        <w:instrText xml:space="preserve"> HYPERLINK "kodeks://link/d?nd=499006130&amp;point=mark=00000000000000000000000000000000</w:instrText>
      </w:r>
      <w:r>
        <w:instrText>0000000000000000007D20K3"\o"’’Правила ЕЭК ООН N 36 (пересмотр 3) Единообразные предписания, касающиеся официального утверждения пассажирских транспортных средств большой вместимости в отношении их общей конструкции’’</w:instrText>
      </w:r>
    </w:p>
    <w:p w:rsidR="00000000" w:rsidRDefault="00013013">
      <w:pPr>
        <w:pStyle w:val="FORMATTEXT"/>
        <w:ind w:firstLine="568"/>
        <w:jc w:val="both"/>
      </w:pPr>
      <w:r>
        <w:instrText>Применяется с 20.08.2002</w:instrText>
      </w:r>
    </w:p>
    <w:p w:rsidR="00000000" w:rsidRDefault="00013013">
      <w:pPr>
        <w:pStyle w:val="FORMATTEXT"/>
        <w:ind w:firstLine="568"/>
        <w:jc w:val="both"/>
      </w:pPr>
      <w:r>
        <w:instrText>Статус: действ</w:instrText>
      </w:r>
      <w:r>
        <w:instrText>ующая редакция"</w:instrText>
      </w:r>
      <w:r>
        <w:fldChar w:fldCharType="separate"/>
      </w:r>
      <w:r>
        <w:rPr>
          <w:color w:val="0000AA"/>
          <w:u w:val="single"/>
        </w:rPr>
        <w:t>Правил ООН NN 36</w:t>
      </w:r>
      <w:r>
        <w:rPr>
          <w:color w:val="0000FF"/>
          <w:u w:val="single"/>
        </w:rPr>
        <w:t xml:space="preserve"> </w:t>
      </w:r>
      <w:r>
        <w:fldChar w:fldCharType="end"/>
      </w:r>
      <w:r>
        <w:t xml:space="preserve">, </w:t>
      </w:r>
      <w:r>
        <w:fldChar w:fldCharType="begin"/>
      </w:r>
      <w:r>
        <w:instrText xml:space="preserve"> HYPERLINK "kodeks://link/d?nd=1200106332&amp;point=mark=000000000000000000000000000000000000000000000000007D20K3"\o"’’Правила ЕЭК ООН N 52 (пересмотр 3) Единообразные предписания, касающиеся официального утверждения маломе</w:instrText>
      </w:r>
      <w:r>
        <w:instrText>стных транспортных средств категории М(2) и М(3) в отношении их общей конструкции’’</w:instrText>
      </w:r>
    </w:p>
    <w:p w:rsidR="00000000" w:rsidRDefault="00013013">
      <w:pPr>
        <w:pStyle w:val="FORMATTEXT"/>
        <w:ind w:firstLine="568"/>
        <w:jc w:val="both"/>
      </w:pPr>
      <w:r>
        <w:instrText>Применяется с 12.09.1995</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52</w:t>
      </w:r>
      <w:r>
        <w:rPr>
          <w:color w:val="0000FF"/>
          <w:u w:val="single"/>
        </w:rPr>
        <w:t xml:space="preserve"> </w:t>
      </w:r>
      <w:r>
        <w:fldChar w:fldCharType="end"/>
      </w:r>
      <w:r>
        <w:t xml:space="preserve"> или </w:t>
      </w:r>
      <w:r>
        <w:fldChar w:fldCharType="begin"/>
      </w:r>
      <w:r>
        <w:instrText xml:space="preserve"> HYPERLINK "kodeks://link/d?nd=1200120774"\o"’’Правила ЕЭК ООН N 107 (пересмотр 5) Единообразные предписани</w:instrText>
      </w:r>
      <w:r>
        <w:instrText>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107</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w:instrText>
      </w:r>
      <w:r>
        <w:instrText>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w:t>
      </w:r>
      <w:r>
        <w:rPr>
          <w:color w:val="0000AA"/>
          <w:u w:val="single"/>
        </w:rPr>
        <w:t>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"kodeks://link/d?nd=542635266&amp;point=mark=00000000000000000000000000000000000000000000000000AB60O2"\o"’’О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w:instrText>
      </w:r>
      <w:r>
        <w:instrText>/2011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1.16.3.8. Край сиденья, который обращен к проходу, должен иметь подлокотник или поручень. Высота расположения подлокотника или поручня от подушки сиденья (</w:t>
      </w:r>
      <w:r>
        <w:t>В) должна составлять 18</w:t>
      </w:r>
      <w:r w:rsidR="00E032DD">
        <w:rPr>
          <w:noProof/>
          <w:position w:val="-6"/>
        </w:rPr>
        <w:drawing>
          <wp:inline distT="0" distB="0" distL="0" distR="0">
            <wp:extent cx="142875" cy="15240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см.</w:t>
      </w:r>
    </w:p>
    <w:p w:rsidR="00000000" w:rsidRDefault="00013013">
      <w:pPr>
        <w:pStyle w:val="FORMATTEXT"/>
        <w:ind w:firstLine="568"/>
        <w:jc w:val="both"/>
      </w:pPr>
    </w:p>
    <w:p w:rsidR="00000000" w:rsidRDefault="00013013">
      <w:pPr>
        <w:pStyle w:val="FORMATTEXT"/>
        <w:ind w:firstLine="568"/>
        <w:jc w:val="both"/>
      </w:pPr>
      <w:r>
        <w:t xml:space="preserve">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w:t>
      </w:r>
      <w:r>
        <w:fldChar w:fldCharType="begin"/>
      </w:r>
      <w:r>
        <w:instrText xml:space="preserve"> HYPERLINK "kodeks://link</w:instrText>
      </w:r>
      <w:r>
        <w:instrText xml:space="preserve">/d?nd=499006130&amp;point=mark=000000000000000000000000000000000000000000000000007D20K3"\o"’’Правила ЕЭК ООН N 36 (пересмотр 3) Единообразные предписания, касающиеся официального утверждения пассажирских транспортных средств большой вместимости в отношении их </w:instrText>
      </w:r>
      <w:r>
        <w:instrText>общей конструкции’’</w:instrText>
      </w:r>
    </w:p>
    <w:p w:rsidR="00000000" w:rsidRDefault="00013013">
      <w:pPr>
        <w:pStyle w:val="FORMATTEXT"/>
        <w:ind w:firstLine="568"/>
        <w:jc w:val="both"/>
      </w:pPr>
      <w:r>
        <w:instrText>Применяется с 20.08.2002</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NN 36</w:t>
      </w:r>
      <w:r>
        <w:rPr>
          <w:color w:val="0000FF"/>
          <w:u w:val="single"/>
        </w:rPr>
        <w:t xml:space="preserve"> </w:t>
      </w:r>
      <w:r>
        <w:fldChar w:fldCharType="end"/>
      </w:r>
      <w:r>
        <w:t xml:space="preserve"> или </w:t>
      </w:r>
      <w:r>
        <w:fldChar w:fldCharType="begin"/>
      </w:r>
      <w:r>
        <w:instrText xml:space="preserve"> HYPERLINK "kodeks://link/d?nd=1200120774"\o"’’Правила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w:instrText>
      </w:r>
      <w:r>
        <w:instrText>рименяется для целей технического регламента"</w:instrText>
      </w:r>
      <w:r>
        <w:fldChar w:fldCharType="separate"/>
      </w:r>
      <w:r>
        <w:rPr>
          <w:color w:val="0000AA"/>
          <w:u w:val="single"/>
        </w:rPr>
        <w:t>107</w:t>
      </w:r>
      <w:r>
        <w:rPr>
          <w:color w:val="0000FF"/>
          <w:u w:val="single"/>
        </w:rPr>
        <w:t xml:space="preserve"> </w:t>
      </w:r>
      <w:r>
        <w:fldChar w:fldCharType="end"/>
      </w:r>
      <w:r>
        <w:t xml:space="preserve"> для автобусов класса I либо </w:t>
      </w:r>
      <w:r>
        <w:fldChar w:fldCharType="begin"/>
      </w:r>
      <w:r>
        <w:instrText xml:space="preserve"> HYPERLINK "kodeks://link/d?nd=1200106332&amp;point=mark=000000000000000000000000000000000000000000000000007D20K3"\o"’’Правила ЕЭК ООН N 52 (пересмотр 3) Единообразные предписания</w:instrText>
      </w:r>
      <w:r>
        <w:instrText>, касающиеся официального утверждения маломестных транспортных средств категории М(2) и М(3) в отношении их общей конструкции’’</w:instrText>
      </w:r>
    </w:p>
    <w:p w:rsidR="00000000" w:rsidRDefault="00013013">
      <w:pPr>
        <w:pStyle w:val="FORMATTEXT"/>
        <w:ind w:firstLine="568"/>
        <w:jc w:val="both"/>
      </w:pPr>
      <w:r>
        <w:instrText>Применяется с 12.09.1995</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NN 52</w:t>
      </w:r>
      <w:r>
        <w:rPr>
          <w:color w:val="0000FF"/>
          <w:u w:val="single"/>
        </w:rPr>
        <w:t xml:space="preserve"> </w:t>
      </w:r>
      <w:r>
        <w:fldChar w:fldCharType="end"/>
      </w:r>
      <w:r>
        <w:t xml:space="preserve"> или </w:t>
      </w:r>
      <w:r>
        <w:fldChar w:fldCharType="begin"/>
      </w:r>
      <w:r>
        <w:instrText xml:space="preserve"> HYPERLINK "kodeks://link/d?nd=1200120774"\o"’’Пр</w:instrText>
      </w:r>
      <w:r>
        <w:instrText>авила ЕЭК ООН N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107</w:t>
      </w:r>
      <w:r>
        <w:rPr>
          <w:color w:val="0000FF"/>
          <w:u w:val="single"/>
        </w:rPr>
        <w:t xml:space="preserve"> </w:t>
      </w:r>
      <w:r>
        <w:fldChar w:fldCharType="end"/>
      </w:r>
      <w:r>
        <w:t xml:space="preserve"> для автобусов класса А.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w:instrText>
      </w:r>
      <w:r>
        <w:instrText>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 xml:space="preserve">Решение Совета ЕЭК </w:instrText>
      </w:r>
      <w:r>
        <w:instrText>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"kodeks://link/d?nd=542635266&amp;point=mark=00000000000000000000000000000000000000000000000000ABA0O4"\o"’’О безопасности колесных транспор</w:instrText>
      </w:r>
      <w:r>
        <w:instrText>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Расположение сидений должно позволять взрослым пассажирам осуществлять контро</w:t>
      </w:r>
      <w:r>
        <w:t>ль за детьми во время движения автобуса.</w:t>
      </w:r>
    </w:p>
    <w:p w:rsidR="00000000" w:rsidRDefault="00013013">
      <w:pPr>
        <w:pStyle w:val="FORMATTEXT"/>
        <w:ind w:firstLine="568"/>
        <w:jc w:val="both"/>
      </w:pPr>
    </w:p>
    <w:p w:rsidR="00000000" w:rsidRDefault="00013013">
      <w:pPr>
        <w:pStyle w:val="FORMATTEXT"/>
        <w:ind w:firstLine="568"/>
        <w:jc w:val="both"/>
      </w:pPr>
      <w:r>
        <w:t xml:space="preserve">1.16.3.10. Сиденья для перевозки детей должны соответствовать </w:t>
      </w:r>
      <w:r>
        <w:fldChar w:fldCharType="begin"/>
      </w:r>
      <w:r>
        <w:instrText xml:space="preserve"> HYPERLINK "kodeks://link/d?nd=1200116496&amp;point=mark=000000000000000000000000000000000000000000000000007D20K3"\o"’’Правила ЕЭК ООН N 17 (пересмотр 5) Ед</w:instrText>
      </w:r>
      <w:r>
        <w:instrText>инообразные предписания, касающиеся официального утверждения транспортных средств в отношении сидений, их креплений и любых подголовников’’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17</w:t>
      </w:r>
      <w:r>
        <w:rPr>
          <w:color w:val="0000FF"/>
          <w:u w:val="single"/>
        </w:rPr>
        <w:t xml:space="preserve"> </w:t>
      </w:r>
      <w:r>
        <w:fldChar w:fldCharType="end"/>
      </w:r>
      <w:r>
        <w:t xml:space="preserve"> или обладать прочностными свойствами, позволяющими выдержать испы</w:t>
      </w:r>
      <w:r>
        <w:t xml:space="preserve">тательную нагрузку: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w:instrText>
      </w:r>
      <w:r>
        <w:instrText xml:space="preserve">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w:instrText>
      </w:r>
      <w:r>
        <w:instrText>00000000000000000000000000000000000000000000000000A860NA"\o"’’О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w:t>
      </w:r>
      <w:r>
        <w:rPr>
          <w:color w:val="BF2F1C"/>
          <w:u w:val="single"/>
        </w:rPr>
        <w:t>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p w:rsidR="00000000" w:rsidRDefault="00013013">
      <w:pPr>
        <w:pStyle w:val="FORMATTEXT"/>
        <w:ind w:firstLine="568"/>
        <w:jc w:val="both"/>
      </w:pPr>
    </w:p>
    <w:p w:rsidR="00000000" w:rsidRDefault="00013013">
      <w:pPr>
        <w:pStyle w:val="FORMATTEXT"/>
        <w:ind w:firstLine="568"/>
        <w:jc w:val="both"/>
      </w:pPr>
      <w:r>
        <w:t>1.16.3.10.2. 3140 Н, приложенную к спинке сид</w:t>
      </w:r>
      <w:r>
        <w:t>енья на высоте 0,45 м над базовой поверхностью. Смещение центральной точки приложения нагрузки должно составлять не менее 50 мм.</w:t>
      </w:r>
    </w:p>
    <w:p w:rsidR="00000000" w:rsidRDefault="00013013">
      <w:pPr>
        <w:pStyle w:val="FORMATTEXT"/>
        <w:ind w:firstLine="568"/>
        <w:jc w:val="both"/>
      </w:pPr>
    </w:p>
    <w:p w:rsidR="00000000" w:rsidRDefault="00013013">
      <w:pPr>
        <w:pStyle w:val="FORMATTEXT"/>
        <w:ind w:firstLine="568"/>
        <w:jc w:val="both"/>
      </w:pPr>
      <w:r>
        <w:t xml:space="preserve">1.16.3.11. Конфигурация подушки и спинки сиденья, а также материал их обивки, должны соответствовать </w:t>
      </w:r>
      <w:r>
        <w:fldChar w:fldCharType="begin"/>
      </w:r>
      <w:r>
        <w:instrText xml:space="preserve"> HYPERLINK "kodeks://link/d?nd=902259064"\o"’’Правила ЕЭК ООН N 21 (пересмотр 2) Единообразные предписания, касающиеся ...’’</w:instrText>
      </w:r>
    </w:p>
    <w:p w:rsidR="00000000" w:rsidRDefault="00013013">
      <w:pPr>
        <w:pStyle w:val="FORMATTEXT"/>
        <w:ind w:firstLine="568"/>
        <w:jc w:val="both"/>
      </w:pPr>
      <w:r>
        <w:instrText>Применяется с 11.09.1992</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 ООН N 21</w:t>
      </w:r>
      <w:r>
        <w:rPr>
          <w:color w:val="0000FF"/>
          <w:u w:val="single"/>
        </w:rPr>
        <w:t xml:space="preserve"> </w:t>
      </w:r>
      <w:r>
        <w:fldChar w:fldCharType="end"/>
      </w:r>
      <w:r>
        <w:t xml:space="preserve">. </w:t>
      </w:r>
    </w:p>
    <w:p w:rsidR="00000000" w:rsidRDefault="00013013">
      <w:pPr>
        <w:pStyle w:val="FORMATTEXT"/>
        <w:ind w:firstLine="568"/>
        <w:jc w:val="both"/>
      </w:pPr>
      <w:r>
        <w:t>(Подпун</w:t>
      </w:r>
      <w:r>
        <w:t xml:space="preserve">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w:instrText>
      </w:r>
      <w:r>
        <w:instrText>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w:instrText>
      </w:r>
      <w:r>
        <w:instrText>0000000000000000000000A8O0ND"\o"’’О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1.16.3.12. </w:t>
      </w:r>
      <w:r>
        <w:t xml:space="preserve">Сиденья для детей оборудуются удерживающими системами для детей. Эти системы включают в себя ремни безопасности типов ZS или ZSr4m в соответствии с </w:t>
      </w:r>
      <w:r>
        <w:fldChar w:fldCharType="begin"/>
      </w:r>
      <w:r>
        <w:instrText xml:space="preserve"> HYPERLINK "kodeks://link/d?nd=554298176"\o"’’Правила ЕЭК ООН N 16 (пересмотр 9) Единообразные предписания, </w:instrText>
      </w:r>
      <w:r>
        <w:instrText>касающиеся официального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Правилами ООН N 16</w:t>
      </w:r>
      <w:r>
        <w:rPr>
          <w:color w:val="0000FF"/>
          <w:u w:val="single"/>
        </w:rPr>
        <w:t xml:space="preserve"> </w:t>
      </w:r>
      <w:r>
        <w:fldChar w:fldCharType="end"/>
      </w:r>
      <w:r>
        <w:t xml:space="preserve">. Также разрешается применение специальных защитных сидений, отвечающих </w:t>
      </w:r>
      <w:r>
        <w:fldChar w:fldCharType="begin"/>
      </w:r>
      <w:r>
        <w:instrText xml:space="preserve"> HYPERLINK "kodeks://link/d?nd=1200116500&amp;point=mark=000000000000000</w:instrText>
      </w:r>
      <w:r>
        <w:instrText>000000000000000000000000000000000007D20K3"\o"’’Правила ЕЭК ООН N 44 (пересмотр 3) Единообразные предписания, касающиеся официального утверждения удерживающих устройств для детей, находящихся в механических транспортных средствах (’’детские удерживающие сис</w:instrText>
      </w:r>
      <w:r>
        <w:instrText>темы’’)’’</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44</w:t>
      </w:r>
      <w:r>
        <w:rPr>
          <w:color w:val="0000FF"/>
          <w:u w:val="single"/>
        </w:rPr>
        <w:t xml:space="preserve"> </w:t>
      </w:r>
      <w:r>
        <w:fldChar w:fldCharType="end"/>
      </w:r>
      <w:r>
        <w:t>. На транспортных средствах, изготовленных до 31 декабря 2013 года, допускается использование в качестве удерживающих систем поясных ремней безопасности типов В или Br в совокупности с устройствам</w:t>
      </w:r>
      <w:r>
        <w:t xml:space="preserve">и регулирования и крепления. Прочность мест крепления ремней безопасности должна отвечать </w:t>
      </w:r>
      <w:r>
        <w:fldChar w:fldCharType="begin"/>
      </w:r>
      <w:r>
        <w:instrText xml:space="preserve"> HYPERLINK "kodeks://link/d?nd=1200110726"\o"’’Правила ЕЭК ООН N 14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w:instrText>
      </w:r>
      <w:r>
        <w:instrText xml:space="preserve"> для целей технического регламента"</w:instrText>
      </w:r>
      <w:r>
        <w:fldChar w:fldCharType="separate"/>
      </w:r>
      <w:r>
        <w:rPr>
          <w:color w:val="0000AA"/>
          <w:u w:val="single"/>
        </w:rPr>
        <w:t>Правилам ООН N 14</w:t>
      </w:r>
      <w:r>
        <w:rPr>
          <w:color w:val="0000FF"/>
          <w:u w:val="single"/>
        </w:rPr>
        <w:t xml:space="preserve"> </w:t>
      </w:r>
      <w:r>
        <w:fldChar w:fldCharType="end"/>
      </w:r>
      <w:r>
        <w:t xml:space="preserve">, а используемые ремни безопасности - </w:t>
      </w:r>
      <w:r>
        <w:fldChar w:fldCharType="begin"/>
      </w:r>
      <w:r>
        <w:instrText xml:space="preserve"> HYPERLINK "kodeks://link/d?nd=554298176"\o"’’Правила ЕЭК ООН N 16 (пересмотр 9) Единообразные предписания, касающиеся официального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Примен</w:instrText>
      </w:r>
      <w:r>
        <w:instrText>яется для целей технического регламента"</w:instrText>
      </w:r>
      <w:r>
        <w:fldChar w:fldCharType="separate"/>
      </w:r>
      <w:r>
        <w:rPr>
          <w:color w:val="0000AA"/>
          <w:u w:val="single"/>
        </w:rPr>
        <w:t>Правилам ООН N 16</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w:instrText>
      </w:r>
      <w:r>
        <w:instrText>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w:instrText>
      </w:r>
      <w:r>
        <w:instrText>K "kodeks://link/d?nd=542635266&amp;point=mark=00000000000000000000000000000000000000000000000000A8U0NE"\o"’’О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w:instrText>
      </w:r>
      <w:r>
        <w:instrText>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E032DD">
      <w:pPr>
        <w:pStyle w:val="FORMATTEXT"/>
        <w:jc w:val="center"/>
      </w:pPr>
      <w:r>
        <w:rPr>
          <w:noProof/>
          <w:position w:val="-153"/>
        </w:rPr>
        <w:lastRenderedPageBreak/>
        <w:drawing>
          <wp:inline distT="0" distB="0" distL="0" distR="0">
            <wp:extent cx="4495800" cy="389572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95800" cy="3895725"/>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Рисунок 1.16.1. Размеры и расположение сидений </w:t>
      </w:r>
    </w:p>
    <w:p w:rsidR="00000000" w:rsidRDefault="00013013">
      <w:pPr>
        <w:pStyle w:val="FORMATTEXT"/>
        <w:ind w:firstLine="568"/>
        <w:jc w:val="both"/>
      </w:pPr>
      <w:r>
        <w:t>1.16.4. Требования к обеспечению входа и выхода</w:t>
      </w:r>
    </w:p>
    <w:p w:rsidR="00000000" w:rsidRDefault="00013013">
      <w:pPr>
        <w:pStyle w:val="FORMATTEXT"/>
        <w:ind w:firstLine="568"/>
        <w:jc w:val="both"/>
      </w:pPr>
    </w:p>
    <w:p w:rsidR="00000000" w:rsidRDefault="00013013">
      <w:pPr>
        <w:pStyle w:val="FORMATTEXT"/>
        <w:ind w:firstLine="568"/>
        <w:jc w:val="both"/>
      </w:pPr>
      <w:r>
        <w:t>1.16.4.1. Автобусы с общим числом пассажиров (включая соп</w:t>
      </w:r>
      <w:r>
        <w:t>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p w:rsidR="00000000" w:rsidRDefault="00013013">
      <w:pPr>
        <w:pStyle w:val="FORMATTEXT"/>
        <w:ind w:firstLine="568"/>
        <w:jc w:val="both"/>
      </w:pPr>
    </w:p>
    <w:p w:rsidR="00000000" w:rsidRDefault="00013013">
      <w:pPr>
        <w:pStyle w:val="FORMATTEXT"/>
        <w:ind w:firstLine="568"/>
        <w:jc w:val="both"/>
      </w:pPr>
      <w:r>
        <w:t xml:space="preserve">1.16.4.2. Дверь (или одна </w:t>
      </w:r>
      <w:r>
        <w:t>из дверей) должна располагаться в непосредственной близости от рабочего места водителя.</w:t>
      </w:r>
    </w:p>
    <w:p w:rsidR="00000000" w:rsidRDefault="00013013">
      <w:pPr>
        <w:pStyle w:val="FORMATTEXT"/>
        <w:ind w:firstLine="568"/>
        <w:jc w:val="both"/>
      </w:pPr>
    </w:p>
    <w:p w:rsidR="00000000" w:rsidRDefault="00013013">
      <w:pPr>
        <w:pStyle w:val="FORMATTEXT"/>
        <w:ind w:firstLine="568"/>
        <w:jc w:val="both"/>
      </w:pPr>
      <w:r>
        <w:t>1.16.4.3. Автобус должен быть оборудован устройством, препятствующим началу движения при открытых или не полностью закрытых служебных дверях.</w:t>
      </w:r>
    </w:p>
    <w:p w:rsidR="00000000" w:rsidRDefault="00013013">
      <w:pPr>
        <w:pStyle w:val="FORMATTEXT"/>
        <w:ind w:firstLine="568"/>
        <w:jc w:val="both"/>
      </w:pPr>
    </w:p>
    <w:p w:rsidR="00000000" w:rsidRDefault="00013013">
      <w:pPr>
        <w:pStyle w:val="FORMATTEXT"/>
        <w:ind w:firstLine="568"/>
        <w:jc w:val="both"/>
      </w:pPr>
      <w:r>
        <w:t>1.16.4.4. Автобус должен</w:t>
      </w:r>
      <w:r>
        <w:t xml:space="preserve"> быть оборудован освещением проемов служебных дверей, позволяющим водителю видеть вход и выход детей в(из) автобус(а) в любое время суток.</w:t>
      </w:r>
    </w:p>
    <w:p w:rsidR="00000000" w:rsidRDefault="00013013">
      <w:pPr>
        <w:pStyle w:val="FORMATTEXT"/>
        <w:ind w:firstLine="568"/>
        <w:jc w:val="both"/>
      </w:pPr>
    </w:p>
    <w:p w:rsidR="00000000" w:rsidRDefault="00013013">
      <w:pPr>
        <w:pStyle w:val="FORMATTEXT"/>
        <w:ind w:firstLine="568"/>
        <w:jc w:val="both"/>
      </w:pPr>
      <w:r>
        <w:t>1.16.4.5. Для служебной двери, предназначенной для входа и выхода детей:</w:t>
      </w:r>
    </w:p>
    <w:p w:rsidR="00000000" w:rsidRDefault="00013013">
      <w:pPr>
        <w:pStyle w:val="FORMATTEXT"/>
        <w:ind w:firstLine="568"/>
        <w:jc w:val="both"/>
      </w:pPr>
    </w:p>
    <w:p w:rsidR="00000000" w:rsidRDefault="00013013">
      <w:pPr>
        <w:pStyle w:val="FORMATTEXT"/>
        <w:ind w:firstLine="568"/>
        <w:jc w:val="both"/>
      </w:pPr>
      <w:r>
        <w:t>1.16.4.5.1. Высота первой ступеньки от уро</w:t>
      </w:r>
      <w:r>
        <w:t xml:space="preserve">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w:t>
      </w:r>
      <w:r>
        <w:fldChar w:fldCharType="begin"/>
      </w:r>
      <w:r>
        <w:instrText xml:space="preserve"> HYPERLINK "kodeks://link/d?nd=499006130&amp;point=mark=00000000000000000000000000</w:instrText>
      </w:r>
      <w:r>
        <w:instrText>0000000000000000000000007D20K3"\o"’’Правила ЕЭК ООН N 36 (пересмотр 3) Единообразные предписания, касающиеся официального утверждения пассажирских транспортных средств большой вместимости в отношении их общей конструкции’’</w:instrText>
      </w:r>
    </w:p>
    <w:p w:rsidR="00000000" w:rsidRDefault="00013013">
      <w:pPr>
        <w:pStyle w:val="FORMATTEXT"/>
        <w:ind w:firstLine="568"/>
        <w:jc w:val="both"/>
      </w:pPr>
      <w:r>
        <w:instrText>Применяется с 20.08.2002</w:instrText>
      </w:r>
    </w:p>
    <w:p w:rsidR="00000000" w:rsidRDefault="00013013">
      <w:pPr>
        <w:pStyle w:val="FORMATTEXT"/>
        <w:ind w:firstLine="568"/>
        <w:jc w:val="both"/>
      </w:pPr>
      <w:r>
        <w:instrText xml:space="preserve">Статус: </w:instrText>
      </w:r>
      <w:r>
        <w:instrText>действующая редакция"</w:instrText>
      </w:r>
      <w:r>
        <w:fldChar w:fldCharType="separate"/>
      </w:r>
      <w:r>
        <w:rPr>
          <w:color w:val="0000AA"/>
          <w:u w:val="single"/>
        </w:rPr>
        <w:t>Правил ООН NN 36</w:t>
      </w:r>
      <w:r>
        <w:rPr>
          <w:color w:val="0000FF"/>
          <w:u w:val="single"/>
        </w:rPr>
        <w:t xml:space="preserve"> </w:t>
      </w:r>
      <w:r>
        <w:fldChar w:fldCharType="end"/>
      </w:r>
      <w:r>
        <w:t xml:space="preserve">, </w:t>
      </w:r>
      <w:r>
        <w:fldChar w:fldCharType="begin"/>
      </w:r>
      <w:r>
        <w:instrText xml:space="preserve"> HYPERLINK "kodeks://link/d?nd=1200106332&amp;point=mark=000000000000000000000000000000000000000000000000007D20K3"\o"’’Правила ЕЭК ООН N 52 (пересмотр 3) Единообразные предписания, касающиеся официального утверждения </w:instrText>
      </w:r>
      <w:r>
        <w:instrText>маломестных транспортных средств категории М(2) и М(3) в отношении их общей конструкции’’</w:instrText>
      </w:r>
    </w:p>
    <w:p w:rsidR="00000000" w:rsidRDefault="00013013">
      <w:pPr>
        <w:pStyle w:val="FORMATTEXT"/>
        <w:ind w:firstLine="568"/>
        <w:jc w:val="both"/>
      </w:pPr>
      <w:r>
        <w:instrText>Применяется с 12.09.1995</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52</w:t>
      </w:r>
      <w:r>
        <w:rPr>
          <w:color w:val="0000FF"/>
          <w:u w:val="single"/>
        </w:rPr>
        <w:t xml:space="preserve"> </w:t>
      </w:r>
      <w:r>
        <w:fldChar w:fldCharType="end"/>
      </w:r>
      <w:r>
        <w:t xml:space="preserve"> или </w:t>
      </w:r>
      <w:r>
        <w:fldChar w:fldCharType="begin"/>
      </w:r>
      <w:r>
        <w:instrText xml:space="preserve"> HYPERLINK "kodeks://link/d?nd=1200120774"\o"’’Правила ЕЭК ООН N 107 (пересмотр 5) Единообразные пред</w:instrText>
      </w:r>
      <w:r>
        <w:instrText>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107</w:t>
      </w:r>
      <w:r>
        <w:rPr>
          <w:color w:val="0000FF"/>
          <w:u w:val="single"/>
        </w:rPr>
        <w:t xml:space="preserve"> </w:t>
      </w:r>
      <w:r>
        <w:fldChar w:fldCharType="end"/>
      </w:r>
      <w:r>
        <w:t xml:space="preserve">, либо применена система опускания и (или) наклона пола;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w:instrText>
      </w:r>
      <w:r>
        <w:instrText>/d?nd=557415868&amp;point=mark=000000000000000000000000000000000000000000000000006560IO"\o"’’О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w:instrText>
      </w:r>
      <w:r>
        <w:instrText>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"kodeks://link/d?nd=542635266&amp;point=mark=00000000000000000000000000000000000000000000000000AA20NL"\o"’’О безопасности колесных транспортных средств (с и</w:instrText>
      </w:r>
      <w:r>
        <w:instrText>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1.16.4.5.2. Высота последующих ступенек должна быть не более 20 см;</w:t>
      </w:r>
    </w:p>
    <w:p w:rsidR="00000000" w:rsidRDefault="00013013">
      <w:pPr>
        <w:pStyle w:val="FORMATTEXT"/>
        <w:ind w:firstLine="568"/>
        <w:jc w:val="both"/>
      </w:pPr>
    </w:p>
    <w:p w:rsidR="00000000" w:rsidRDefault="00013013">
      <w:pPr>
        <w:pStyle w:val="FORMATTEXT"/>
        <w:ind w:firstLine="568"/>
        <w:jc w:val="both"/>
      </w:pPr>
      <w:r>
        <w:t>1.16.4.5.3. Глубина ступе</w:t>
      </w:r>
      <w:r>
        <w:t>нек должна быть не менее 20 см.</w:t>
      </w:r>
    </w:p>
    <w:p w:rsidR="00000000" w:rsidRDefault="00013013">
      <w:pPr>
        <w:pStyle w:val="FORMATTEXT"/>
        <w:ind w:firstLine="568"/>
        <w:jc w:val="both"/>
      </w:pPr>
    </w:p>
    <w:p w:rsidR="00000000" w:rsidRDefault="00013013">
      <w:pPr>
        <w:pStyle w:val="FORMATTEXT"/>
        <w:ind w:firstLine="568"/>
        <w:jc w:val="both"/>
      </w:pPr>
      <w:r>
        <w:t>1.16.4.6. Поручни или ручки в проходах служебных дверей, предназначенных для выхода детей:</w:t>
      </w:r>
    </w:p>
    <w:p w:rsidR="00000000" w:rsidRDefault="00013013">
      <w:pPr>
        <w:pStyle w:val="FORMATTEXT"/>
        <w:ind w:firstLine="568"/>
        <w:jc w:val="both"/>
      </w:pPr>
    </w:p>
    <w:p w:rsidR="00000000" w:rsidRDefault="00013013">
      <w:pPr>
        <w:pStyle w:val="FORMATTEXT"/>
        <w:ind w:firstLine="568"/>
        <w:jc w:val="both"/>
      </w:pPr>
      <w:r>
        <w:t>1.16.4.6.1. Проходы должны быть оснащены поручнями или ручками с обеих сторон.</w:t>
      </w:r>
    </w:p>
    <w:p w:rsidR="00000000" w:rsidRDefault="00013013">
      <w:pPr>
        <w:pStyle w:val="FORMATTEXT"/>
        <w:ind w:firstLine="568"/>
        <w:jc w:val="both"/>
      </w:pPr>
    </w:p>
    <w:p w:rsidR="00000000" w:rsidRDefault="00013013">
      <w:pPr>
        <w:pStyle w:val="FORMATTEXT"/>
        <w:ind w:firstLine="568"/>
        <w:jc w:val="both"/>
      </w:pPr>
      <w:r>
        <w:t>1.16.4.6.2. Поручни или ручки должны быть расположе</w:t>
      </w:r>
      <w:r>
        <w:t>ны таким образом, чтобы обеспечивать ребенку возможность держаться за них, стоя на дороге у служебной двери или на любой ступеньке.</w:t>
      </w:r>
    </w:p>
    <w:p w:rsidR="00000000" w:rsidRDefault="00013013">
      <w:pPr>
        <w:pStyle w:val="FORMATTEXT"/>
        <w:ind w:firstLine="568"/>
        <w:jc w:val="both"/>
      </w:pPr>
    </w:p>
    <w:p w:rsidR="00000000" w:rsidRDefault="00013013">
      <w:pPr>
        <w:pStyle w:val="FORMATTEXT"/>
        <w:ind w:firstLine="568"/>
        <w:jc w:val="both"/>
      </w:pPr>
      <w:r>
        <w:t>1.16.4.6.3. Высота расположения поручней или ручек должна составлять от 60 до 110 см от поверхности дороги или от поверхнос</w:t>
      </w:r>
      <w:r>
        <w:t>ти каждой ступеньки.</w:t>
      </w:r>
    </w:p>
    <w:p w:rsidR="00000000" w:rsidRDefault="00013013">
      <w:pPr>
        <w:pStyle w:val="FORMATTEXT"/>
        <w:ind w:firstLine="568"/>
        <w:jc w:val="both"/>
      </w:pPr>
    </w:p>
    <w:p w:rsidR="00000000" w:rsidRDefault="00013013">
      <w:pPr>
        <w:pStyle w:val="FORMATTEXT"/>
        <w:ind w:firstLine="568"/>
        <w:jc w:val="both"/>
      </w:pPr>
      <w:r>
        <w:t>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p w:rsidR="00000000" w:rsidRDefault="00013013">
      <w:pPr>
        <w:pStyle w:val="FORMATTEXT"/>
        <w:ind w:firstLine="568"/>
        <w:jc w:val="both"/>
      </w:pPr>
    </w:p>
    <w:p w:rsidR="00000000" w:rsidRDefault="00013013">
      <w:pPr>
        <w:pStyle w:val="FORMATTEXT"/>
        <w:ind w:firstLine="568"/>
        <w:jc w:val="both"/>
      </w:pPr>
      <w:r>
        <w:t>1.16.4.6.5. Глубина расположения (по горизонтали) поручне</w:t>
      </w:r>
      <w:r>
        <w:t>й или ручек для ребенка, стоящего на какой-либо ступеньке, не должна превышать 30 см по отношению к внутреннему краю этой же ступеньки.</w:t>
      </w:r>
    </w:p>
    <w:p w:rsidR="00000000" w:rsidRDefault="00013013">
      <w:pPr>
        <w:pStyle w:val="FORMATTEXT"/>
        <w:ind w:firstLine="568"/>
        <w:jc w:val="both"/>
      </w:pPr>
    </w:p>
    <w:p w:rsidR="00000000" w:rsidRDefault="00013013">
      <w:pPr>
        <w:pStyle w:val="FORMATTEXT"/>
        <w:ind w:firstLine="568"/>
        <w:jc w:val="both"/>
      </w:pPr>
      <w:r>
        <w:t>1.16.4.7. В случае регулярных перевозок детей с нарушениями опорно-двигательных функций и передвигающихся в креслах-кол</w:t>
      </w:r>
      <w:r>
        <w:t>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p w:rsidR="00000000" w:rsidRDefault="00013013">
      <w:pPr>
        <w:pStyle w:val="FORMATTEXT"/>
        <w:ind w:firstLine="568"/>
        <w:jc w:val="both"/>
      </w:pPr>
    </w:p>
    <w:p w:rsidR="00000000" w:rsidRDefault="00013013">
      <w:pPr>
        <w:pStyle w:val="FORMATTEXT"/>
        <w:ind w:firstLine="568"/>
        <w:jc w:val="both"/>
      </w:pPr>
      <w:r>
        <w:t>1.16.4.8. Устройства, обеспечивающие доступ в автоб</w:t>
      </w:r>
      <w:r>
        <w:t xml:space="preserve">ус и безопасность перевозки детей с нарушениями опорно-двигательных функций, передвигающихся в креслах-колясках, должны отвечать требованиям </w:t>
      </w:r>
      <w:r>
        <w:fldChar w:fldCharType="begin"/>
      </w:r>
      <w:r>
        <w:instrText xml:space="preserve"> HYPERLINK "kodeks://link/d?nd=1200120774"\o"’’Правила ЕЭК ООН N 107 (пересмотр 5) Единообразные предписания, касаю</w:instrText>
      </w:r>
      <w:r>
        <w:instrText>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 107</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w:instrText>
      </w:r>
      <w:r>
        <w:instrText>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ЕЭК от </w:t>
      </w:r>
      <w:r>
        <w:rPr>
          <w:color w:val="0000AA"/>
          <w:u w:val="single"/>
        </w:rPr>
        <w:t>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"kodeks://link/d?nd=542635266&amp;point=mark=00000000000000000000000000000000000000000000000000AB20NV"\o"’’О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w:instrText>
      </w:r>
      <w:r>
        <w:instrText>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1.17. Требования к транспортным средствам для перевозки грузов с использованием прицепа-роспуска </w:t>
      </w:r>
    </w:p>
    <w:p w:rsidR="00000000" w:rsidRDefault="00013013">
      <w:pPr>
        <w:pStyle w:val="FORMATTEXT"/>
        <w:ind w:firstLine="568"/>
        <w:jc w:val="both"/>
      </w:pPr>
      <w:r>
        <w:t>1.17.1. Транспортные средства для перевозки грузов</w:t>
      </w:r>
      <w:r>
        <w:t xml:space="preserve"> с использованием прицепа-роспуска должны иметь:</w:t>
      </w:r>
    </w:p>
    <w:p w:rsidR="00000000" w:rsidRDefault="00013013">
      <w:pPr>
        <w:pStyle w:val="FORMATTEXT"/>
        <w:ind w:firstLine="568"/>
        <w:jc w:val="both"/>
      </w:pPr>
    </w:p>
    <w:p w:rsidR="00000000" w:rsidRDefault="00013013">
      <w:pPr>
        <w:pStyle w:val="FORMATTEXT"/>
        <w:ind w:firstLine="568"/>
        <w:jc w:val="both"/>
      </w:pPr>
      <w:r>
        <w:t>1.17.1.1. Специальные приспособления для надежного закрепления перевозимого груза;</w:t>
      </w:r>
    </w:p>
    <w:p w:rsidR="00000000" w:rsidRDefault="00013013">
      <w:pPr>
        <w:pStyle w:val="FORMATTEXT"/>
        <w:ind w:firstLine="568"/>
        <w:jc w:val="both"/>
      </w:pPr>
    </w:p>
    <w:p w:rsidR="00000000" w:rsidRDefault="00013013">
      <w:pPr>
        <w:pStyle w:val="FORMATTEXT"/>
        <w:ind w:firstLine="568"/>
        <w:jc w:val="both"/>
      </w:pPr>
      <w:r>
        <w:t>1.17.1.2. Исправный тяговый канат, соединяющий тягач с роспуском при движении с грузом;</w:t>
      </w:r>
    </w:p>
    <w:p w:rsidR="00000000" w:rsidRDefault="00013013">
      <w:pPr>
        <w:pStyle w:val="FORMATTEXT"/>
        <w:ind w:firstLine="568"/>
        <w:jc w:val="both"/>
      </w:pPr>
    </w:p>
    <w:p w:rsidR="00000000" w:rsidRDefault="00013013">
      <w:pPr>
        <w:pStyle w:val="FORMATTEXT"/>
        <w:ind w:firstLine="568"/>
        <w:jc w:val="both"/>
      </w:pPr>
      <w:r>
        <w:t xml:space="preserve">1.17.1.3. Предохранительный щит, </w:t>
      </w:r>
      <w:r>
        <w:t>установленный с задней стороны кабины.</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1.18. Требования к транспортным средствам для перевозки нефтепродуктов </w:t>
      </w:r>
    </w:p>
    <w:p w:rsidR="00000000" w:rsidRDefault="00013013">
      <w:pPr>
        <w:pStyle w:val="FORMATTEXT"/>
        <w:ind w:firstLine="568"/>
        <w:jc w:val="both"/>
      </w:pPr>
      <w:r>
        <w:t xml:space="preserve">1.18.1. Подпункт исключен с 11 ноября 2018 года - </w:t>
      </w:r>
      <w:r>
        <w:fldChar w:fldCharType="begin"/>
      </w:r>
      <w:r>
        <w:instrText xml:space="preserve"> HYPERLINK "kodeks://link/d?nd=557415868&amp;point=mark=0000000000000000000000000000000000000000</w:instrText>
      </w:r>
      <w:r>
        <w:instrText>00000000007E80KH"\o"’’О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 Совета ЕЭК от 16 февраля 2</w:t>
      </w:r>
      <w:r>
        <w:rPr>
          <w:color w:val="0000AA"/>
          <w:u w:val="single"/>
        </w:rPr>
        <w:t>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"kodeks://link/d?nd=542635266&amp;point=mark=00000000000000000000000000000000000000000000000000AA00NK"\o"’’О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w:instrText>
      </w:r>
      <w:r>
        <w:instrText>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013013">
      <w:pPr>
        <w:pStyle w:val="FORMATTEXT"/>
        <w:ind w:firstLine="568"/>
        <w:jc w:val="both"/>
      </w:pPr>
      <w:r>
        <w:t>1.18.2. Конструкция автоцистерны, прицепа (полуприцепа) - цистерны должна обеспечивать безопасность работы обслуживающего персонала. В эксплуата</w:t>
      </w:r>
      <w:r>
        <w:t>ционной документации должны быть приведены сведения о мерах взрыво-пожаробезопасности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p w:rsidR="00000000" w:rsidRDefault="00013013">
      <w:pPr>
        <w:pStyle w:val="FORMATTEXT"/>
        <w:ind w:firstLine="568"/>
        <w:jc w:val="both"/>
      </w:pPr>
    </w:p>
    <w:p w:rsidR="00000000" w:rsidRDefault="00013013">
      <w:pPr>
        <w:pStyle w:val="FORMATTEXT"/>
        <w:ind w:firstLine="568"/>
        <w:jc w:val="both"/>
      </w:pPr>
      <w:r>
        <w:t>1.18.3. Оборудовани</w:t>
      </w:r>
      <w:r>
        <w:t>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w:t>
      </w:r>
      <w:r>
        <w:t>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r>
        <w:t>.</w:t>
      </w:r>
    </w:p>
    <w:p w:rsidR="00000000" w:rsidRDefault="00013013">
      <w:pPr>
        <w:pStyle w:val="FORMATTEXT"/>
        <w:ind w:firstLine="568"/>
        <w:jc w:val="both"/>
      </w:pPr>
    </w:p>
    <w:p w:rsidR="00000000" w:rsidRDefault="00013013">
      <w:pPr>
        <w:pStyle w:val="FORMATTEXT"/>
        <w:ind w:firstLine="568"/>
        <w:jc w:val="both"/>
      </w:pPr>
      <w:r>
        <w:t>1.18.4. Защита от накопления статического электричества</w:t>
      </w:r>
    </w:p>
    <w:p w:rsidR="00000000" w:rsidRDefault="00013013">
      <w:pPr>
        <w:pStyle w:val="FORMATTEXT"/>
        <w:ind w:firstLine="568"/>
        <w:jc w:val="both"/>
      </w:pPr>
    </w:p>
    <w:p w:rsidR="00000000" w:rsidRDefault="00013013">
      <w:pPr>
        <w:pStyle w:val="FORMATTEXT"/>
        <w:ind w:firstLine="568"/>
        <w:jc w:val="both"/>
      </w:pPr>
      <w:r>
        <w:t>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w:t>
      </w:r>
      <w:r>
        <w:t>ивление не более 10</w:t>
      </w:r>
      <w:r w:rsidR="00E032DD">
        <w:rPr>
          <w:noProof/>
          <w:position w:val="-8"/>
        </w:rPr>
        <w:drawing>
          <wp:inline distT="0" distB="0" distL="0" distR="0">
            <wp:extent cx="104775" cy="219075"/>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Ом-м.</w:t>
      </w:r>
    </w:p>
    <w:p w:rsidR="00000000" w:rsidRDefault="00013013">
      <w:pPr>
        <w:pStyle w:val="FORMATTEXT"/>
        <w:ind w:firstLine="568"/>
        <w:jc w:val="both"/>
      </w:pPr>
    </w:p>
    <w:p w:rsidR="00000000" w:rsidRDefault="00013013">
      <w:pPr>
        <w:pStyle w:val="FORMATTEXT"/>
        <w:ind w:firstLine="568"/>
        <w:jc w:val="both"/>
      </w:pPr>
      <w:r>
        <w:t xml:space="preserve">1.18.4.2. Защита от статического электричества транспортных средств должна соответствовать требованиям правил защиты от статического электричества в производствах химической, нефтехимической и </w:t>
      </w:r>
      <w:r>
        <w:t>нефтеперерабатывающей промышленности.</w:t>
      </w:r>
    </w:p>
    <w:p w:rsidR="00000000" w:rsidRDefault="00013013">
      <w:pPr>
        <w:pStyle w:val="FORMATTEXT"/>
        <w:ind w:firstLine="568"/>
        <w:jc w:val="both"/>
      </w:pPr>
    </w:p>
    <w:p w:rsidR="00000000" w:rsidRDefault="00013013">
      <w:pPr>
        <w:pStyle w:val="FORMATTEXT"/>
        <w:ind w:firstLine="568"/>
        <w:jc w:val="both"/>
      </w:pPr>
      <w:r>
        <w:lastRenderedPageBreak/>
        <w:t>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w:t>
      </w:r>
      <w:r>
        <w:t>о штырем-струбциной на конце для заглубления в землю или подсоединения к заземляющему контуру.</w:t>
      </w:r>
    </w:p>
    <w:p w:rsidR="00000000" w:rsidRDefault="00013013">
      <w:pPr>
        <w:pStyle w:val="FORMATTEXT"/>
        <w:ind w:firstLine="568"/>
        <w:jc w:val="both"/>
      </w:pPr>
    </w:p>
    <w:p w:rsidR="00000000" w:rsidRDefault="00013013">
      <w:pPr>
        <w:pStyle w:val="FORMATTEXT"/>
        <w:ind w:firstLine="568"/>
        <w:jc w:val="both"/>
      </w:pPr>
      <w:r>
        <w:t>1.18.4.3. Металлическое и электропроводное неметаллическое оборудование, трубопроводы автоцистерны, прицепа (полуприцепа) - цистерны должны иметь на всем протяж</w:t>
      </w:r>
      <w:r>
        <w:t>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подстыкованы и находиться в развернутом виде.</w:t>
      </w:r>
    </w:p>
    <w:p w:rsidR="00000000" w:rsidRDefault="00013013">
      <w:pPr>
        <w:pStyle w:val="FORMATTEXT"/>
        <w:ind w:firstLine="568"/>
        <w:jc w:val="both"/>
      </w:pPr>
    </w:p>
    <w:p w:rsidR="00000000" w:rsidRDefault="00013013">
      <w:pPr>
        <w:pStyle w:val="FORMATTEXT"/>
        <w:ind w:firstLine="568"/>
        <w:jc w:val="both"/>
      </w:pPr>
      <w:r>
        <w:t>1.18.4.4. Если на автоци</w:t>
      </w:r>
      <w:r>
        <w:t>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w:t>
      </w:r>
      <w:r>
        <w:t>жно быть более допустимого по технической документации на рукав конкретного типа.</w:t>
      </w:r>
    </w:p>
    <w:p w:rsidR="00000000" w:rsidRDefault="00013013">
      <w:pPr>
        <w:pStyle w:val="FORMATTEXT"/>
        <w:ind w:firstLine="568"/>
        <w:jc w:val="both"/>
      </w:pPr>
    </w:p>
    <w:p w:rsidR="00000000" w:rsidRDefault="00013013">
      <w:pPr>
        <w:pStyle w:val="FORMATTEXT"/>
        <w:ind w:firstLine="568"/>
        <w:jc w:val="both"/>
      </w:pPr>
      <w:r>
        <w:t>1.18.4.5. Сопротивление заземляющего устройства автоцистерны, прицепа (полуприцепа) - цистерны совместно с контуром заземления должно быть не более 100 Ом.</w:t>
      </w:r>
    </w:p>
    <w:p w:rsidR="00000000" w:rsidRDefault="00013013">
      <w:pPr>
        <w:pStyle w:val="FORMATTEXT"/>
        <w:ind w:firstLine="568"/>
        <w:jc w:val="both"/>
      </w:pPr>
    </w:p>
    <w:p w:rsidR="00000000" w:rsidRDefault="00013013">
      <w:pPr>
        <w:pStyle w:val="FORMATTEXT"/>
        <w:ind w:firstLine="568"/>
        <w:jc w:val="both"/>
      </w:pPr>
      <w:r>
        <w:t>1.18.5. Автоцист</w:t>
      </w:r>
      <w:r>
        <w:t>ерна должна иметь два порошковых огнетушителя вместимостью не менее 5 л каждый.</w:t>
      </w:r>
    </w:p>
    <w:p w:rsidR="00000000" w:rsidRDefault="00013013">
      <w:pPr>
        <w:pStyle w:val="FORMATTEXT"/>
        <w:ind w:firstLine="568"/>
        <w:jc w:val="both"/>
      </w:pPr>
    </w:p>
    <w:p w:rsidR="00000000" w:rsidRDefault="00013013">
      <w:pPr>
        <w:pStyle w:val="FORMATTEXT"/>
        <w:ind w:firstLine="568"/>
        <w:jc w:val="both"/>
      </w:pPr>
      <w:r>
        <w:t>Прицеп-цистерна и полуприцеп-цистерна должны иметь один порошковый огнетушитель вместимостью не менее 5 л.</w:t>
      </w:r>
    </w:p>
    <w:p w:rsidR="00000000" w:rsidRDefault="00013013">
      <w:pPr>
        <w:pStyle w:val="FORMATTEXT"/>
        <w:ind w:firstLine="568"/>
        <w:jc w:val="both"/>
      </w:pPr>
    </w:p>
    <w:p w:rsidR="00000000" w:rsidRDefault="00013013">
      <w:pPr>
        <w:pStyle w:val="FORMATTEXT"/>
        <w:ind w:firstLine="568"/>
        <w:jc w:val="both"/>
      </w:pPr>
      <w:r>
        <w:t>1.18.6. По требованию потребителя (заказчика) транспортное средство</w:t>
      </w:r>
      <w:r>
        <w:t xml:space="preserve">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не должны попадать в кабину водителя при работе модульной установки пожаротушения.</w:t>
      </w:r>
    </w:p>
    <w:p w:rsidR="00000000" w:rsidRDefault="00013013">
      <w:pPr>
        <w:pStyle w:val="FORMATTEXT"/>
        <w:ind w:firstLine="568"/>
        <w:jc w:val="both"/>
      </w:pPr>
    </w:p>
    <w:p w:rsidR="00000000" w:rsidRDefault="00013013">
      <w:pPr>
        <w:pStyle w:val="FORMATTEXT"/>
        <w:ind w:firstLine="568"/>
        <w:jc w:val="both"/>
      </w:pPr>
      <w:r>
        <w:t>1.18.7</w:t>
      </w:r>
      <w:r>
        <w:t>.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w:t>
      </w:r>
      <w:r>
        <w:t>е 25 кг.</w:t>
      </w:r>
    </w:p>
    <w:p w:rsidR="00000000" w:rsidRDefault="00013013">
      <w:pPr>
        <w:pStyle w:val="FORMATTEXT"/>
        <w:ind w:firstLine="568"/>
        <w:jc w:val="both"/>
      </w:pPr>
    </w:p>
    <w:p w:rsidR="00000000" w:rsidRDefault="00013013">
      <w:pPr>
        <w:pStyle w:val="FORMATTEXT"/>
        <w:ind w:firstLine="568"/>
        <w:jc w:val="both"/>
      </w:pPr>
      <w:r>
        <w:t>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w:t>
      </w:r>
      <w:r>
        <w:t>дписи должен обеспечивать ее четкую видимость.</w:t>
      </w:r>
    </w:p>
    <w:p w:rsidR="00000000" w:rsidRDefault="00013013">
      <w:pPr>
        <w:pStyle w:val="FORMATTEXT"/>
        <w:ind w:firstLine="568"/>
        <w:jc w:val="both"/>
      </w:pPr>
    </w:p>
    <w:p w:rsidR="00000000" w:rsidRDefault="00013013">
      <w:pPr>
        <w:pStyle w:val="FORMATTEXT"/>
        <w:ind w:firstLine="568"/>
        <w:jc w:val="both"/>
      </w:pPr>
      <w:r>
        <w:t>1.18.9. Автоцистерна должна быть оборудована проблесковым маячком оранжевого цвета.</w:t>
      </w:r>
    </w:p>
    <w:p w:rsidR="00000000" w:rsidRDefault="00013013">
      <w:pPr>
        <w:pStyle w:val="FORMATTEXT"/>
        <w:ind w:firstLine="568"/>
        <w:jc w:val="both"/>
      </w:pPr>
    </w:p>
    <w:p w:rsidR="00000000" w:rsidRDefault="00013013">
      <w:pPr>
        <w:pStyle w:val="FORMATTEXT"/>
        <w:ind w:firstLine="568"/>
        <w:jc w:val="both"/>
      </w:pPr>
      <w:r>
        <w:t>1.18.10. Электропроводка, находящаяся в зоне цистерны и отсека с технологическим оборудованием, а также соприкасающаяся с н</w:t>
      </w:r>
      <w:r>
        <w:t>ими, должна быть смонтирована в оболочке, обеспечивающей ее защиту от повреждений и попадания перевозимого нефтепродукта.</w:t>
      </w:r>
    </w:p>
    <w:p w:rsidR="00000000" w:rsidRDefault="00013013">
      <w:pPr>
        <w:pStyle w:val="FORMATTEXT"/>
        <w:ind w:firstLine="568"/>
        <w:jc w:val="both"/>
      </w:pPr>
    </w:p>
    <w:p w:rsidR="00000000" w:rsidRDefault="00013013">
      <w:pPr>
        <w:pStyle w:val="FORMATTEXT"/>
        <w:ind w:firstLine="568"/>
        <w:jc w:val="both"/>
      </w:pPr>
      <w:r>
        <w:t>Электропроводка должна быть проложена в местах, защищенных от механических воздействий. Места подсоединения проводов должны быть закр</w:t>
      </w:r>
      <w:r>
        <w:t>ыты.</w:t>
      </w:r>
    </w:p>
    <w:p w:rsidR="00000000" w:rsidRDefault="00013013">
      <w:pPr>
        <w:pStyle w:val="FORMATTEXT"/>
        <w:ind w:firstLine="568"/>
        <w:jc w:val="both"/>
      </w:pPr>
    </w:p>
    <w:p w:rsidR="00000000" w:rsidRDefault="00013013">
      <w:pPr>
        <w:pStyle w:val="FORMATTEXT"/>
        <w:ind w:firstLine="568"/>
        <w:jc w:val="both"/>
      </w:pPr>
      <w:r>
        <w:t xml:space="preserve">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w:t>
      </w:r>
      <w:r>
        <w:t>меры по изоляции электрооборудования от контакта с технологическим оборудованием.</w:t>
      </w:r>
    </w:p>
    <w:p w:rsidR="00000000" w:rsidRDefault="00013013">
      <w:pPr>
        <w:pStyle w:val="FORMATTEXT"/>
        <w:ind w:firstLine="568"/>
        <w:jc w:val="both"/>
      </w:pPr>
    </w:p>
    <w:p w:rsidR="00000000" w:rsidRDefault="00013013">
      <w:pPr>
        <w:pStyle w:val="FORMATTEXT"/>
        <w:ind w:firstLine="568"/>
        <w:jc w:val="both"/>
      </w:pPr>
      <w:r>
        <w:t>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w:t>
      </w:r>
      <w:r>
        <w:t>лена". Надпись выполняется на русском языке и может дублироваться на государственном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 xml:space="preserve">1.18.13. Конструкция автоцистерны, прицепа (полуприцепа) - цистерны должна предусматривать на случай опрокидывания защиту ее </w:t>
      </w:r>
      <w:r>
        <w:t>оборудования от повреждения, при котором может произойти поступление нефтепродукта или его паров в окружающую среду.</w:t>
      </w:r>
    </w:p>
    <w:p w:rsidR="00000000" w:rsidRDefault="00013013">
      <w:pPr>
        <w:pStyle w:val="FORMATTEXT"/>
        <w:ind w:firstLine="568"/>
        <w:jc w:val="both"/>
      </w:pPr>
    </w:p>
    <w:p w:rsidR="00000000" w:rsidRDefault="00013013">
      <w:pPr>
        <w:pStyle w:val="FORMATTEXT"/>
        <w:ind w:firstLine="568"/>
        <w:jc w:val="both"/>
      </w:pPr>
      <w:r>
        <w:t xml:space="preserve">1.18.14. Каждый отсек автоцистерны, прицепа (полуприцепа) - цистерны должен быть </w:t>
      </w:r>
      <w:r>
        <w:lastRenderedPageBreak/>
        <w:t>оборудован донным клапаном с возможностью управления им с</w:t>
      </w:r>
      <w:r>
        <w:t>наружи цистерны.</w:t>
      </w:r>
    </w:p>
    <w:p w:rsidR="00000000" w:rsidRDefault="00013013">
      <w:pPr>
        <w:pStyle w:val="FORMATTEXT"/>
        <w:ind w:firstLine="568"/>
        <w:jc w:val="both"/>
      </w:pPr>
    </w:p>
    <w:p w:rsidR="00000000" w:rsidRDefault="00013013">
      <w:pPr>
        <w:pStyle w:val="FORMATTEXT"/>
        <w:ind w:firstLine="568"/>
        <w:jc w:val="both"/>
      </w:pPr>
      <w:r>
        <w:t>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p w:rsidR="00000000" w:rsidRDefault="00013013">
      <w:pPr>
        <w:pStyle w:val="FORMATTEXT"/>
        <w:ind w:firstLine="568"/>
        <w:jc w:val="both"/>
      </w:pPr>
    </w:p>
    <w:p w:rsidR="00000000" w:rsidRDefault="00013013">
      <w:pPr>
        <w:pStyle w:val="FORMATTEXT"/>
        <w:ind w:firstLine="568"/>
        <w:jc w:val="both"/>
      </w:pPr>
      <w:r>
        <w:t>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w:t>
      </w:r>
      <w:r>
        <w:t>вающую это воздействие.</w:t>
      </w:r>
    </w:p>
    <w:p w:rsidR="00000000" w:rsidRDefault="00013013">
      <w:pPr>
        <w:pStyle w:val="FORMATTEXT"/>
        <w:ind w:firstLine="568"/>
        <w:jc w:val="both"/>
      </w:pPr>
    </w:p>
    <w:p w:rsidR="00000000" w:rsidRDefault="00013013">
      <w:pPr>
        <w:pStyle w:val="FORMATTEXT"/>
        <w:ind w:firstLine="568"/>
        <w:jc w:val="both"/>
      </w:pPr>
      <w:r>
        <w:t>1.18.15. Узлы ограничителя наполнения, расположенные внутри цистерны, должны быть искробезопасными.</w:t>
      </w:r>
    </w:p>
    <w:p w:rsidR="00000000" w:rsidRDefault="00013013">
      <w:pPr>
        <w:pStyle w:val="FORMATTEXT"/>
        <w:ind w:firstLine="568"/>
        <w:jc w:val="both"/>
      </w:pPr>
    </w:p>
    <w:p w:rsidR="00000000" w:rsidRDefault="00013013">
      <w:pPr>
        <w:pStyle w:val="FORMATTEXT"/>
        <w:ind w:firstLine="568"/>
        <w:jc w:val="both"/>
      </w:pPr>
      <w:r>
        <w:t>1.18.16. Требования к дыхательным устройствам</w:t>
      </w:r>
    </w:p>
    <w:p w:rsidR="00000000" w:rsidRDefault="00013013">
      <w:pPr>
        <w:pStyle w:val="FORMATTEXT"/>
        <w:ind w:firstLine="568"/>
        <w:jc w:val="both"/>
      </w:pPr>
    </w:p>
    <w:p w:rsidR="00000000" w:rsidRDefault="00013013">
      <w:pPr>
        <w:pStyle w:val="FORMATTEXT"/>
        <w:ind w:firstLine="568"/>
        <w:jc w:val="both"/>
      </w:pPr>
      <w:r>
        <w:t>1.18.16.1. Подвижные детали дыхательных устройств должны быть изготовлены из матери</w:t>
      </w:r>
      <w:r>
        <w:t>алов, не вызывающих образование искр при механических ударах и транспортной тряске, или должны иметь соответствующее покрытие.</w:t>
      </w:r>
    </w:p>
    <w:p w:rsidR="00000000" w:rsidRDefault="00013013">
      <w:pPr>
        <w:pStyle w:val="FORMATTEXT"/>
        <w:ind w:firstLine="568"/>
        <w:jc w:val="both"/>
      </w:pPr>
    </w:p>
    <w:p w:rsidR="00000000" w:rsidRDefault="00013013">
      <w:pPr>
        <w:pStyle w:val="FORMATTEXT"/>
        <w:ind w:firstLine="568"/>
        <w:jc w:val="both"/>
      </w:pPr>
      <w:r>
        <w:t>1.18.16.2. Дыхательные устройства должны быть оборудованы огневыми предохранителями или фильтрами, выполняющими функции пылеулав</w:t>
      </w:r>
      <w:r>
        <w:t>ливателя и огневого предохранителя.</w:t>
      </w:r>
    </w:p>
    <w:p w:rsidR="00000000" w:rsidRDefault="00013013">
      <w:pPr>
        <w:pStyle w:val="FORMATTEXT"/>
        <w:ind w:firstLine="568"/>
        <w:jc w:val="both"/>
      </w:pPr>
    </w:p>
    <w:p w:rsidR="00000000" w:rsidRDefault="00013013">
      <w:pPr>
        <w:pStyle w:val="FORMATTEXT"/>
        <w:ind w:firstLine="568"/>
        <w:jc w:val="both"/>
      </w:pPr>
      <w:r>
        <w:t>1.18.16.3. Конструкцией дыхательного устройства должна быть обеспечена интенсивность налива (слива) нефтепродуктов в цистерны в соответствии с таблицей 1.18.1.</w:t>
      </w:r>
    </w:p>
    <w:p w:rsidR="00000000" w:rsidRDefault="00013013">
      <w:pPr>
        <w:pStyle w:val="FORMATTEXT"/>
        <w:ind w:firstLine="568"/>
        <w:jc w:val="both"/>
      </w:pPr>
    </w:p>
    <w:p w:rsidR="00000000" w:rsidRDefault="00013013">
      <w:pPr>
        <w:pStyle w:val="FORMATTEXT"/>
        <w:jc w:val="right"/>
      </w:pPr>
      <w:r>
        <w:t xml:space="preserve">Таблица 1.18.1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900"/>
        <w:gridCol w:w="1050"/>
        <w:gridCol w:w="1050"/>
        <w:gridCol w:w="1050"/>
        <w:gridCol w:w="1050"/>
      </w:tblGrid>
      <w:tr w:rsidR="00000000">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Диаметр условного прохода D</w:t>
            </w:r>
            <w:r w:rsidR="00E032DD">
              <w:rPr>
                <w:noProof/>
                <w:position w:val="-9"/>
                <w:sz w:val="18"/>
                <w:szCs w:val="18"/>
              </w:rPr>
              <w:drawing>
                <wp:inline distT="0" distB="0" distL="0" distR="0">
                  <wp:extent cx="114300" cy="23812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Pr>
                <w:sz w:val="18"/>
                <w:szCs w:val="18"/>
              </w:rPr>
              <w:t>, мм</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40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125 </w:t>
            </w:r>
          </w:p>
        </w:tc>
      </w:tr>
      <w:tr w:rsidR="00000000">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Пропускная способность при Р</w:t>
            </w:r>
            <w:r w:rsidR="00E032DD">
              <w:rPr>
                <w:noProof/>
                <w:position w:val="-9"/>
                <w:sz w:val="18"/>
                <w:szCs w:val="18"/>
              </w:rPr>
              <w:drawing>
                <wp:inline distT="0" distB="0" distL="0" distR="0">
                  <wp:extent cx="104775" cy="22860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/ч, не менее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30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120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180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240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300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1.18.16.4. Дыхательные устройства, в констр</w:t>
      </w:r>
      <w:r>
        <w:t>укции которых предусмотрена возможность перенастройки их в процессе эксплуатации, должны иметь приспособление для стопорения регулирующих элементов, которые после настройки должны быть опломбированы. Пломбы не должны препятствовать работе дыхательного устр</w:t>
      </w:r>
      <w:r>
        <w:t>ойства.</w:t>
      </w:r>
    </w:p>
    <w:p w:rsidR="00000000" w:rsidRDefault="00013013">
      <w:pPr>
        <w:pStyle w:val="FORMATTEXT"/>
        <w:ind w:firstLine="568"/>
        <w:jc w:val="both"/>
      </w:pPr>
    </w:p>
    <w:p w:rsidR="00000000" w:rsidRDefault="00013013">
      <w:pPr>
        <w:pStyle w:val="FORMATTEXT"/>
        <w:ind w:firstLine="568"/>
        <w:jc w:val="both"/>
      </w:pPr>
      <w:r>
        <w:t>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p w:rsidR="00000000" w:rsidRDefault="00013013">
      <w:pPr>
        <w:pStyle w:val="FORMATTEXT"/>
        <w:ind w:firstLine="568"/>
        <w:jc w:val="both"/>
      </w:pPr>
    </w:p>
    <w:p w:rsidR="00000000" w:rsidRDefault="00013013">
      <w:pPr>
        <w:pStyle w:val="FORMATTEXT"/>
        <w:ind w:firstLine="568"/>
        <w:jc w:val="both"/>
      </w:pPr>
      <w:r>
        <w:t>1.18.16.6. Дыхательные устройства должны быть расположены в местах, доступных для их</w:t>
      </w:r>
      <w:r>
        <w:t xml:space="preserve"> осмотра.</w:t>
      </w:r>
    </w:p>
    <w:p w:rsidR="00000000" w:rsidRDefault="00013013">
      <w:pPr>
        <w:pStyle w:val="FORMATTEXT"/>
        <w:ind w:firstLine="568"/>
        <w:jc w:val="both"/>
      </w:pPr>
    </w:p>
    <w:p w:rsidR="00000000" w:rsidRDefault="00013013">
      <w:pPr>
        <w:pStyle w:val="FORMATTEXT"/>
        <w:ind w:firstLine="568"/>
        <w:jc w:val="both"/>
      </w:pPr>
      <w:r>
        <w:t>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p w:rsidR="00000000" w:rsidRDefault="00013013">
      <w:pPr>
        <w:pStyle w:val="FORMATTEXT"/>
        <w:ind w:firstLine="568"/>
        <w:jc w:val="both"/>
      </w:pPr>
    </w:p>
    <w:p w:rsidR="00000000" w:rsidRDefault="00013013">
      <w:pPr>
        <w:pStyle w:val="FORMATTEXT"/>
        <w:ind w:firstLine="568"/>
        <w:jc w:val="both"/>
      </w:pPr>
      <w:r>
        <w:t>1.18.18. Масса съемной крышки люка-лаза не должна быть более 30 кг, люка со специальным обо</w:t>
      </w:r>
      <w:r>
        <w:t>рудованием, используемого также в качестве лаза, - не более 70 кг.</w:t>
      </w:r>
    </w:p>
    <w:p w:rsidR="00000000" w:rsidRDefault="00013013">
      <w:pPr>
        <w:pStyle w:val="FORMATTEXT"/>
        <w:ind w:firstLine="568"/>
        <w:jc w:val="both"/>
      </w:pPr>
    </w:p>
    <w:p w:rsidR="00000000" w:rsidRDefault="00013013">
      <w:pPr>
        <w:pStyle w:val="FORMATTEXT"/>
        <w:ind w:firstLine="568"/>
        <w:jc w:val="both"/>
      </w:pPr>
      <w:r>
        <w:t>1.18.19. Конструкция транспортных средств должна соответствовать требованиям пункта 2.5 настоящего приложения.</w:t>
      </w:r>
    </w:p>
    <w:p w:rsidR="00000000" w:rsidRDefault="00013013">
      <w:pPr>
        <w:pStyle w:val="FORMATTEXT"/>
        <w:ind w:firstLine="568"/>
        <w:jc w:val="both"/>
      </w:pPr>
    </w:p>
    <w:p w:rsidR="00000000" w:rsidRDefault="00013013">
      <w:pPr>
        <w:pStyle w:val="FORMATTEXT"/>
        <w:ind w:firstLine="568"/>
        <w:jc w:val="both"/>
      </w:pPr>
      <w:r>
        <w:t>1.18.20. Дополнительные требования к транспортным средствам, предназначенным</w:t>
      </w:r>
      <w:r>
        <w:t xml:space="preserve"> для заправки топливом воздушных судов (авиатопливозаправщикам).</w:t>
      </w:r>
    </w:p>
    <w:p w:rsidR="00000000" w:rsidRDefault="00013013">
      <w:pPr>
        <w:pStyle w:val="FORMATTEXT"/>
        <w:ind w:firstLine="568"/>
        <w:jc w:val="both"/>
      </w:pPr>
    </w:p>
    <w:p w:rsidR="00000000" w:rsidRDefault="00013013">
      <w:pPr>
        <w:pStyle w:val="FORMATTEXT"/>
        <w:ind w:firstLine="568"/>
        <w:jc w:val="both"/>
      </w:pPr>
      <w:r>
        <w:t>1.18.20.1. Габаритные размеры авиатопливозаправщиков не должны превышать:</w:t>
      </w:r>
    </w:p>
    <w:p w:rsidR="00000000" w:rsidRDefault="00013013">
      <w:pPr>
        <w:pStyle w:val="FORMATTEXT"/>
        <w:ind w:firstLine="568"/>
        <w:jc w:val="both"/>
      </w:pPr>
    </w:p>
    <w:p w:rsidR="00000000" w:rsidRDefault="00013013">
      <w:pPr>
        <w:pStyle w:val="FORMATTEXT"/>
        <w:ind w:firstLine="568"/>
        <w:jc w:val="both"/>
      </w:pPr>
      <w:r>
        <w:t>по высоте - 4 м;</w:t>
      </w:r>
    </w:p>
    <w:p w:rsidR="00000000" w:rsidRDefault="00013013">
      <w:pPr>
        <w:pStyle w:val="FORMATTEXT"/>
        <w:ind w:firstLine="568"/>
        <w:jc w:val="both"/>
      </w:pPr>
    </w:p>
    <w:p w:rsidR="00000000" w:rsidRDefault="00013013">
      <w:pPr>
        <w:pStyle w:val="FORMATTEXT"/>
        <w:ind w:firstLine="568"/>
        <w:jc w:val="both"/>
      </w:pPr>
      <w:r>
        <w:t>по ширине - 3,5 м.</w:t>
      </w:r>
    </w:p>
    <w:p w:rsidR="00000000" w:rsidRDefault="00013013">
      <w:pPr>
        <w:pStyle w:val="FORMATTEXT"/>
        <w:ind w:firstLine="568"/>
        <w:jc w:val="both"/>
      </w:pPr>
    </w:p>
    <w:p w:rsidR="00000000" w:rsidRDefault="00013013">
      <w:pPr>
        <w:pStyle w:val="FORMATTEXT"/>
        <w:ind w:firstLine="568"/>
        <w:jc w:val="both"/>
      </w:pPr>
      <w:r>
        <w:t>1.18.20.2. Радиус поворота авиатопливозаправщиков не должен превышать 15 м.</w:t>
      </w:r>
    </w:p>
    <w:p w:rsidR="00000000" w:rsidRDefault="00013013">
      <w:pPr>
        <w:pStyle w:val="FORMATTEXT"/>
        <w:ind w:firstLine="568"/>
        <w:jc w:val="both"/>
      </w:pPr>
    </w:p>
    <w:p w:rsidR="00000000" w:rsidRDefault="00013013">
      <w:pPr>
        <w:pStyle w:val="FORMATTEXT"/>
        <w:ind w:firstLine="568"/>
        <w:jc w:val="both"/>
      </w:pPr>
      <w:r>
        <w:t>1.18.20.3. Самая низкая точка конструкции авиатопливозаправщика (с заполненной цистерной) должна находиться на расстоянии не менее 0,2 м над опорной поверхностью.</w:t>
      </w:r>
    </w:p>
    <w:p w:rsidR="00000000" w:rsidRDefault="00013013">
      <w:pPr>
        <w:pStyle w:val="FORMATTEXT"/>
        <w:ind w:firstLine="568"/>
        <w:jc w:val="both"/>
      </w:pPr>
    </w:p>
    <w:p w:rsidR="00000000" w:rsidRDefault="00013013">
      <w:pPr>
        <w:pStyle w:val="FORMATTEXT"/>
        <w:ind w:firstLine="568"/>
        <w:jc w:val="both"/>
      </w:pPr>
      <w:r>
        <w:t xml:space="preserve">1.18.20.4. Высота расположения центра масс полностью загруженного авиатопливозаправщикав не </w:t>
      </w:r>
      <w:r>
        <w:t>должна превышать 95% колеи базового транспортного средства.</w:t>
      </w:r>
    </w:p>
    <w:p w:rsidR="00000000" w:rsidRDefault="00013013">
      <w:pPr>
        <w:pStyle w:val="FORMATTEXT"/>
        <w:ind w:firstLine="568"/>
        <w:jc w:val="both"/>
      </w:pPr>
    </w:p>
    <w:p w:rsidR="00000000" w:rsidRDefault="00013013">
      <w:pPr>
        <w:pStyle w:val="FORMATTEXT"/>
        <w:ind w:firstLine="568"/>
        <w:jc w:val="both"/>
      </w:pPr>
      <w:r>
        <w:t>1.18.20.5. Дизели авиатопливозаправщиков оснащаются защитой от попадания на узлы и агрегаты двигателей авиатоплива и противоводокристаллизационных жидкостей - присадок.</w:t>
      </w:r>
    </w:p>
    <w:p w:rsidR="00000000" w:rsidRDefault="00013013">
      <w:pPr>
        <w:pStyle w:val="FORMATTEXT"/>
        <w:ind w:firstLine="568"/>
        <w:jc w:val="both"/>
      </w:pPr>
    </w:p>
    <w:p w:rsidR="00000000" w:rsidRDefault="00013013">
      <w:pPr>
        <w:pStyle w:val="FORMATTEXT"/>
        <w:ind w:firstLine="568"/>
        <w:jc w:val="both"/>
      </w:pPr>
      <w:r>
        <w:t>1.18.20.6. Расположение с</w:t>
      </w:r>
      <w:r>
        <w:t xml:space="preserve">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противоводокристаллизационных жидкостей - присадок при их проливах и утечках </w:t>
      </w:r>
      <w:r>
        <w:t>в процессе заправки воздушного судна или в случае повреждения раздаточных рукавов и других узлов технологического оборудования.</w:t>
      </w:r>
    </w:p>
    <w:p w:rsidR="00000000" w:rsidRDefault="00013013">
      <w:pPr>
        <w:pStyle w:val="FORMATTEXT"/>
        <w:ind w:firstLine="568"/>
        <w:jc w:val="both"/>
      </w:pPr>
    </w:p>
    <w:p w:rsidR="00000000" w:rsidRDefault="00013013">
      <w:pPr>
        <w:pStyle w:val="FORMATTEXT"/>
        <w:ind w:firstLine="568"/>
        <w:jc w:val="both"/>
      </w:pPr>
      <w:r>
        <w:t>1.18.20.7. Расстояние между кабиной водителя авиатопливозаправщика и передней стенкой технологического отсека (при его располож</w:t>
      </w:r>
      <w:r>
        <w:t>ении между цистерной и кабиной) должно быть не менее 150 мм.</w:t>
      </w:r>
    </w:p>
    <w:p w:rsidR="00000000" w:rsidRDefault="00013013">
      <w:pPr>
        <w:pStyle w:val="FORMATTEXT"/>
        <w:ind w:firstLine="568"/>
        <w:jc w:val="both"/>
      </w:pPr>
    </w:p>
    <w:p w:rsidR="00000000" w:rsidRDefault="00013013">
      <w:pPr>
        <w:pStyle w:val="FORMATTEXT"/>
        <w:ind w:firstLine="568"/>
        <w:jc w:val="both"/>
      </w:pPr>
      <w:r>
        <w:t>1.18.20.8. Наличие электроприкуривателей и пепельниц в кабине авиатопливозаправщика не допускается.</w:t>
      </w:r>
    </w:p>
    <w:p w:rsidR="00000000" w:rsidRDefault="00013013">
      <w:pPr>
        <w:pStyle w:val="FORMATTEXT"/>
        <w:ind w:firstLine="568"/>
        <w:jc w:val="both"/>
      </w:pPr>
    </w:p>
    <w:p w:rsidR="00000000" w:rsidRDefault="00013013">
      <w:pPr>
        <w:pStyle w:val="FORMATTEXT"/>
        <w:ind w:firstLine="568"/>
        <w:jc w:val="both"/>
      </w:pPr>
      <w:r>
        <w:t>1.18.20.9. Прохождение топливных трубопроводов, шлангов пневматических и гидравлических систе</w:t>
      </w:r>
      <w:r>
        <w:t>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p w:rsidR="00000000" w:rsidRDefault="00013013">
      <w:pPr>
        <w:pStyle w:val="FORMATTEXT"/>
        <w:ind w:firstLine="568"/>
        <w:jc w:val="both"/>
      </w:pPr>
    </w:p>
    <w:p w:rsidR="00000000" w:rsidRDefault="00013013">
      <w:pPr>
        <w:pStyle w:val="FORMATTEXT"/>
        <w:ind w:firstLine="568"/>
        <w:jc w:val="both"/>
      </w:pPr>
      <w:r>
        <w:t>1.18.20.10. Для цистерны с эллиптическим и чемоданообразным п</w:t>
      </w:r>
      <w:r>
        <w:t>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p w:rsidR="00000000" w:rsidRDefault="00013013">
      <w:pPr>
        <w:pStyle w:val="FORMATTEXT"/>
        <w:ind w:firstLine="568"/>
        <w:jc w:val="both"/>
      </w:pPr>
    </w:p>
    <w:p w:rsidR="00000000" w:rsidRDefault="00013013">
      <w:pPr>
        <w:pStyle w:val="FORMATTEXT"/>
        <w:ind w:firstLine="568"/>
        <w:jc w:val="both"/>
      </w:pPr>
      <w:r>
        <w:t>1.18.20.11. Расстояние между двум</w:t>
      </w:r>
      <w:r>
        <w:t>я соседними усиливающими элементами внутри цистерны (перегородки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куб.дм.</w:t>
      </w:r>
    </w:p>
    <w:p w:rsidR="00000000" w:rsidRDefault="00013013">
      <w:pPr>
        <w:pStyle w:val="FORMATTEXT"/>
        <w:ind w:firstLine="568"/>
        <w:jc w:val="both"/>
      </w:pPr>
    </w:p>
    <w:p w:rsidR="00000000" w:rsidRDefault="00013013">
      <w:pPr>
        <w:pStyle w:val="FORMATTEXT"/>
        <w:ind w:firstLine="568"/>
        <w:jc w:val="both"/>
      </w:pPr>
      <w:r>
        <w:t>1.18.20.12. Закрытая площадь перегородок</w:t>
      </w:r>
      <w:r>
        <w:t xml:space="preserve">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w:t>
      </w:r>
      <w:r>
        <w:t>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w:t>
      </w:r>
      <w:r>
        <w:t>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w:t>
      </w:r>
      <w:r>
        <w:t>обы должна быть не менее 120 даН.</w:t>
      </w:r>
    </w:p>
    <w:p w:rsidR="00000000" w:rsidRDefault="00013013">
      <w:pPr>
        <w:pStyle w:val="FORMATTEXT"/>
        <w:ind w:firstLine="568"/>
        <w:jc w:val="both"/>
      </w:pPr>
    </w:p>
    <w:p w:rsidR="00000000" w:rsidRDefault="00013013">
      <w:pPr>
        <w:pStyle w:val="FORMATTEXT"/>
        <w:ind w:firstLine="568"/>
        <w:jc w:val="both"/>
      </w:pPr>
      <w:r>
        <w:t>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p w:rsidR="00000000" w:rsidRDefault="00013013">
      <w:pPr>
        <w:pStyle w:val="FORMATTEXT"/>
        <w:ind w:firstLine="568"/>
        <w:jc w:val="both"/>
      </w:pPr>
    </w:p>
    <w:p w:rsidR="00000000" w:rsidRDefault="00013013">
      <w:pPr>
        <w:pStyle w:val="FORMATTEXT"/>
        <w:ind w:firstLine="568"/>
        <w:jc w:val="both"/>
      </w:pPr>
      <w:r>
        <w:t>удвоенной массе цистерны и авиатоплива - в направлении дв</w:t>
      </w:r>
      <w:r>
        <w:t>ижения;</w:t>
      </w:r>
    </w:p>
    <w:p w:rsidR="00000000" w:rsidRDefault="00013013">
      <w:pPr>
        <w:pStyle w:val="FORMATTEXT"/>
        <w:ind w:firstLine="568"/>
        <w:jc w:val="both"/>
      </w:pPr>
    </w:p>
    <w:p w:rsidR="00000000" w:rsidRDefault="00013013">
      <w:pPr>
        <w:pStyle w:val="FORMATTEXT"/>
        <w:ind w:firstLine="568"/>
        <w:jc w:val="both"/>
      </w:pPr>
      <w:r>
        <w:t>общей массе цистерны и авиатоплива - в направлении, перпендикулярном к направлению движения;</w:t>
      </w:r>
    </w:p>
    <w:p w:rsidR="00000000" w:rsidRDefault="00013013">
      <w:pPr>
        <w:pStyle w:val="FORMATTEXT"/>
        <w:ind w:firstLine="568"/>
        <w:jc w:val="both"/>
      </w:pPr>
    </w:p>
    <w:p w:rsidR="00000000" w:rsidRDefault="00013013">
      <w:pPr>
        <w:pStyle w:val="FORMATTEXT"/>
        <w:ind w:firstLine="568"/>
        <w:jc w:val="both"/>
      </w:pPr>
      <w:r>
        <w:t>удвоенной массе цистерны и авиатоплива - в вертикальном направлении сверху вниз;</w:t>
      </w:r>
    </w:p>
    <w:p w:rsidR="00000000" w:rsidRDefault="00013013">
      <w:pPr>
        <w:pStyle w:val="FORMATTEXT"/>
        <w:ind w:firstLine="568"/>
        <w:jc w:val="both"/>
      </w:pPr>
    </w:p>
    <w:p w:rsidR="00000000" w:rsidRDefault="00013013">
      <w:pPr>
        <w:pStyle w:val="FORMATTEXT"/>
        <w:ind w:firstLine="568"/>
        <w:jc w:val="both"/>
      </w:pPr>
      <w:r>
        <w:t>общей массе цистерны и авиатоплива - в вертикальном направлении снизу в</w:t>
      </w:r>
      <w:r>
        <w:t>верх.</w:t>
      </w:r>
    </w:p>
    <w:p w:rsidR="00000000" w:rsidRDefault="00013013">
      <w:pPr>
        <w:pStyle w:val="FORMATTEXT"/>
        <w:ind w:firstLine="568"/>
        <w:jc w:val="both"/>
      </w:pPr>
    </w:p>
    <w:p w:rsidR="00000000" w:rsidRDefault="00013013">
      <w:pPr>
        <w:pStyle w:val="FORMATTEXT"/>
        <w:ind w:firstLine="568"/>
        <w:jc w:val="both"/>
      </w:pPr>
      <w:r>
        <w:t xml:space="preserve">1.18.20.14. Для обеспечения защиты от повреждений, вызываемых ударами сбоку или при опрокидывании, цистерны с радиусом кривизны боковых стенок более 2,0 м, а также чемоданообразного сечения должны иметь дополнительную защиту на боковых поверхностях </w:t>
      </w:r>
      <w:r>
        <w:t>цистерны шириной не менее 30% высоты поперечного сечения цистерны.</w:t>
      </w:r>
    </w:p>
    <w:p w:rsidR="00000000" w:rsidRDefault="00013013">
      <w:pPr>
        <w:pStyle w:val="FORMATTEXT"/>
        <w:ind w:firstLine="568"/>
        <w:jc w:val="both"/>
      </w:pPr>
    </w:p>
    <w:p w:rsidR="00000000" w:rsidRDefault="00013013">
      <w:pPr>
        <w:pStyle w:val="FORMATTEXT"/>
        <w:ind w:firstLine="568"/>
        <w:jc w:val="both"/>
      </w:pPr>
      <w:r>
        <w:t>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p w:rsidR="00000000" w:rsidRDefault="00013013">
      <w:pPr>
        <w:pStyle w:val="FORMATTEXT"/>
        <w:ind w:firstLine="568"/>
        <w:jc w:val="both"/>
      </w:pPr>
    </w:p>
    <w:p w:rsidR="00000000" w:rsidRDefault="00013013">
      <w:pPr>
        <w:pStyle w:val="FORMATTEXT"/>
        <w:ind w:firstLine="568"/>
        <w:jc w:val="both"/>
      </w:pPr>
      <w:r>
        <w:t>1.18.20.</w:t>
      </w:r>
      <w:r>
        <w:t>16. Требования к люкам:</w:t>
      </w:r>
    </w:p>
    <w:p w:rsidR="00000000" w:rsidRDefault="00013013">
      <w:pPr>
        <w:pStyle w:val="FORMATTEXT"/>
        <w:ind w:firstLine="568"/>
        <w:jc w:val="both"/>
      </w:pPr>
    </w:p>
    <w:p w:rsidR="00000000" w:rsidRDefault="00013013">
      <w:pPr>
        <w:pStyle w:val="FORMATTEXT"/>
        <w:ind w:firstLine="568"/>
        <w:jc w:val="both"/>
      </w:pPr>
      <w:r>
        <w:t>1.18.20.16.1. В зависимости от вместимости цистерн должно быть предусмотрено:</w:t>
      </w:r>
    </w:p>
    <w:p w:rsidR="00000000" w:rsidRDefault="00013013">
      <w:pPr>
        <w:pStyle w:val="FORMATTEXT"/>
        <w:ind w:firstLine="568"/>
        <w:jc w:val="both"/>
      </w:pPr>
    </w:p>
    <w:p w:rsidR="00000000" w:rsidRDefault="00013013">
      <w:pPr>
        <w:pStyle w:val="FORMATTEXT"/>
        <w:ind w:firstLine="568"/>
        <w:jc w:val="both"/>
      </w:pPr>
      <w:r>
        <w:t>для цистерн номинальной вместимостью не более 15000 дм</w:t>
      </w:r>
      <w:r w:rsidR="00E032DD">
        <w:rPr>
          <w:noProof/>
          <w:position w:val="-8"/>
        </w:rPr>
        <w:drawing>
          <wp:inline distT="0" distB="0" distL="0" distR="0">
            <wp:extent cx="104775" cy="219075"/>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не менее одного люка;</w:t>
      </w:r>
    </w:p>
    <w:p w:rsidR="00000000" w:rsidRDefault="00013013">
      <w:pPr>
        <w:pStyle w:val="FORMATTEXT"/>
        <w:ind w:firstLine="568"/>
        <w:jc w:val="both"/>
      </w:pPr>
    </w:p>
    <w:p w:rsidR="00000000" w:rsidRDefault="00013013">
      <w:pPr>
        <w:pStyle w:val="FORMATTEXT"/>
        <w:ind w:firstLine="568"/>
        <w:jc w:val="both"/>
      </w:pPr>
      <w:r>
        <w:t>для цистерн номинальной вместимостью не более 40000 дм</w:t>
      </w:r>
      <w:r w:rsidR="00E032DD">
        <w:rPr>
          <w:noProof/>
          <w:position w:val="-8"/>
        </w:rPr>
        <w:drawing>
          <wp:inline distT="0" distB="0" distL="0" distR="0">
            <wp:extent cx="104775" cy="21907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не менее двух люков;</w:t>
      </w:r>
    </w:p>
    <w:p w:rsidR="00000000" w:rsidRDefault="00013013">
      <w:pPr>
        <w:pStyle w:val="FORMATTEXT"/>
        <w:ind w:firstLine="568"/>
        <w:jc w:val="both"/>
      </w:pPr>
    </w:p>
    <w:p w:rsidR="00000000" w:rsidRDefault="00013013">
      <w:pPr>
        <w:pStyle w:val="FORMATTEXT"/>
        <w:ind w:firstLine="568"/>
        <w:jc w:val="both"/>
      </w:pPr>
      <w:r>
        <w:t>для цистерн номинальной вместимостью свыше 40000 дм</w:t>
      </w:r>
      <w:r w:rsidR="00E032DD">
        <w:rPr>
          <w:noProof/>
          <w:position w:val="-8"/>
        </w:rPr>
        <w:drawing>
          <wp:inline distT="0" distB="0" distL="0" distR="0">
            <wp:extent cx="104775" cy="21907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не менее трех люков.</w:t>
      </w:r>
    </w:p>
    <w:p w:rsidR="00000000" w:rsidRDefault="00013013">
      <w:pPr>
        <w:pStyle w:val="FORMATTEXT"/>
        <w:ind w:firstLine="568"/>
        <w:jc w:val="both"/>
      </w:pPr>
    </w:p>
    <w:p w:rsidR="00000000" w:rsidRDefault="00013013">
      <w:pPr>
        <w:pStyle w:val="FORMATTEXT"/>
        <w:ind w:firstLine="568"/>
        <w:jc w:val="both"/>
      </w:pPr>
      <w:r>
        <w:t>1.18.20.16.2. Диаметр люка должен быть не менее 600 мм.</w:t>
      </w:r>
    </w:p>
    <w:p w:rsidR="00000000" w:rsidRDefault="00013013">
      <w:pPr>
        <w:pStyle w:val="FORMATTEXT"/>
        <w:ind w:firstLine="568"/>
        <w:jc w:val="both"/>
      </w:pPr>
    </w:p>
    <w:p w:rsidR="00000000" w:rsidRDefault="00013013">
      <w:pPr>
        <w:pStyle w:val="FORMATTEXT"/>
        <w:ind w:firstLine="568"/>
        <w:jc w:val="both"/>
      </w:pPr>
      <w:r>
        <w:t>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p w:rsidR="00000000" w:rsidRDefault="00013013">
      <w:pPr>
        <w:pStyle w:val="FORMATTEXT"/>
        <w:ind w:firstLine="568"/>
        <w:jc w:val="both"/>
      </w:pPr>
    </w:p>
    <w:p w:rsidR="00000000" w:rsidRDefault="00013013">
      <w:pPr>
        <w:pStyle w:val="FORMATTEXT"/>
        <w:ind w:firstLine="568"/>
        <w:jc w:val="both"/>
      </w:pPr>
      <w:r>
        <w:t>1</w:t>
      </w:r>
      <w:r>
        <w:t>.18.20.16.4. Должна быть обеспечена герметичность крышек люков.</w:t>
      </w:r>
    </w:p>
    <w:p w:rsidR="00000000" w:rsidRDefault="00013013">
      <w:pPr>
        <w:pStyle w:val="FORMATTEXT"/>
        <w:ind w:firstLine="568"/>
        <w:jc w:val="both"/>
      </w:pPr>
    </w:p>
    <w:p w:rsidR="00000000" w:rsidRDefault="00013013">
      <w:pPr>
        <w:pStyle w:val="FORMATTEXT"/>
        <w:ind w:firstLine="568"/>
        <w:jc w:val="both"/>
      </w:pPr>
      <w:r>
        <w:t>1.18.20.16.5. Оборудование, размещенное на крышках люков, должно быть защищено на случай опрокидывания цистерны.</w:t>
      </w:r>
    </w:p>
    <w:p w:rsidR="00000000" w:rsidRDefault="00013013">
      <w:pPr>
        <w:pStyle w:val="FORMATTEXT"/>
        <w:ind w:firstLine="568"/>
        <w:jc w:val="both"/>
      </w:pPr>
    </w:p>
    <w:p w:rsidR="00000000" w:rsidRDefault="00013013">
      <w:pPr>
        <w:pStyle w:val="FORMATTEXT"/>
        <w:ind w:firstLine="568"/>
        <w:jc w:val="both"/>
      </w:pPr>
      <w:r>
        <w:t xml:space="preserve">1.18.20.17. Конструкция цистерны должна обеспечивать полный слив авиатоплива </w:t>
      </w:r>
      <w:r>
        <w:t>самотеком через дренажное устройство.</w:t>
      </w:r>
    </w:p>
    <w:p w:rsidR="00000000" w:rsidRDefault="00013013">
      <w:pPr>
        <w:pStyle w:val="FORMATTEXT"/>
        <w:ind w:firstLine="568"/>
        <w:jc w:val="both"/>
      </w:pPr>
    </w:p>
    <w:p w:rsidR="00000000" w:rsidRDefault="00013013">
      <w:pPr>
        <w:pStyle w:val="FORMATTEXT"/>
        <w:ind w:firstLine="568"/>
        <w:jc w:val="both"/>
      </w:pPr>
      <w:r>
        <w:t>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w:t>
      </w:r>
      <w:r>
        <w:t>йства должна соответствовать максимально допустимой скорости налива (слива).</w:t>
      </w:r>
    </w:p>
    <w:p w:rsidR="00000000" w:rsidRDefault="00013013">
      <w:pPr>
        <w:pStyle w:val="FORMATTEXT"/>
        <w:ind w:firstLine="568"/>
        <w:jc w:val="both"/>
      </w:pPr>
    </w:p>
    <w:p w:rsidR="00000000" w:rsidRDefault="00013013">
      <w:pPr>
        <w:pStyle w:val="FORMATTEXT"/>
        <w:ind w:firstLine="568"/>
        <w:jc w:val="both"/>
      </w:pPr>
      <w:r>
        <w:t>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p w:rsidR="00000000" w:rsidRDefault="00013013">
      <w:pPr>
        <w:pStyle w:val="FORMATTEXT"/>
        <w:ind w:firstLine="568"/>
        <w:jc w:val="both"/>
      </w:pPr>
    </w:p>
    <w:p w:rsidR="00000000" w:rsidRDefault="00013013">
      <w:pPr>
        <w:pStyle w:val="FORMATTEXT"/>
        <w:ind w:firstLine="568"/>
        <w:jc w:val="both"/>
      </w:pPr>
      <w:r>
        <w:t>1.18.20.20. Ци</w:t>
      </w:r>
      <w:r>
        <w:t>стерна должна оснащаться аварийным устройством вентиляции с ограничением внутреннего избыточного давления до 0,036 МПа.</w:t>
      </w:r>
    </w:p>
    <w:p w:rsidR="00000000" w:rsidRDefault="00013013">
      <w:pPr>
        <w:pStyle w:val="FORMATTEXT"/>
        <w:ind w:firstLine="568"/>
        <w:jc w:val="both"/>
      </w:pPr>
    </w:p>
    <w:p w:rsidR="00000000" w:rsidRDefault="00013013">
      <w:pPr>
        <w:pStyle w:val="FORMATTEXT"/>
        <w:ind w:firstLine="568"/>
        <w:jc w:val="both"/>
      </w:pPr>
      <w:r>
        <w:t>1.18.20.21. Цистерна должна иметь указатель (индикатор) уровня авиатоплива, обеспечивающий визуальный контроль ее наполнения или опорож</w:t>
      </w:r>
      <w:r>
        <w:t>нения. Расположение указателя уровня авиатоплива должно быть удобным для обзора оператором.</w:t>
      </w:r>
    </w:p>
    <w:p w:rsidR="00000000" w:rsidRDefault="00013013">
      <w:pPr>
        <w:pStyle w:val="FORMATTEXT"/>
        <w:ind w:firstLine="568"/>
        <w:jc w:val="both"/>
      </w:pPr>
    </w:p>
    <w:p w:rsidR="00000000" w:rsidRDefault="00013013">
      <w:pPr>
        <w:pStyle w:val="FORMATTEXT"/>
        <w:ind w:firstLine="568"/>
        <w:jc w:val="both"/>
      </w:pPr>
      <w:r>
        <w:t>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p w:rsidR="00000000" w:rsidRDefault="00013013">
      <w:pPr>
        <w:pStyle w:val="FORMATTEXT"/>
        <w:ind w:firstLine="568"/>
        <w:jc w:val="both"/>
      </w:pPr>
    </w:p>
    <w:p w:rsidR="00000000" w:rsidRDefault="00013013">
      <w:pPr>
        <w:pStyle w:val="FORMATTEXT"/>
        <w:ind w:firstLine="568"/>
        <w:jc w:val="both"/>
      </w:pPr>
      <w:r>
        <w:t>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1.19. Требования к транспортным средствам, предназначенным для п</w:t>
      </w:r>
      <w:r>
        <w:rPr>
          <w:b/>
          <w:bCs/>
        </w:rPr>
        <w:t xml:space="preserve">еревозки пищевых жидкостей </w:t>
      </w:r>
    </w:p>
    <w:p w:rsidR="00000000" w:rsidRDefault="00013013">
      <w:pPr>
        <w:pStyle w:val="FORMATTEXT"/>
        <w:ind w:firstLine="568"/>
        <w:jc w:val="both"/>
      </w:pPr>
      <w:r>
        <w:t>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w:t>
      </w:r>
      <w:r>
        <w:t>олированными перегородками.</w:t>
      </w:r>
    </w:p>
    <w:p w:rsidR="00000000" w:rsidRDefault="00013013">
      <w:pPr>
        <w:pStyle w:val="FORMATTEXT"/>
        <w:ind w:firstLine="568"/>
        <w:jc w:val="both"/>
      </w:pPr>
    </w:p>
    <w:p w:rsidR="00000000" w:rsidRDefault="00013013">
      <w:pPr>
        <w:pStyle w:val="FORMATTEXT"/>
        <w:ind w:firstLine="568"/>
        <w:jc w:val="both"/>
      </w:pPr>
      <w:r>
        <w:lastRenderedPageBreak/>
        <w:t>1.19.2. Соответствие цистерн, работающих под давлением свыше 70 кПа (0,7 кгс/см</w:t>
      </w:r>
      <w:r w:rsidR="00E032DD">
        <w:rPr>
          <w:noProof/>
          <w:position w:val="-8"/>
        </w:rPr>
        <w:drawing>
          <wp:inline distT="0" distB="0" distL="0" distR="0">
            <wp:extent cx="104775" cy="21907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требованиям безопасности должно быть подтверждено документом, выдаваемым компетентными органами государств - ч</w:t>
      </w:r>
      <w:r>
        <w:t>ленов Таможенного союза.</w:t>
      </w:r>
    </w:p>
    <w:p w:rsidR="00000000" w:rsidRDefault="00013013">
      <w:pPr>
        <w:pStyle w:val="FORMATTEXT"/>
        <w:ind w:firstLine="568"/>
        <w:jc w:val="both"/>
      </w:pPr>
    </w:p>
    <w:p w:rsidR="00000000" w:rsidRDefault="00013013">
      <w:pPr>
        <w:pStyle w:val="FORMATTEXT"/>
        <w:ind w:firstLine="568"/>
        <w:jc w:val="both"/>
      </w:pPr>
      <w:r>
        <w:t>1.19.3. Электрические провода, относящиеся собственно к цистернам, и места их соединения должны быть защищены от механических повреждений.</w:t>
      </w:r>
    </w:p>
    <w:p w:rsidR="00000000" w:rsidRDefault="00013013">
      <w:pPr>
        <w:pStyle w:val="FORMATTEXT"/>
        <w:ind w:firstLine="568"/>
        <w:jc w:val="both"/>
      </w:pPr>
    </w:p>
    <w:p w:rsidR="00000000" w:rsidRDefault="00013013">
      <w:pPr>
        <w:pStyle w:val="FORMATTEXT"/>
        <w:ind w:firstLine="568"/>
        <w:jc w:val="both"/>
      </w:pPr>
      <w:r>
        <w:t>1.19.4. Конструкция цистерн должна обеспечивать удобную безопасную санитарную обработку вн</w:t>
      </w:r>
      <w:r>
        <w:t>утренних и наружных поверхностей без пребывания людей внутри цистерн.</w:t>
      </w:r>
    </w:p>
    <w:p w:rsidR="00000000" w:rsidRDefault="00013013">
      <w:pPr>
        <w:pStyle w:val="FORMATTEXT"/>
        <w:ind w:firstLine="568"/>
        <w:jc w:val="both"/>
      </w:pPr>
    </w:p>
    <w:p w:rsidR="00000000" w:rsidRDefault="00013013">
      <w:pPr>
        <w:pStyle w:val="FORMATTEXT"/>
        <w:ind w:firstLine="568"/>
        <w:jc w:val="both"/>
      </w:pPr>
      <w:r>
        <w:t>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w:t>
      </w:r>
      <w:r>
        <w:t>служивания. Опорная поверхность площадок обслуживания, подножек должна исключать скольжение. Поручни от уровня площадки должны быть на высоте 800-1000 мм. Высота борта площадки - не менее 25 мм.</w:t>
      </w:r>
    </w:p>
    <w:p w:rsidR="00000000" w:rsidRDefault="00013013">
      <w:pPr>
        <w:pStyle w:val="FORMATTEXT"/>
        <w:ind w:firstLine="568"/>
        <w:jc w:val="both"/>
      </w:pPr>
    </w:p>
    <w:p w:rsidR="00000000" w:rsidRDefault="00013013">
      <w:pPr>
        <w:pStyle w:val="FORMATTEXT"/>
        <w:ind w:firstLine="568"/>
        <w:jc w:val="both"/>
      </w:pPr>
      <w:r>
        <w:t xml:space="preserve">1.19.6. Усилие на вентилях и рукоятках зажимов крышек люков </w:t>
      </w:r>
      <w:r>
        <w:t>и крышек надлюковых отсеков должно быть не более 98 Н, усилие для их открытия - не более 147 Н.</w:t>
      </w:r>
    </w:p>
    <w:p w:rsidR="00000000" w:rsidRDefault="00013013">
      <w:pPr>
        <w:pStyle w:val="FORMATTEXT"/>
        <w:ind w:firstLine="568"/>
        <w:jc w:val="both"/>
      </w:pPr>
    </w:p>
    <w:p w:rsidR="00000000" w:rsidRDefault="00013013">
      <w:pPr>
        <w:pStyle w:val="FORMATTEXT"/>
        <w:ind w:firstLine="568"/>
        <w:jc w:val="both"/>
      </w:pPr>
      <w:r>
        <w:t>1.19.7. На воздуховодах цистерн, заполняемых с помощью вакуума, должны быть предохранительный и обратный клапаны.</w:t>
      </w:r>
    </w:p>
    <w:p w:rsidR="00000000" w:rsidRDefault="00013013">
      <w:pPr>
        <w:pStyle w:val="FORMATTEXT"/>
        <w:ind w:firstLine="568"/>
        <w:jc w:val="both"/>
      </w:pPr>
    </w:p>
    <w:p w:rsidR="00000000" w:rsidRDefault="00013013">
      <w:pPr>
        <w:pStyle w:val="FORMATTEXT"/>
        <w:ind w:firstLine="568"/>
        <w:jc w:val="both"/>
      </w:pPr>
      <w:r>
        <w:t>1.19.8. Питание цепей управления средств авт</w:t>
      </w:r>
      <w:r>
        <w:t>оматики цистерны должно осуществляться от аккумулятора транспортного средства.</w:t>
      </w:r>
    </w:p>
    <w:p w:rsidR="00000000" w:rsidRDefault="00013013">
      <w:pPr>
        <w:pStyle w:val="FORMATTEXT"/>
        <w:ind w:firstLine="568"/>
        <w:jc w:val="both"/>
      </w:pPr>
    </w:p>
    <w:p w:rsidR="00000000" w:rsidRDefault="00013013">
      <w:pPr>
        <w:pStyle w:val="FORMATTEXT"/>
        <w:ind w:firstLine="568"/>
        <w:jc w:val="both"/>
      </w:pPr>
      <w:r>
        <w:t>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p w:rsidR="00000000" w:rsidRDefault="00013013">
      <w:pPr>
        <w:pStyle w:val="FORMATTEXT"/>
        <w:ind w:firstLine="568"/>
        <w:jc w:val="both"/>
      </w:pPr>
    </w:p>
    <w:p w:rsidR="00000000" w:rsidRDefault="00013013">
      <w:pPr>
        <w:pStyle w:val="FORMATTEXT"/>
        <w:ind w:firstLine="568"/>
        <w:jc w:val="both"/>
      </w:pPr>
      <w:r>
        <w:t>Цистерны для перевозк</w:t>
      </w:r>
      <w:r>
        <w:t>и спиртосодержащих жидкостей должны быть оснащены устройством для предотвращения накопления электростатических зарядов при транспортировании.</w:t>
      </w:r>
    </w:p>
    <w:p w:rsidR="00000000" w:rsidRDefault="00013013">
      <w:pPr>
        <w:pStyle w:val="FORMATTEXT"/>
        <w:ind w:firstLine="568"/>
        <w:jc w:val="both"/>
      </w:pPr>
    </w:p>
    <w:p w:rsidR="00000000" w:rsidRDefault="00013013">
      <w:pPr>
        <w:pStyle w:val="FORMATTEXT"/>
        <w:ind w:firstLine="568"/>
        <w:jc w:val="both"/>
      </w:pPr>
      <w:r>
        <w:t>1.19.10. Материалы (полимерные, синтетические, стали, сплавы и другие), предназначенные для использования в конта</w:t>
      </w:r>
      <w:r>
        <w:t>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w:t>
      </w:r>
      <w:r>
        <w:t>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000000" w:rsidRDefault="00013013">
      <w:pPr>
        <w:pStyle w:val="FORMATTEXT"/>
        <w:ind w:firstLine="568"/>
        <w:jc w:val="both"/>
      </w:pPr>
    </w:p>
    <w:p w:rsidR="00000000" w:rsidRDefault="00013013">
      <w:pPr>
        <w:pStyle w:val="FORMATTEXT"/>
        <w:ind w:firstLine="568"/>
        <w:jc w:val="both"/>
      </w:pPr>
      <w:r>
        <w:t>1.19.11. Изотермические</w:t>
      </w:r>
      <w:r>
        <w:t xml:space="preserve"> цистерны, предназначенные для перевозки жидких пищевых продуктов, имеющие термоизолирующие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w:t>
      </w:r>
      <w:r>
        <w:t>аны в зависимости от общего коэффициента теплопередачи и толщины стенок цистерны на основании положений Соглашения о международных перевозках скоропортящихся пищевых продуктов и о специальных транспортных средствах, предназначенных для этих перевозок (СПС)</w:t>
      </w:r>
      <w:r>
        <w:t>, подписанного в Женеве 1 сентября 1970 года, и должны соответствовать требованиям этого Соглашения.</w:t>
      </w:r>
    </w:p>
    <w:p w:rsidR="00000000" w:rsidRDefault="00013013">
      <w:pPr>
        <w:pStyle w:val="FORMATTEXT"/>
        <w:ind w:firstLine="568"/>
        <w:jc w:val="both"/>
      </w:pPr>
    </w:p>
    <w:p w:rsidR="00000000" w:rsidRDefault="00013013">
      <w:pPr>
        <w:pStyle w:val="FORMATTEXT"/>
        <w:ind w:firstLine="568"/>
        <w:jc w:val="both"/>
      </w:pPr>
      <w:r>
        <w:t>1.19.12. Общий коэффициент теплопередачи термоизолирующих стенок цистерны не должен превышать 0,7 Вт/(м</w:t>
      </w:r>
      <w:r w:rsidR="00E032DD">
        <w:rPr>
          <w:noProof/>
          <w:position w:val="-8"/>
        </w:rPr>
        <w:drawing>
          <wp:inline distT="0" distB="0" distL="0" distR="0">
            <wp:extent cx="104775" cy="219075"/>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·К).</w:t>
      </w:r>
    </w:p>
    <w:p w:rsidR="00000000" w:rsidRDefault="00013013">
      <w:pPr>
        <w:pStyle w:val="FORMATTEXT"/>
        <w:ind w:firstLine="568"/>
        <w:jc w:val="both"/>
      </w:pPr>
    </w:p>
    <w:p w:rsidR="00000000" w:rsidRDefault="00013013">
      <w:pPr>
        <w:pStyle w:val="FORMATTEXT"/>
        <w:ind w:firstLine="568"/>
        <w:jc w:val="both"/>
      </w:pPr>
      <w:r>
        <w:t>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w:t>
      </w:r>
      <w:r>
        <w:t>тные средства соответствуют испытанному образцу. На основании указанных документов компетентным органом государства - участника Соглашения СПС выдается Свидетельство о соответствии установленным нормам Соглашения СПС.</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1.20. Требования к транспортным сре</w:t>
      </w:r>
      <w:r>
        <w:rPr>
          <w:b/>
          <w:bCs/>
        </w:rPr>
        <w:t xml:space="preserve">дствам, предназначенным для перевозки сжиженных углеводородных газов на давление до 1,8 Мпа </w:t>
      </w:r>
    </w:p>
    <w:p w:rsidR="00000000" w:rsidRDefault="00013013">
      <w:pPr>
        <w:pStyle w:val="FORMATTEXT"/>
        <w:ind w:firstLine="568"/>
        <w:jc w:val="both"/>
      </w:pPr>
      <w:r>
        <w:t>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w:t>
      </w:r>
      <w:r>
        <w:t xml:space="preserve">ства - </w:t>
      </w:r>
      <w:r>
        <w:lastRenderedPageBreak/>
        <w:t>члена Таможенного союза.</w:t>
      </w:r>
    </w:p>
    <w:p w:rsidR="00000000" w:rsidRDefault="00013013">
      <w:pPr>
        <w:pStyle w:val="FORMATTEXT"/>
        <w:ind w:firstLine="568"/>
        <w:jc w:val="both"/>
      </w:pPr>
    </w:p>
    <w:p w:rsidR="00000000" w:rsidRDefault="00013013">
      <w:pPr>
        <w:pStyle w:val="FORMATTEXT"/>
        <w:ind w:firstLine="568"/>
        <w:jc w:val="both"/>
      </w:pPr>
      <w:r>
        <w:t>1.20.2. Все органы управления автоцистерн должны быть доступны для ручного управления и удобны для работы в процессе эксплуатации. Все вентили должны легко открываться и закрываться (усилием одной руки) за маховик, обеспечи</w:t>
      </w:r>
      <w:r>
        <w:t>вая полную герметичность. При этом момент, прилагаемый к ним, не должен превышать 4,9 Н-м.</w:t>
      </w:r>
    </w:p>
    <w:p w:rsidR="00000000" w:rsidRDefault="00013013">
      <w:pPr>
        <w:pStyle w:val="FORMATTEXT"/>
        <w:ind w:firstLine="568"/>
        <w:jc w:val="both"/>
      </w:pPr>
    </w:p>
    <w:p w:rsidR="00000000" w:rsidRDefault="00013013">
      <w:pPr>
        <w:pStyle w:val="FORMATTEXT"/>
        <w:ind w:firstLine="568"/>
        <w:jc w:val="both"/>
      </w:pPr>
      <w:r>
        <w:t>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w:t>
      </w:r>
      <w:r>
        <w:t>писи.</w:t>
      </w:r>
    </w:p>
    <w:p w:rsidR="00000000" w:rsidRDefault="00013013">
      <w:pPr>
        <w:pStyle w:val="FORMATTEXT"/>
        <w:ind w:firstLine="568"/>
        <w:jc w:val="both"/>
      </w:pPr>
    </w:p>
    <w:p w:rsidR="00000000" w:rsidRDefault="00013013">
      <w:pPr>
        <w:pStyle w:val="FORMATTEXT"/>
        <w:ind w:firstLine="568"/>
        <w:jc w:val="both"/>
      </w:pPr>
      <w:r>
        <w:t>1.20.4. На штуцера при транспортировании и хранении газа должны быть установлены заглушки.</w:t>
      </w:r>
    </w:p>
    <w:p w:rsidR="00000000" w:rsidRDefault="00013013">
      <w:pPr>
        <w:pStyle w:val="FORMATTEXT"/>
        <w:ind w:firstLine="568"/>
        <w:jc w:val="both"/>
      </w:pPr>
    </w:p>
    <w:p w:rsidR="00000000" w:rsidRDefault="00013013">
      <w:pPr>
        <w:pStyle w:val="FORMATTEXT"/>
        <w:ind w:firstLine="568"/>
        <w:jc w:val="both"/>
      </w:pPr>
      <w:r>
        <w:t>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w:t>
      </w:r>
      <w:r>
        <w:t>втоцистернах.</w:t>
      </w:r>
    </w:p>
    <w:p w:rsidR="00000000" w:rsidRDefault="00013013">
      <w:pPr>
        <w:pStyle w:val="FORMATTEXT"/>
        <w:ind w:firstLine="568"/>
        <w:jc w:val="both"/>
      </w:pPr>
    </w:p>
    <w:p w:rsidR="00000000" w:rsidRDefault="00013013">
      <w:pPr>
        <w:pStyle w:val="FORMATTEXT"/>
        <w:ind w:firstLine="568"/>
        <w:jc w:val="both"/>
      </w:pPr>
      <w:r>
        <w:t>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p w:rsidR="00000000" w:rsidRDefault="00013013">
      <w:pPr>
        <w:pStyle w:val="FORMATTEXT"/>
        <w:ind w:firstLine="568"/>
        <w:jc w:val="both"/>
      </w:pPr>
    </w:p>
    <w:p w:rsidR="00000000" w:rsidRDefault="00013013">
      <w:pPr>
        <w:pStyle w:val="FORMATTEXT"/>
        <w:ind w:firstLine="568"/>
        <w:jc w:val="both"/>
      </w:pPr>
      <w:r>
        <w:t>1.20.7. Трубопроводы слива и налива должны иметь устройства для сброса давле</w:t>
      </w:r>
      <w:r>
        <w:t>ния из рукавов перед их отсоединением в продувочную свечу.</w:t>
      </w:r>
    </w:p>
    <w:p w:rsidR="00000000" w:rsidRDefault="00013013">
      <w:pPr>
        <w:pStyle w:val="FORMATTEXT"/>
        <w:ind w:firstLine="568"/>
        <w:jc w:val="both"/>
      </w:pPr>
    </w:p>
    <w:p w:rsidR="00000000" w:rsidRDefault="00013013">
      <w:pPr>
        <w:pStyle w:val="FORMATTEXT"/>
        <w:ind w:firstLine="568"/>
        <w:jc w:val="both"/>
      </w:pPr>
      <w:r>
        <w:t>Каждый сосуд должен иметь не менее двух устройств.</w:t>
      </w:r>
    </w:p>
    <w:p w:rsidR="00000000" w:rsidRDefault="00013013">
      <w:pPr>
        <w:pStyle w:val="FORMATTEXT"/>
        <w:ind w:firstLine="568"/>
        <w:jc w:val="both"/>
      </w:pPr>
    </w:p>
    <w:p w:rsidR="00000000" w:rsidRDefault="00013013">
      <w:pPr>
        <w:pStyle w:val="FORMATTEXT"/>
        <w:ind w:firstLine="568"/>
        <w:jc w:val="both"/>
      </w:pPr>
      <w:r>
        <w:t>1.20.8. Для предотвращения самопроизвольного перемещения автоцистерн при стоянке в конструкции автоцистерн должны быть предусмотрены противоотка</w:t>
      </w:r>
      <w:r>
        <w:t>тные упоры под колеса, а также фиксаторы рабочего положения опорных устройств.</w:t>
      </w:r>
    </w:p>
    <w:p w:rsidR="00000000" w:rsidRDefault="00013013">
      <w:pPr>
        <w:pStyle w:val="FORMATTEXT"/>
        <w:ind w:firstLine="568"/>
        <w:jc w:val="both"/>
      </w:pPr>
    </w:p>
    <w:p w:rsidR="00000000" w:rsidRDefault="00013013">
      <w:pPr>
        <w:pStyle w:val="FORMATTEXT"/>
        <w:ind w:firstLine="568"/>
        <w:jc w:val="both"/>
      </w:pPr>
      <w:r>
        <w:t>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w:t>
      </w:r>
      <w:r>
        <w:t>жна быть установлена предохранительная цепь или трос.</w:t>
      </w:r>
    </w:p>
    <w:p w:rsidR="00000000" w:rsidRDefault="00013013">
      <w:pPr>
        <w:pStyle w:val="FORMATTEXT"/>
        <w:ind w:firstLine="568"/>
        <w:jc w:val="both"/>
      </w:pPr>
    </w:p>
    <w:p w:rsidR="00000000" w:rsidRDefault="00013013">
      <w:pPr>
        <w:pStyle w:val="FORMATTEXT"/>
        <w:ind w:firstLine="568"/>
        <w:jc w:val="both"/>
      </w:pPr>
      <w:r>
        <w:t>1.20.10. Обеспечение электробезопасности</w:t>
      </w:r>
    </w:p>
    <w:p w:rsidR="00000000" w:rsidRDefault="00013013">
      <w:pPr>
        <w:pStyle w:val="FORMATTEXT"/>
        <w:ind w:firstLine="568"/>
        <w:jc w:val="both"/>
      </w:pPr>
    </w:p>
    <w:p w:rsidR="00000000" w:rsidRDefault="00013013">
      <w:pPr>
        <w:pStyle w:val="FORMATTEXT"/>
        <w:ind w:firstLine="568"/>
        <w:jc w:val="both"/>
      </w:pPr>
      <w:r>
        <w:t>1.20.10.1. Все оборудование автоцистерн должно быть заземлено.</w:t>
      </w:r>
    </w:p>
    <w:p w:rsidR="00000000" w:rsidRDefault="00013013">
      <w:pPr>
        <w:pStyle w:val="FORMATTEXT"/>
        <w:ind w:firstLine="568"/>
        <w:jc w:val="both"/>
      </w:pPr>
    </w:p>
    <w:p w:rsidR="00000000" w:rsidRDefault="00013013">
      <w:pPr>
        <w:pStyle w:val="FORMATTEXT"/>
        <w:ind w:firstLine="568"/>
        <w:jc w:val="both"/>
      </w:pPr>
      <w:r>
        <w:t>1.20.10.2. Штуцеры резинотканевых рукавов должны быть соединены между собой припаянной металлич</w:t>
      </w:r>
      <w:r>
        <w:t>еской перемычкой, обеспечивающей замкнутость электрической цепи.</w:t>
      </w:r>
    </w:p>
    <w:p w:rsidR="00000000" w:rsidRDefault="00013013">
      <w:pPr>
        <w:pStyle w:val="FORMATTEXT"/>
        <w:ind w:firstLine="568"/>
        <w:jc w:val="both"/>
      </w:pPr>
    </w:p>
    <w:p w:rsidR="00000000" w:rsidRDefault="00013013">
      <w:pPr>
        <w:pStyle w:val="FORMATTEXT"/>
        <w:ind w:firstLine="568"/>
        <w:jc w:val="both"/>
      </w:pPr>
      <w:r>
        <w:t>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w:t>
      </w:r>
      <w:r>
        <w:t xml:space="preserve"> не менее 200 мм, и заземляющий трос со штырем-струбциной на конце для заглубления в землю или подсоединения к заземляющему контуру.</w:t>
      </w:r>
    </w:p>
    <w:p w:rsidR="00000000" w:rsidRDefault="00013013">
      <w:pPr>
        <w:pStyle w:val="FORMATTEXT"/>
        <w:ind w:firstLine="568"/>
        <w:jc w:val="both"/>
      </w:pPr>
    </w:p>
    <w:p w:rsidR="00000000" w:rsidRDefault="00013013">
      <w:pPr>
        <w:pStyle w:val="FORMATTEXT"/>
        <w:ind w:firstLine="568"/>
        <w:jc w:val="both"/>
      </w:pPr>
      <w:r>
        <w:t>1.20.11. Конструкция автоцистерн должна соответствовать требованиям пункта 2.5 настоящего приложения.</w:t>
      </w:r>
    </w:p>
    <w:p w:rsidR="00000000" w:rsidRDefault="00013013">
      <w:pPr>
        <w:pStyle w:val="FORMATTEXT"/>
        <w:ind w:firstLine="568"/>
        <w:jc w:val="both"/>
      </w:pPr>
    </w:p>
    <w:p w:rsidR="00000000" w:rsidRDefault="00013013">
      <w:pPr>
        <w:pStyle w:val="FORMATTEXT"/>
        <w:ind w:firstLine="568"/>
        <w:jc w:val="both"/>
      </w:pPr>
      <w:r>
        <w:t>1.20.12. Огнетушите</w:t>
      </w:r>
      <w:r>
        <w:t>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p w:rsidR="00000000" w:rsidRDefault="00013013">
      <w:pPr>
        <w:pStyle w:val="FORMATTEXT"/>
        <w:ind w:firstLine="568"/>
        <w:jc w:val="both"/>
      </w:pPr>
    </w:p>
    <w:p w:rsidR="00000000" w:rsidRDefault="00013013">
      <w:pPr>
        <w:pStyle w:val="FORMATTEXT"/>
        <w:ind w:firstLine="568"/>
        <w:jc w:val="both"/>
      </w:pPr>
      <w:r>
        <w:t xml:space="preserve">1.20.13. В целях предупреждения нагрева газа в автоцистернах свыше расчетной температуры под </w:t>
      </w:r>
      <w:r>
        <w:t>действием солнечной радиации наружная поверхность сосуда должна окрашиваться эмалью серебристого цвета.</w:t>
      </w:r>
    </w:p>
    <w:p w:rsidR="00000000" w:rsidRDefault="00013013">
      <w:pPr>
        <w:pStyle w:val="FORMATTEXT"/>
        <w:ind w:firstLine="568"/>
        <w:jc w:val="both"/>
      </w:pPr>
    </w:p>
    <w:p w:rsidR="00000000" w:rsidRDefault="00013013">
      <w:pPr>
        <w:pStyle w:val="FORMATTEXT"/>
        <w:ind w:firstLine="568"/>
        <w:jc w:val="both"/>
      </w:pPr>
      <w:r>
        <w:t xml:space="preserve">1.20.14. Соответствие отличительной окраски арматуры требованиям безопасности должно быть подтверждено документом, выданным государственным органом по </w:t>
      </w:r>
      <w:r>
        <w:t>экологическому и технологическому надзору.</w:t>
      </w:r>
    </w:p>
    <w:p w:rsidR="00000000" w:rsidRDefault="00013013">
      <w:pPr>
        <w:pStyle w:val="FORMATTEXT"/>
        <w:ind w:firstLine="568"/>
        <w:jc w:val="both"/>
      </w:pPr>
    </w:p>
    <w:p w:rsidR="00000000" w:rsidRDefault="00013013">
      <w:pPr>
        <w:pStyle w:val="FORMATTEXT"/>
        <w:ind w:firstLine="568"/>
        <w:jc w:val="both"/>
      </w:pPr>
      <w:r>
        <w:t>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rsidR="00000000" w:rsidRDefault="00013013">
      <w:pPr>
        <w:pStyle w:val="FORMATTEXT"/>
        <w:ind w:firstLine="568"/>
        <w:jc w:val="both"/>
      </w:pPr>
    </w:p>
    <w:p w:rsidR="00000000" w:rsidRDefault="00013013">
      <w:pPr>
        <w:pStyle w:val="FORMATTEXT"/>
        <w:ind w:firstLine="568"/>
        <w:jc w:val="both"/>
      </w:pPr>
      <w:r>
        <w:lastRenderedPageBreak/>
        <w:t>Над отличительными полосами до</w:t>
      </w:r>
      <w:r>
        <w:t>лжны быть нанесены надписи черного цвета "ПРОПАН - ОГНЕОПАСНО".</w:t>
      </w:r>
    </w:p>
    <w:p w:rsidR="00000000" w:rsidRDefault="00013013">
      <w:pPr>
        <w:pStyle w:val="FORMATTEXT"/>
        <w:ind w:firstLine="568"/>
        <w:jc w:val="both"/>
      </w:pPr>
    </w:p>
    <w:p w:rsidR="00000000" w:rsidRDefault="00013013">
      <w:pPr>
        <w:pStyle w:val="FORMATTEXT"/>
        <w:ind w:firstLine="568"/>
        <w:jc w:val="both"/>
      </w:pPr>
      <w:r>
        <w:t>На заднем днище сосуда должна быть нанесена надпись "ОГНЕОПАСНО".</w:t>
      </w:r>
    </w:p>
    <w:p w:rsidR="00000000" w:rsidRDefault="00013013">
      <w:pPr>
        <w:pStyle w:val="FORMATTEXT"/>
        <w:ind w:firstLine="568"/>
        <w:jc w:val="both"/>
      </w:pPr>
    </w:p>
    <w:p w:rsidR="00000000" w:rsidRDefault="00013013">
      <w:pPr>
        <w:pStyle w:val="FORMATTEXT"/>
        <w:ind w:firstLine="568"/>
        <w:jc w:val="both"/>
      </w:pPr>
      <w:r>
        <w:t>Надписи выполняются на русском языке и могут дублироваться на государственном языке государства - членов Таможенного союза.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1.21. Требования к транспортным средствам оперативно-служебным для перевозки лиц, находящихся под стражей </w:t>
      </w:r>
    </w:p>
    <w:p w:rsidR="00000000" w:rsidRDefault="00013013">
      <w:pPr>
        <w:pStyle w:val="FORMATTEXT"/>
        <w:ind w:firstLine="568"/>
        <w:jc w:val="both"/>
      </w:pPr>
      <w:r>
        <w:t xml:space="preserve">1.21.1. Требования </w:t>
      </w:r>
      <w:r>
        <w:fldChar w:fldCharType="begin"/>
      </w:r>
      <w:r>
        <w:instrText xml:space="preserve"> HYPERLINK "kodeks://link/d?nd=1200110726"\o"’’Правила ЕЭК ООН N 14 (пересмотр 5) Единообразные предписания, касающиеся ...’’</w:instrText>
      </w:r>
    </w:p>
    <w:p w:rsidR="00000000" w:rsidRDefault="00013013">
      <w:pPr>
        <w:pStyle w:val="FORMATTEXT"/>
        <w:ind w:firstLine="568"/>
        <w:jc w:val="both"/>
      </w:pPr>
      <w:r>
        <w:instrText>С</w:instrText>
      </w:r>
      <w:r>
        <w:instrText>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NN 14</w:t>
      </w:r>
      <w:r>
        <w:rPr>
          <w:color w:val="0000FF"/>
          <w:u w:val="single"/>
        </w:rPr>
        <w:t xml:space="preserve"> </w:t>
      </w:r>
      <w:r>
        <w:fldChar w:fldCharType="end"/>
      </w:r>
      <w:r>
        <w:t xml:space="preserve">, </w:t>
      </w:r>
      <w:r>
        <w:fldChar w:fldCharType="begin"/>
      </w:r>
      <w:r>
        <w:instrText xml:space="preserve"> HYPERLINK "kodeks://link/d?nd=554298176"\o"’’Правила ЕЭК ООН N 16 (пересмотр 9) Единообразные предписания, касающиеся официального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w:instrText>
      </w:r>
      <w:r>
        <w:instrText>еняется для целей технического регламента"</w:instrText>
      </w:r>
      <w:r>
        <w:fldChar w:fldCharType="separate"/>
      </w:r>
      <w:r>
        <w:rPr>
          <w:color w:val="0000AA"/>
          <w:u w:val="single"/>
        </w:rPr>
        <w:t>16</w:t>
      </w:r>
      <w:r>
        <w:rPr>
          <w:color w:val="0000FF"/>
          <w:u w:val="single"/>
        </w:rPr>
        <w:t xml:space="preserve"> </w:t>
      </w:r>
      <w:r>
        <w:fldChar w:fldCharType="end"/>
      </w:r>
      <w:r>
        <w:t xml:space="preserve">, </w:t>
      </w:r>
      <w:r>
        <w:fldChar w:fldCharType="begin"/>
      </w:r>
      <w:r>
        <w:instrText xml:space="preserve"> HYPERLINK "kodeks://link/d?nd=499006130&amp;point=mark=000000000000000000000000000000000000000000000000007D20K3"\o"’’Правила ЕЭК ООН N 36 (пересмотр 3) Единообразные предписания, касающиеся официального утверж</w:instrText>
      </w:r>
      <w:r>
        <w:instrText>дения пассажирских транспортных средств большой вместимости в отношении их общей конструкции’’</w:instrText>
      </w:r>
    </w:p>
    <w:p w:rsidR="00000000" w:rsidRDefault="00013013">
      <w:pPr>
        <w:pStyle w:val="FORMATTEXT"/>
        <w:ind w:firstLine="568"/>
        <w:jc w:val="both"/>
      </w:pPr>
      <w:r>
        <w:instrText>Применяется с 20.08.2002</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36</w:t>
      </w:r>
      <w:r>
        <w:rPr>
          <w:color w:val="0000FF"/>
          <w:u w:val="single"/>
        </w:rPr>
        <w:t xml:space="preserve"> </w:t>
      </w:r>
      <w:r>
        <w:fldChar w:fldCharType="end"/>
      </w:r>
      <w:r>
        <w:t xml:space="preserve">, </w:t>
      </w:r>
      <w:r>
        <w:fldChar w:fldCharType="begin"/>
      </w:r>
      <w:r>
        <w:instrText xml:space="preserve"> HYPERLINK "kodeks://link/d?nd=1200106332&amp;point=mark=0000000000000000000000000000000000000000000000</w:instrText>
      </w:r>
      <w:r>
        <w:instrText>00007D20K3"\o"’’Правила ЕЭК ООН N 52 (пересмотр 3) Единообразные предписания, касающиеся официального утверждения маломестных транспортных средств категории М(2) и М(3) в отношении их общей конструкции’’</w:instrText>
      </w:r>
    </w:p>
    <w:p w:rsidR="00000000" w:rsidRDefault="00013013">
      <w:pPr>
        <w:pStyle w:val="FORMATTEXT"/>
        <w:ind w:firstLine="568"/>
        <w:jc w:val="both"/>
      </w:pPr>
      <w:r>
        <w:instrText>Применяется с 12.09.1995</w:instrText>
      </w:r>
    </w:p>
    <w:p w:rsidR="00000000" w:rsidRDefault="00013013">
      <w:pPr>
        <w:pStyle w:val="FORMATTEXT"/>
        <w:ind w:firstLine="568"/>
        <w:jc w:val="both"/>
      </w:pPr>
      <w:r>
        <w:instrText>Статус: действующая редакци</w:instrText>
      </w:r>
      <w:r>
        <w:instrText>я"</w:instrText>
      </w:r>
      <w:r>
        <w:fldChar w:fldCharType="separate"/>
      </w:r>
      <w:r>
        <w:rPr>
          <w:color w:val="0000AA"/>
          <w:u w:val="single"/>
        </w:rPr>
        <w:t>52</w:t>
      </w:r>
      <w:r>
        <w:rPr>
          <w:color w:val="0000FF"/>
          <w:u w:val="single"/>
        </w:rPr>
        <w:t xml:space="preserve"> </w:t>
      </w:r>
      <w:r>
        <w:fldChar w:fldCharType="end"/>
      </w:r>
      <w:r>
        <w:t xml:space="preserve"> и </w:t>
      </w:r>
      <w:r>
        <w:fldChar w:fldCharType="begin"/>
      </w:r>
      <w:r>
        <w:instrText xml:space="preserve"> HYPERLINK "kodeks://link/d?nd=1200120774"\o"’’Правила ЕЭК ООН N 107 (пересмотр 5) Единообразные предписания, касающиеся ...’’</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107</w:t>
      </w:r>
      <w:r>
        <w:rPr>
          <w:color w:val="0000FF"/>
          <w:u w:val="single"/>
        </w:rPr>
        <w:t xml:space="preserve"> </w:t>
      </w:r>
      <w:r>
        <w:fldChar w:fldCharType="end"/>
      </w:r>
      <w:r>
        <w:t xml:space="preserve"> к рабочему салону не применяются.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w:instrText>
      </w:r>
      <w:r>
        <w:instrText>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w:instrText>
      </w:r>
      <w:r>
        <w:instrText>00000000000000000000000000000AAQ0NP"\o"’’О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1.21</w:t>
      </w:r>
      <w:r>
        <w:t>.2. Рабочий салон транспортных средств категорий М</w:t>
      </w:r>
      <w:r w:rsidR="00E032DD">
        <w:rPr>
          <w:noProof/>
          <w:position w:val="-8"/>
        </w:rPr>
        <w:drawing>
          <wp:inline distT="0" distB="0" distL="0" distR="0">
            <wp:extent cx="104775" cy="219075"/>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должен иметь аварийные выходы через аварийно-вентиляционный люк в помещении конвоя и аварийный люк в общей камере (при количестве </w:t>
      </w:r>
      <w:r>
        <w:t>посадочных мест 6 и более).</w:t>
      </w:r>
    </w:p>
    <w:p w:rsidR="00000000" w:rsidRDefault="00013013">
      <w:pPr>
        <w:pStyle w:val="FORMATTEXT"/>
        <w:ind w:firstLine="568"/>
        <w:jc w:val="both"/>
      </w:pPr>
    </w:p>
    <w:p w:rsidR="00000000" w:rsidRDefault="00013013">
      <w:pPr>
        <w:pStyle w:val="FORMATTEXT"/>
        <w:ind w:firstLine="568"/>
        <w:jc w:val="both"/>
      </w:pPr>
      <w:r>
        <w:t>1.21.2.1. Проем люка должен быть не менее 470 х 500 мм.</w:t>
      </w:r>
    </w:p>
    <w:p w:rsidR="00000000" w:rsidRDefault="00013013">
      <w:pPr>
        <w:pStyle w:val="FORMATTEXT"/>
        <w:ind w:firstLine="568"/>
        <w:jc w:val="both"/>
      </w:pPr>
    </w:p>
    <w:p w:rsidR="00000000" w:rsidRDefault="00013013">
      <w:pPr>
        <w:pStyle w:val="FORMATTEXT"/>
        <w:ind w:firstLine="568"/>
        <w:jc w:val="both"/>
      </w:pPr>
      <w:r>
        <w:t>1.21.2.2. Место установки аварийного люка - не более 500 мм от двери камеры.</w:t>
      </w:r>
    </w:p>
    <w:p w:rsidR="00000000" w:rsidRDefault="00013013">
      <w:pPr>
        <w:pStyle w:val="FORMATTEXT"/>
        <w:ind w:firstLine="568"/>
        <w:jc w:val="both"/>
      </w:pPr>
    </w:p>
    <w:p w:rsidR="00000000" w:rsidRDefault="00013013">
      <w:pPr>
        <w:pStyle w:val="FORMATTEXT"/>
        <w:ind w:firstLine="568"/>
        <w:jc w:val="both"/>
      </w:pPr>
      <w:r>
        <w:t>1.21.2.3. Аварийный люк должен выдерживать, с сохранением работоспособности, статическое уси</w:t>
      </w:r>
      <w:r>
        <w:t>лие, направленное вертикально вверх, не менее 5000 Н в течение 5 минут.</w:t>
      </w:r>
    </w:p>
    <w:p w:rsidR="00000000" w:rsidRDefault="00013013">
      <w:pPr>
        <w:pStyle w:val="FORMATTEXT"/>
        <w:ind w:firstLine="568"/>
        <w:jc w:val="both"/>
      </w:pPr>
    </w:p>
    <w:p w:rsidR="00000000" w:rsidRDefault="00013013">
      <w:pPr>
        <w:pStyle w:val="FORMATTEXT"/>
        <w:ind w:firstLine="568"/>
        <w:jc w:val="both"/>
      </w:pPr>
      <w:r>
        <w:t>1.21.2.4. Аварийно-вентиляционный люк должен открываться изнутри и снаружи.</w:t>
      </w:r>
    </w:p>
    <w:p w:rsidR="00000000" w:rsidRDefault="00013013">
      <w:pPr>
        <w:pStyle w:val="FORMATTEXT"/>
        <w:ind w:firstLine="568"/>
        <w:jc w:val="both"/>
      </w:pPr>
    </w:p>
    <w:p w:rsidR="00000000" w:rsidRDefault="00013013">
      <w:pPr>
        <w:pStyle w:val="FORMATTEXT"/>
        <w:ind w:firstLine="568"/>
        <w:jc w:val="both"/>
      </w:pPr>
      <w:r>
        <w:t>1.21.2.5. Аварийный люк должен открываться только снаружи.</w:t>
      </w:r>
    </w:p>
    <w:p w:rsidR="00000000" w:rsidRDefault="00013013">
      <w:pPr>
        <w:pStyle w:val="FORMATTEXT"/>
        <w:ind w:firstLine="568"/>
        <w:jc w:val="both"/>
      </w:pPr>
    </w:p>
    <w:p w:rsidR="00000000" w:rsidRDefault="00013013">
      <w:pPr>
        <w:pStyle w:val="FORMATTEXT"/>
        <w:ind w:firstLine="568"/>
        <w:jc w:val="both"/>
      </w:pPr>
      <w:r>
        <w:t>1.21.2.6. При открывании люки должны откидыват</w:t>
      </w:r>
      <w:r>
        <w:t>ься наружу на петлях.</w:t>
      </w:r>
    </w:p>
    <w:p w:rsidR="00000000" w:rsidRDefault="00013013">
      <w:pPr>
        <w:pStyle w:val="FORMATTEXT"/>
        <w:ind w:firstLine="568"/>
        <w:jc w:val="both"/>
      </w:pPr>
    </w:p>
    <w:p w:rsidR="00000000" w:rsidRDefault="00013013">
      <w:pPr>
        <w:pStyle w:val="FORMATTEXT"/>
        <w:ind w:firstLine="568"/>
        <w:jc w:val="both"/>
      </w:pPr>
      <w:r>
        <w:t>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w:t>
      </w:r>
      <w:r>
        <w:t>именения инструмента.</w:t>
      </w:r>
    </w:p>
    <w:p w:rsidR="00000000" w:rsidRDefault="00013013">
      <w:pPr>
        <w:pStyle w:val="FORMATTEXT"/>
        <w:ind w:firstLine="568"/>
        <w:jc w:val="both"/>
      </w:pPr>
    </w:p>
    <w:p w:rsidR="00000000" w:rsidRDefault="00013013">
      <w:pPr>
        <w:pStyle w:val="FORMATTEXT"/>
        <w:ind w:firstLine="568"/>
        <w:jc w:val="both"/>
      </w:pPr>
      <w:r>
        <w:t>1.21.2.8. Должно быть предусмотрено пломбирование аварийных люков.</w:t>
      </w:r>
    </w:p>
    <w:p w:rsidR="00000000" w:rsidRDefault="00013013">
      <w:pPr>
        <w:pStyle w:val="FORMATTEXT"/>
        <w:ind w:firstLine="568"/>
        <w:jc w:val="both"/>
      </w:pPr>
    </w:p>
    <w:p w:rsidR="00000000" w:rsidRDefault="00013013">
      <w:pPr>
        <w:pStyle w:val="FORMATTEXT"/>
        <w:ind w:firstLine="568"/>
        <w:jc w:val="both"/>
      </w:pPr>
      <w:r>
        <w:t>1.21.3. Выхлопная труба системы выпуска отработавших газов транспортных средств категорий М</w:t>
      </w:r>
      <w:r w:rsidR="00E032DD">
        <w:rPr>
          <w:noProof/>
          <w:position w:val="-8"/>
        </w:rPr>
        <w:drawing>
          <wp:inline distT="0" distB="0" distL="0" distR="0">
            <wp:extent cx="104775" cy="219075"/>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на базе транспортных средств категории N или шасси должна быть выведена за обрез кузова (с любой стороны) на 40-50 мм.</w:t>
      </w:r>
    </w:p>
    <w:p w:rsidR="00000000" w:rsidRDefault="00013013">
      <w:pPr>
        <w:pStyle w:val="FORMATTEXT"/>
        <w:ind w:firstLine="568"/>
        <w:jc w:val="both"/>
      </w:pPr>
    </w:p>
    <w:p w:rsidR="00000000" w:rsidRDefault="00013013">
      <w:pPr>
        <w:pStyle w:val="FORMATTEXT"/>
        <w:ind w:firstLine="568"/>
        <w:jc w:val="both"/>
      </w:pPr>
      <w:r>
        <w:t>1.21.4. Транспортные средства должны комплектоваться:</w:t>
      </w:r>
    </w:p>
    <w:p w:rsidR="00000000" w:rsidRDefault="00013013">
      <w:pPr>
        <w:pStyle w:val="FORMATTEXT"/>
        <w:ind w:firstLine="568"/>
        <w:jc w:val="both"/>
      </w:pPr>
    </w:p>
    <w:p w:rsidR="00000000" w:rsidRDefault="00013013">
      <w:pPr>
        <w:pStyle w:val="FORMATTEXT"/>
        <w:ind w:firstLine="568"/>
        <w:jc w:val="both"/>
      </w:pPr>
      <w:r>
        <w:t>1.21.4.1. Огнетушителями - один в зоне, досягаемой с рабочего места водителя, е</w:t>
      </w:r>
      <w:r>
        <w:t>мкостью не менее 2 л, другой (другие) - в помещении конвоя, суммарной емкостью не менее 5 л;</w:t>
      </w:r>
    </w:p>
    <w:p w:rsidR="00000000" w:rsidRDefault="00013013">
      <w:pPr>
        <w:pStyle w:val="FORMATTEXT"/>
        <w:ind w:firstLine="568"/>
        <w:jc w:val="both"/>
      </w:pPr>
    </w:p>
    <w:p w:rsidR="00000000" w:rsidRDefault="00013013">
      <w:pPr>
        <w:pStyle w:val="FORMATTEXT"/>
        <w:ind w:firstLine="568"/>
        <w:jc w:val="both"/>
      </w:pPr>
      <w:r>
        <w:t>1.21.4.2. Аптечками первой помощи (автомобильными) - 2 шт.;</w:t>
      </w:r>
    </w:p>
    <w:p w:rsidR="00000000" w:rsidRDefault="00013013">
      <w:pPr>
        <w:pStyle w:val="FORMATTEXT"/>
        <w:ind w:firstLine="568"/>
        <w:jc w:val="both"/>
      </w:pPr>
    </w:p>
    <w:p w:rsidR="00000000" w:rsidRDefault="00013013">
      <w:pPr>
        <w:pStyle w:val="FORMATTEXT"/>
        <w:ind w:firstLine="568"/>
        <w:jc w:val="both"/>
      </w:pPr>
      <w:r>
        <w:t>1.21.4.3. Противооткатными упорами;</w:t>
      </w:r>
    </w:p>
    <w:p w:rsidR="00000000" w:rsidRDefault="00013013">
      <w:pPr>
        <w:pStyle w:val="FORMATTEXT"/>
        <w:ind w:firstLine="568"/>
        <w:jc w:val="both"/>
      </w:pPr>
    </w:p>
    <w:p w:rsidR="00000000" w:rsidRDefault="00013013">
      <w:pPr>
        <w:pStyle w:val="FORMATTEXT"/>
        <w:ind w:firstLine="568"/>
        <w:jc w:val="both"/>
      </w:pPr>
      <w:r>
        <w:t>1.21.4.4. Знаком аварийной остановки.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1.22. Требования к тран</w:t>
      </w:r>
      <w:r>
        <w:rPr>
          <w:b/>
          <w:bCs/>
        </w:rPr>
        <w:t xml:space="preserve">спортным средствам, оснащенным подъемниками с рабочими платформами </w:t>
      </w:r>
    </w:p>
    <w:p w:rsidR="00000000" w:rsidRDefault="00013013">
      <w:pPr>
        <w:pStyle w:val="FORMATTEXT"/>
        <w:ind w:firstLine="568"/>
        <w:jc w:val="both"/>
      </w:pPr>
      <w:r>
        <w:t>1.22.1. Подъемники должны быть оборудованы следующими устройствами безопасности:</w:t>
      </w:r>
    </w:p>
    <w:p w:rsidR="00000000" w:rsidRDefault="00013013">
      <w:pPr>
        <w:pStyle w:val="FORMATTEXT"/>
        <w:ind w:firstLine="568"/>
        <w:jc w:val="both"/>
      </w:pPr>
    </w:p>
    <w:p w:rsidR="00000000" w:rsidRDefault="00013013">
      <w:pPr>
        <w:pStyle w:val="FORMATTEXT"/>
        <w:ind w:firstLine="568"/>
        <w:jc w:val="both"/>
      </w:pPr>
      <w:r>
        <w:t>1.22.1.1. Устройством против перегрузки подъемника;</w:t>
      </w:r>
    </w:p>
    <w:p w:rsidR="00000000" w:rsidRDefault="00013013">
      <w:pPr>
        <w:pStyle w:val="FORMATTEXT"/>
        <w:ind w:firstLine="568"/>
        <w:jc w:val="both"/>
      </w:pPr>
    </w:p>
    <w:p w:rsidR="00000000" w:rsidRDefault="00013013">
      <w:pPr>
        <w:pStyle w:val="FORMATTEXT"/>
        <w:ind w:firstLine="568"/>
        <w:jc w:val="both"/>
      </w:pPr>
      <w:r>
        <w:t>1.22.1.2. Следящей системой ориентации люльки в верти</w:t>
      </w:r>
      <w:r>
        <w:t>кальном положении;</w:t>
      </w:r>
    </w:p>
    <w:p w:rsidR="00000000" w:rsidRDefault="00013013">
      <w:pPr>
        <w:pStyle w:val="FORMATTEXT"/>
        <w:ind w:firstLine="568"/>
        <w:jc w:val="both"/>
      </w:pPr>
    </w:p>
    <w:p w:rsidR="00000000" w:rsidRDefault="00013013">
      <w:pPr>
        <w:pStyle w:val="FORMATTEXT"/>
        <w:ind w:firstLine="568"/>
        <w:jc w:val="both"/>
      </w:pPr>
      <w:r>
        <w:t>1.22.1.3. Ораничителем зоны обслуживания при необходимости ограничения по прочности или устойчивости;</w:t>
      </w:r>
    </w:p>
    <w:p w:rsidR="00000000" w:rsidRDefault="00013013">
      <w:pPr>
        <w:pStyle w:val="FORMATTEXT"/>
        <w:ind w:firstLine="568"/>
        <w:jc w:val="both"/>
      </w:pPr>
    </w:p>
    <w:p w:rsidR="00000000" w:rsidRDefault="00013013">
      <w:pPr>
        <w:pStyle w:val="FORMATTEXT"/>
        <w:ind w:firstLine="568"/>
        <w:jc w:val="both"/>
      </w:pPr>
      <w:r>
        <w:t>1.22.1.4. Системой блокировки подъема и поворота стрелы при невыставленном на опорах подъемнике;</w:t>
      </w:r>
    </w:p>
    <w:p w:rsidR="00000000" w:rsidRDefault="00013013">
      <w:pPr>
        <w:pStyle w:val="FORMATTEXT"/>
        <w:ind w:firstLine="568"/>
        <w:jc w:val="both"/>
      </w:pPr>
    </w:p>
    <w:p w:rsidR="00000000" w:rsidRDefault="00013013">
      <w:pPr>
        <w:pStyle w:val="FORMATTEXT"/>
        <w:ind w:firstLine="568"/>
        <w:jc w:val="both"/>
      </w:pPr>
      <w:r>
        <w:t>1.22.1.5. Устройством блокировки по</w:t>
      </w:r>
      <w:r>
        <w:t>дъема опор при рабочем положении стрелы;</w:t>
      </w:r>
    </w:p>
    <w:p w:rsidR="00000000" w:rsidRDefault="00013013">
      <w:pPr>
        <w:pStyle w:val="FORMATTEXT"/>
        <w:ind w:firstLine="568"/>
        <w:jc w:val="both"/>
      </w:pPr>
    </w:p>
    <w:p w:rsidR="00000000" w:rsidRDefault="00013013">
      <w:pPr>
        <w:pStyle w:val="FORMATTEXT"/>
        <w:ind w:firstLine="568"/>
        <w:jc w:val="both"/>
      </w:pPr>
      <w:r>
        <w:t>1.22.1.6. Системой аварийного опускания люльки при отказе гидросистемы или двигателя автомобиля;</w:t>
      </w:r>
    </w:p>
    <w:p w:rsidR="00000000" w:rsidRDefault="00013013">
      <w:pPr>
        <w:pStyle w:val="FORMATTEXT"/>
        <w:ind w:firstLine="568"/>
        <w:jc w:val="both"/>
      </w:pPr>
    </w:p>
    <w:p w:rsidR="00000000" w:rsidRDefault="00013013">
      <w:pPr>
        <w:pStyle w:val="FORMATTEXT"/>
        <w:ind w:firstLine="568"/>
        <w:jc w:val="both"/>
      </w:pPr>
      <w:r>
        <w:t>1.22.1.7. Устройством, предохраняющим выносные опоры подъемника от самопроизвольного выдвижения во время движения по</w:t>
      </w:r>
      <w:r>
        <w:t>дъемника;</w:t>
      </w:r>
    </w:p>
    <w:p w:rsidR="00000000" w:rsidRDefault="00013013">
      <w:pPr>
        <w:pStyle w:val="FORMATTEXT"/>
        <w:ind w:firstLine="568"/>
        <w:jc w:val="both"/>
      </w:pPr>
    </w:p>
    <w:p w:rsidR="00000000" w:rsidRDefault="00013013">
      <w:pPr>
        <w:pStyle w:val="FORMATTEXT"/>
        <w:ind w:firstLine="568"/>
        <w:jc w:val="both"/>
      </w:pPr>
      <w:r>
        <w:t>1.22.1.8. Указателем угла наклона подъемника;</w:t>
      </w:r>
    </w:p>
    <w:p w:rsidR="00000000" w:rsidRDefault="00013013">
      <w:pPr>
        <w:pStyle w:val="FORMATTEXT"/>
        <w:ind w:firstLine="568"/>
        <w:jc w:val="both"/>
      </w:pPr>
    </w:p>
    <w:p w:rsidR="00000000" w:rsidRDefault="00013013">
      <w:pPr>
        <w:pStyle w:val="FORMATTEXT"/>
        <w:ind w:firstLine="568"/>
        <w:jc w:val="both"/>
      </w:pPr>
      <w:r>
        <w:t>1.22.1.9. Системой аварийной остановки двигателя и кнопкой звукового сигнала с управлением с каждого пульта;</w:t>
      </w:r>
    </w:p>
    <w:p w:rsidR="00000000" w:rsidRDefault="00013013">
      <w:pPr>
        <w:pStyle w:val="FORMATTEXT"/>
        <w:ind w:firstLine="568"/>
        <w:jc w:val="both"/>
      </w:pPr>
    </w:p>
    <w:p w:rsidR="00000000" w:rsidRDefault="00013013">
      <w:pPr>
        <w:pStyle w:val="FORMATTEXT"/>
        <w:ind w:firstLine="568"/>
        <w:jc w:val="both"/>
      </w:pPr>
      <w:r>
        <w:t>1.22.1.10. Анемометром (для подъемников с высотой подъема 36 м).</w:t>
      </w:r>
    </w:p>
    <w:p w:rsidR="00000000" w:rsidRDefault="00013013">
      <w:pPr>
        <w:pStyle w:val="FORMATTEXT"/>
        <w:ind w:firstLine="568"/>
        <w:jc w:val="both"/>
      </w:pPr>
    </w:p>
    <w:p w:rsidR="00000000" w:rsidRDefault="00013013">
      <w:pPr>
        <w:pStyle w:val="FORMATTEXT"/>
        <w:ind w:firstLine="568"/>
        <w:jc w:val="both"/>
      </w:pPr>
      <w:r>
        <w:t>1.22.2. Гидрооборудова</w:t>
      </w:r>
      <w:r>
        <w:t>ние подъемников должно соответствовать требованиям пункта 3.1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p w:rsidR="00000000" w:rsidRDefault="00013013">
      <w:pPr>
        <w:pStyle w:val="FORMATTEXT"/>
        <w:ind w:firstLine="568"/>
        <w:jc w:val="both"/>
      </w:pPr>
    </w:p>
    <w:p w:rsidR="00000000" w:rsidRDefault="00013013">
      <w:pPr>
        <w:pStyle w:val="FORMATTEXT"/>
        <w:ind w:firstLine="568"/>
        <w:jc w:val="both"/>
      </w:pPr>
      <w:r>
        <w:t>1.22.3. Выступающие за габарит по длине базово</w:t>
      </w:r>
      <w:r>
        <w:t>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пунктом 2.3 настоящего приложения и "Правилами дорожного движения".</w:t>
      </w:r>
    </w:p>
    <w:p w:rsidR="00000000" w:rsidRDefault="00013013">
      <w:pPr>
        <w:pStyle w:val="FORMATTEXT"/>
        <w:ind w:firstLine="568"/>
        <w:jc w:val="both"/>
      </w:pPr>
    </w:p>
    <w:p w:rsidR="00000000" w:rsidRDefault="00013013">
      <w:pPr>
        <w:pStyle w:val="FORMATTEXT"/>
        <w:ind w:firstLine="568"/>
        <w:jc w:val="both"/>
      </w:pPr>
      <w:r>
        <w:t>1.22.4. Люльки подъемн</w:t>
      </w:r>
      <w:r>
        <w:t>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w:t>
      </w:r>
      <w:r>
        <w:t>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p w:rsidR="00000000" w:rsidRDefault="00013013">
      <w:pPr>
        <w:pStyle w:val="FORMATTEXT"/>
        <w:ind w:firstLine="568"/>
        <w:jc w:val="both"/>
      </w:pPr>
    </w:p>
    <w:p w:rsidR="00000000" w:rsidRDefault="00013013">
      <w:pPr>
        <w:pStyle w:val="FORMATTEXT"/>
        <w:ind w:firstLine="568"/>
        <w:jc w:val="both"/>
      </w:pPr>
      <w:r>
        <w:t>1.22.5. Уровень звукового давления на рабочем месте у пул</w:t>
      </w:r>
      <w:r>
        <w:t>ьта не должен превышать значений, указанных в пункте 3.3 настоящего приложения.</w:t>
      </w:r>
    </w:p>
    <w:p w:rsidR="00000000" w:rsidRDefault="00013013">
      <w:pPr>
        <w:pStyle w:val="FORMATTEXT"/>
        <w:ind w:firstLine="568"/>
        <w:jc w:val="both"/>
      </w:pPr>
    </w:p>
    <w:p w:rsidR="00000000" w:rsidRDefault="00013013">
      <w:pPr>
        <w:pStyle w:val="FORMATTEXT"/>
        <w:ind w:firstLine="568"/>
        <w:jc w:val="both"/>
      </w:pPr>
      <w:r>
        <w:t>1.22.6. На нижнем колене подъемника должна быть указана грузоподъемность люльки в кг.</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1.23. Требования к транспортным средствам - фургонам для перевозки пищевых продуктов </w:t>
      </w:r>
    </w:p>
    <w:p w:rsidR="00000000" w:rsidRDefault="00013013">
      <w:pPr>
        <w:pStyle w:val="FORMATTEXT"/>
        <w:ind w:firstLine="568"/>
        <w:jc w:val="both"/>
      </w:pPr>
      <w:r>
        <w:t>1.23.1. Кузов-фургон должен быть водопыленепроницаемым.</w:t>
      </w:r>
    </w:p>
    <w:p w:rsidR="00000000" w:rsidRDefault="00013013">
      <w:pPr>
        <w:pStyle w:val="FORMATTEXT"/>
        <w:ind w:firstLine="568"/>
        <w:jc w:val="both"/>
      </w:pPr>
    </w:p>
    <w:p w:rsidR="00000000" w:rsidRDefault="00013013">
      <w:pPr>
        <w:pStyle w:val="FORMATTEXT"/>
        <w:ind w:firstLine="568"/>
        <w:jc w:val="both"/>
      </w:pPr>
      <w:r>
        <w:t>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p w:rsidR="00000000" w:rsidRDefault="00013013">
      <w:pPr>
        <w:pStyle w:val="FORMATTEXT"/>
        <w:ind w:firstLine="568"/>
        <w:jc w:val="both"/>
      </w:pPr>
    </w:p>
    <w:p w:rsidR="00000000" w:rsidRDefault="00013013">
      <w:pPr>
        <w:pStyle w:val="FORMATTEXT"/>
        <w:ind w:firstLine="568"/>
        <w:jc w:val="both"/>
      </w:pPr>
      <w:r>
        <w:t>1.23.3. Кузов-фургон должен быть оборудов</w:t>
      </w:r>
      <w:r>
        <w:t>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p w:rsidR="00000000" w:rsidRDefault="00013013">
      <w:pPr>
        <w:pStyle w:val="FORMATTEXT"/>
        <w:ind w:firstLine="568"/>
        <w:jc w:val="both"/>
      </w:pPr>
    </w:p>
    <w:p w:rsidR="00000000" w:rsidRDefault="00013013">
      <w:pPr>
        <w:pStyle w:val="FORMATTEXT"/>
        <w:ind w:firstLine="568"/>
        <w:jc w:val="both"/>
      </w:pPr>
      <w:r>
        <w:t xml:space="preserve">1.23.4. Подпункт исключен с 11 ноября 2018 года - </w:t>
      </w:r>
      <w:r>
        <w:fldChar w:fldCharType="begin"/>
      </w:r>
      <w:r>
        <w:instrText xml:space="preserve"> HYPERLINK "kodeks://link/d?nd=55741</w:instrText>
      </w:r>
      <w:r>
        <w:instrText>5868&amp;point=mark=000000000000000000000000000000000000000000000000007E80KH"\o"’’О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w:instrText>
      </w:r>
      <w:r>
        <w:instrText>ействует с 11.11.2018"</w:instrText>
      </w:r>
      <w:r>
        <w:fldChar w:fldCharType="separate"/>
      </w:r>
      <w:r>
        <w:rPr>
          <w:color w:val="0000AA"/>
          <w:u w:val="single"/>
        </w:rPr>
        <w:t>решение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"kodeks://link/d?nd=542635266&amp;point=mark=00000000000000000000000000000000000000000000000000ABQ0O3"\o"’’О безопасности колесных транспортных средств (с изменениями н</w:instrText>
      </w:r>
      <w:r>
        <w:instrText>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w:t>
      </w:r>
    </w:p>
    <w:p w:rsidR="00000000" w:rsidRDefault="00013013">
      <w:pPr>
        <w:pStyle w:val="FORMATTEXT"/>
        <w:ind w:firstLine="568"/>
        <w:jc w:val="both"/>
      </w:pPr>
    </w:p>
    <w:p w:rsidR="00000000" w:rsidRDefault="00013013">
      <w:pPr>
        <w:pStyle w:val="FORMATTEXT"/>
        <w:ind w:firstLine="568"/>
        <w:jc w:val="both"/>
      </w:pPr>
      <w:r>
        <w:t>1.23.5. Изотермические фургоны, состоящие из термоизолирующих стенок, включая двери, пол и крышу, позво</w:t>
      </w:r>
      <w:r>
        <w:t xml:space="preserve">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w:t>
      </w:r>
      <w:r>
        <w:t xml:space="preserve">и общего коэффициента теплопередачи на основании положений Соглашения о международных перевозках скоропортящихся пищевых продуктов и о специальных транспортных средствах, </w:t>
      </w:r>
      <w:r>
        <w:lastRenderedPageBreak/>
        <w:t>предназначенных для этих перевозок (СПС), совершенного в Женеве 1 сентября 1970 года,</w:t>
      </w:r>
      <w:r>
        <w:t xml:space="preserve"> и должны соответствовать нормам этого Соглашения.</w:t>
      </w:r>
    </w:p>
    <w:p w:rsidR="00000000" w:rsidRDefault="00013013">
      <w:pPr>
        <w:pStyle w:val="FORMATTEXT"/>
        <w:ind w:firstLine="568"/>
        <w:jc w:val="both"/>
      </w:pPr>
    </w:p>
    <w:p w:rsidR="00000000" w:rsidRDefault="00013013">
      <w:pPr>
        <w:pStyle w:val="FORMATTEXT"/>
        <w:ind w:firstLine="568"/>
        <w:jc w:val="both"/>
      </w:pPr>
      <w:r>
        <w:t>1.23.6. Коэффициент теплопередачи термоизолирующих стенок фургона не должен превышать 0,7 Вт/(м</w:t>
      </w:r>
      <w:r w:rsidR="00E032DD">
        <w:rPr>
          <w:noProof/>
          <w:position w:val="-8"/>
        </w:rPr>
        <w:drawing>
          <wp:inline distT="0" distB="0" distL="0" distR="0">
            <wp:extent cx="104775" cy="219075"/>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·К).</w:t>
      </w:r>
    </w:p>
    <w:p w:rsidR="00000000" w:rsidRDefault="00013013">
      <w:pPr>
        <w:pStyle w:val="FORMATTEXT"/>
        <w:ind w:firstLine="568"/>
        <w:jc w:val="both"/>
      </w:pPr>
    </w:p>
    <w:p w:rsidR="00000000" w:rsidRDefault="00013013">
      <w:pPr>
        <w:pStyle w:val="FORMATTEXT"/>
        <w:ind w:firstLine="568"/>
        <w:jc w:val="both"/>
      </w:pPr>
      <w:r>
        <w:t>1.23.7. В подтверждение изотермических свойств проводятся испытания</w:t>
      </w:r>
      <w:r>
        <w:t xml:space="preserve">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соответствуют </w:t>
      </w:r>
      <w:r>
        <w:t>испытанному образцу, и регистрирует ее в аккредитованном органе по сертификации.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Раздел 2. Требования к совокупности типов транспортных средств</w:t>
      </w:r>
    </w:p>
    <w:p w:rsidR="00000000" w:rsidRDefault="00013013">
      <w:pPr>
        <w:pStyle w:val="HEADERTEXT"/>
        <w:rPr>
          <w:b/>
          <w:bCs/>
        </w:rPr>
      </w:pPr>
    </w:p>
    <w:p w:rsidR="00000000" w:rsidRDefault="00013013">
      <w:pPr>
        <w:pStyle w:val="HEADERTEXT"/>
        <w:jc w:val="center"/>
        <w:rPr>
          <w:b/>
          <w:bCs/>
        </w:rPr>
      </w:pPr>
      <w:r>
        <w:rPr>
          <w:b/>
          <w:bCs/>
        </w:rPr>
        <w:t xml:space="preserve"> 2.1. Требования к машинам строительным, дорожным и землеройным</w:t>
      </w:r>
    </w:p>
    <w:p w:rsidR="00000000" w:rsidRDefault="00013013">
      <w:pPr>
        <w:pStyle w:val="HEADERTEXT"/>
        <w:rPr>
          <w:b/>
          <w:bCs/>
        </w:rPr>
      </w:pPr>
    </w:p>
    <w:p w:rsidR="00000000" w:rsidRDefault="00013013">
      <w:pPr>
        <w:pStyle w:val="HEADERTEXT"/>
        <w:jc w:val="center"/>
        <w:rPr>
          <w:b/>
          <w:bCs/>
        </w:rPr>
      </w:pPr>
      <w:r>
        <w:rPr>
          <w:b/>
          <w:bCs/>
        </w:rPr>
        <w:t xml:space="preserve"> 2.1.1. Общие требования </w:t>
      </w:r>
    </w:p>
    <w:p w:rsidR="00000000" w:rsidRDefault="00013013">
      <w:pPr>
        <w:pStyle w:val="FORMATTEXT"/>
        <w:ind w:firstLine="568"/>
        <w:jc w:val="both"/>
      </w:pPr>
      <w:r>
        <w:t>2.1.1.1. Машины д</w:t>
      </w:r>
      <w:r>
        <w:t>олжны быть окрашены в контрастный цвет по сравнению с фоном окружающей среды. Цвет окраски машины определяет изготовитель машин.</w:t>
      </w:r>
    </w:p>
    <w:p w:rsidR="00000000" w:rsidRDefault="00013013">
      <w:pPr>
        <w:pStyle w:val="FORMATTEXT"/>
        <w:ind w:firstLine="568"/>
        <w:jc w:val="both"/>
      </w:pPr>
    </w:p>
    <w:p w:rsidR="00000000" w:rsidRDefault="00013013">
      <w:pPr>
        <w:pStyle w:val="FORMATTEXT"/>
        <w:ind w:firstLine="568"/>
        <w:jc w:val="both"/>
      </w:pPr>
      <w:r>
        <w:t>2.1.1.2. Элементы конструкции машин, которые могут представлять опасность при работе, обслуживании или транспортировании, долж</w:t>
      </w:r>
      <w:r>
        <w:t>ны иметь сигнальную окраску. Сигнальные цвета и знаки безопасности должны соответствовать пункту 2.3 настоящего приложения.</w:t>
      </w:r>
    </w:p>
    <w:p w:rsidR="00000000" w:rsidRDefault="00013013">
      <w:pPr>
        <w:pStyle w:val="FORMATTEXT"/>
        <w:ind w:firstLine="568"/>
        <w:jc w:val="both"/>
      </w:pPr>
    </w:p>
    <w:p w:rsidR="00000000" w:rsidRDefault="00013013">
      <w:pPr>
        <w:pStyle w:val="FORMATTEXT"/>
        <w:ind w:firstLine="568"/>
        <w:jc w:val="both"/>
      </w:pPr>
      <w:r>
        <w:t>2.1.1.3. На машинах, работа которых без принятия специальных мер безопасности может привести к возникновению аварийной ситуации или</w:t>
      </w:r>
      <w:r>
        <w:t xml:space="preserve"> представлять опасность для работающих, должны быть нанесены необходимые предупредительные надписи.</w:t>
      </w:r>
    </w:p>
    <w:p w:rsidR="00000000" w:rsidRDefault="00013013">
      <w:pPr>
        <w:pStyle w:val="FORMATTEXT"/>
        <w:ind w:firstLine="568"/>
        <w:jc w:val="both"/>
      </w:pPr>
    </w:p>
    <w:p w:rsidR="00000000" w:rsidRDefault="00013013">
      <w:pPr>
        <w:pStyle w:val="FORMATTEXT"/>
        <w:ind w:firstLine="568"/>
        <w:jc w:val="both"/>
      </w:pPr>
      <w:r>
        <w:t>2.1.1.4. Машины должны быть снабжены устройствами безопасности и блокировки, предохраняющими их от перегрузок и исключающими несовместимое одновременное дв</w:t>
      </w:r>
      <w:r>
        <w:t>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p w:rsidR="00000000" w:rsidRDefault="00013013">
      <w:pPr>
        <w:pStyle w:val="FORMATTEXT"/>
        <w:ind w:firstLine="568"/>
        <w:jc w:val="both"/>
      </w:pPr>
    </w:p>
    <w:p w:rsidR="00000000" w:rsidRDefault="00013013">
      <w:pPr>
        <w:pStyle w:val="FORMATTEXT"/>
        <w:ind w:firstLine="568"/>
        <w:jc w:val="both"/>
      </w:pPr>
      <w:r>
        <w:t xml:space="preserve">2.1.1.5. Конструкция машин должна исключать самопроизвольное ослабление или разъединение креплений </w:t>
      </w:r>
      <w:r>
        <w:t>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rsidR="00000000" w:rsidRDefault="00013013">
      <w:pPr>
        <w:pStyle w:val="FORMATTEXT"/>
        <w:ind w:firstLine="568"/>
        <w:jc w:val="both"/>
      </w:pPr>
    </w:p>
    <w:p w:rsidR="00000000" w:rsidRDefault="00013013">
      <w:pPr>
        <w:pStyle w:val="FORMATTEXT"/>
        <w:ind w:firstLine="568"/>
        <w:jc w:val="both"/>
      </w:pPr>
      <w:r>
        <w:t>Конструкция противовесов машин должна исключать возможность их смещения и паден</w:t>
      </w:r>
      <w:r>
        <w:t>ия.</w:t>
      </w:r>
    </w:p>
    <w:p w:rsidR="00000000" w:rsidRDefault="00013013">
      <w:pPr>
        <w:pStyle w:val="FORMATTEXT"/>
        <w:ind w:firstLine="568"/>
        <w:jc w:val="both"/>
      </w:pPr>
    </w:p>
    <w:p w:rsidR="00000000" w:rsidRDefault="00013013">
      <w:pPr>
        <w:pStyle w:val="FORMATTEXT"/>
        <w:ind w:firstLine="568"/>
        <w:jc w:val="both"/>
      </w:pPr>
      <w:r>
        <w:t>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p w:rsidR="00000000" w:rsidRDefault="00013013">
      <w:pPr>
        <w:pStyle w:val="FORMATTEXT"/>
        <w:ind w:firstLine="568"/>
        <w:jc w:val="both"/>
      </w:pPr>
    </w:p>
    <w:p w:rsidR="00000000" w:rsidRDefault="00013013">
      <w:pPr>
        <w:pStyle w:val="FORMATTEXT"/>
        <w:ind w:firstLine="568"/>
        <w:jc w:val="both"/>
      </w:pPr>
      <w:r>
        <w:t>2.1.1.7. Каждая машина должна быть укомплектована эксплуатационно</w:t>
      </w:r>
      <w:r>
        <w:t>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2.1.2. Требования к силовым установкам, рабочим органам, пневмо- и гидроприводам </w:t>
      </w:r>
    </w:p>
    <w:p w:rsidR="00000000" w:rsidRDefault="00013013">
      <w:pPr>
        <w:pStyle w:val="FORMATTEXT"/>
        <w:ind w:firstLine="568"/>
        <w:jc w:val="both"/>
      </w:pPr>
      <w:r>
        <w:t>2.1.2.1. Запуск</w:t>
      </w:r>
      <w:r>
        <w:t xml:space="preserve">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p w:rsidR="00000000" w:rsidRDefault="00013013">
      <w:pPr>
        <w:pStyle w:val="FORMATTEXT"/>
        <w:ind w:firstLine="568"/>
        <w:jc w:val="both"/>
      </w:pPr>
    </w:p>
    <w:p w:rsidR="00000000" w:rsidRDefault="00013013">
      <w:pPr>
        <w:pStyle w:val="FORMATTEXT"/>
        <w:ind w:firstLine="568"/>
        <w:jc w:val="both"/>
      </w:pPr>
      <w:r>
        <w:t>Машины должны быть оборудован</w:t>
      </w:r>
      <w:r>
        <w:t>ы устройством, исключающим запуск двигателя при включенной передаче.</w:t>
      </w:r>
    </w:p>
    <w:p w:rsidR="00000000" w:rsidRDefault="00013013">
      <w:pPr>
        <w:pStyle w:val="FORMATTEXT"/>
        <w:ind w:firstLine="568"/>
        <w:jc w:val="both"/>
      </w:pPr>
    </w:p>
    <w:p w:rsidR="00000000" w:rsidRDefault="00013013">
      <w:pPr>
        <w:pStyle w:val="FORMATTEXT"/>
        <w:ind w:firstLine="568"/>
        <w:jc w:val="both"/>
      </w:pPr>
      <w:r>
        <w:t>2.1.2.2. Двигатели должны быть оборудованы устройством для экстренной остановки при аварийной ситуации.</w:t>
      </w:r>
    </w:p>
    <w:p w:rsidR="00000000" w:rsidRDefault="00013013">
      <w:pPr>
        <w:pStyle w:val="FORMATTEXT"/>
        <w:ind w:firstLine="568"/>
        <w:jc w:val="both"/>
      </w:pPr>
    </w:p>
    <w:p w:rsidR="00000000" w:rsidRDefault="00013013">
      <w:pPr>
        <w:pStyle w:val="FORMATTEXT"/>
        <w:ind w:firstLine="568"/>
        <w:jc w:val="both"/>
      </w:pPr>
      <w:r>
        <w:t>2.1.2.3. Доступ посторонних лиц к силовым агрегатам машин должен быть защищен одн</w:t>
      </w:r>
      <w:r>
        <w:t>им из следующих устройств:</w:t>
      </w:r>
    </w:p>
    <w:p w:rsidR="00000000" w:rsidRDefault="00013013">
      <w:pPr>
        <w:pStyle w:val="FORMATTEXT"/>
        <w:ind w:firstLine="568"/>
        <w:jc w:val="both"/>
      </w:pPr>
    </w:p>
    <w:p w:rsidR="00000000" w:rsidRDefault="00013013">
      <w:pPr>
        <w:pStyle w:val="FORMATTEXT"/>
        <w:ind w:firstLine="568"/>
        <w:jc w:val="both"/>
      </w:pPr>
      <w:r>
        <w:t>2.1.2.3.1. Устройством, которое может быть открыто только с помощью инструмента или ключа;</w:t>
      </w:r>
    </w:p>
    <w:p w:rsidR="00000000" w:rsidRDefault="00013013">
      <w:pPr>
        <w:pStyle w:val="FORMATTEXT"/>
        <w:ind w:firstLine="568"/>
        <w:jc w:val="both"/>
      </w:pPr>
    </w:p>
    <w:p w:rsidR="00000000" w:rsidRDefault="00013013">
      <w:pPr>
        <w:pStyle w:val="FORMATTEXT"/>
        <w:ind w:firstLine="568"/>
        <w:jc w:val="both"/>
      </w:pPr>
      <w:r>
        <w:t>2.1.2.3.2. Устройством отпирания изнутри кабины оператора.</w:t>
      </w:r>
    </w:p>
    <w:p w:rsidR="00000000" w:rsidRDefault="00013013">
      <w:pPr>
        <w:pStyle w:val="FORMATTEXT"/>
        <w:ind w:firstLine="568"/>
        <w:jc w:val="both"/>
      </w:pPr>
    </w:p>
    <w:p w:rsidR="00000000" w:rsidRDefault="00013013">
      <w:pPr>
        <w:pStyle w:val="FORMATTEXT"/>
        <w:ind w:firstLine="568"/>
        <w:jc w:val="both"/>
      </w:pPr>
      <w:r>
        <w:t>2.1.2.4. Выпускная система двигателя должна обеспечивать гашение искр до вых</w:t>
      </w:r>
      <w:r>
        <w:t>ода отработавших газов в атмосферу.</w:t>
      </w:r>
    </w:p>
    <w:p w:rsidR="00000000" w:rsidRDefault="00013013">
      <w:pPr>
        <w:pStyle w:val="FORMATTEXT"/>
        <w:ind w:firstLine="568"/>
        <w:jc w:val="both"/>
      </w:pPr>
    </w:p>
    <w:p w:rsidR="00000000" w:rsidRDefault="00013013">
      <w:pPr>
        <w:pStyle w:val="FORMATTEXT"/>
        <w:ind w:firstLine="568"/>
        <w:jc w:val="both"/>
      </w:pPr>
      <w:r>
        <w:t>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p w:rsidR="00000000" w:rsidRDefault="00013013">
      <w:pPr>
        <w:pStyle w:val="FORMATTEXT"/>
        <w:ind w:firstLine="568"/>
        <w:jc w:val="both"/>
      </w:pPr>
    </w:p>
    <w:p w:rsidR="00000000" w:rsidRDefault="00013013">
      <w:pPr>
        <w:pStyle w:val="FORMATTEXT"/>
        <w:ind w:firstLine="568"/>
        <w:jc w:val="both"/>
      </w:pPr>
      <w:r>
        <w:t>2.1.2.5. В приводах рабочих органов должно быть предусмот</w:t>
      </w:r>
      <w:r>
        <w:t>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p w:rsidR="00000000" w:rsidRDefault="00013013">
      <w:pPr>
        <w:pStyle w:val="FORMATTEXT"/>
        <w:ind w:firstLine="568"/>
        <w:jc w:val="both"/>
      </w:pPr>
    </w:p>
    <w:p w:rsidR="00000000" w:rsidRDefault="00013013">
      <w:pPr>
        <w:pStyle w:val="FORMATTEXT"/>
        <w:ind w:firstLine="568"/>
        <w:jc w:val="both"/>
      </w:pPr>
      <w:r>
        <w:t>2.1.2.6. В машинах, при работе которых возникает опасность выброса обрабатываемого материала,</w:t>
      </w:r>
      <w:r>
        <w:t xml:space="preserve"> рабочие органы или рабочая зона должны быть закрыты специальными защитными устройствами (кожухами).</w:t>
      </w:r>
    </w:p>
    <w:p w:rsidR="00000000" w:rsidRDefault="00013013">
      <w:pPr>
        <w:pStyle w:val="FORMATTEXT"/>
        <w:ind w:firstLine="568"/>
        <w:jc w:val="both"/>
      </w:pPr>
    </w:p>
    <w:p w:rsidR="00000000" w:rsidRDefault="00013013">
      <w:pPr>
        <w:pStyle w:val="FORMATTEXT"/>
        <w:ind w:firstLine="568"/>
        <w:jc w:val="both"/>
      </w:pPr>
      <w:r>
        <w:t>2.1.2.7. Гидроприводы и другие гидравлические устройства машин должны соответствовать пункту 3.1 настоящего приложения.</w:t>
      </w:r>
    </w:p>
    <w:p w:rsidR="00000000" w:rsidRDefault="00013013">
      <w:pPr>
        <w:pStyle w:val="FORMATTEXT"/>
        <w:ind w:firstLine="568"/>
        <w:jc w:val="both"/>
      </w:pPr>
    </w:p>
    <w:p w:rsidR="00000000" w:rsidRDefault="00013013">
      <w:pPr>
        <w:pStyle w:val="FORMATTEXT"/>
        <w:ind w:firstLine="568"/>
        <w:jc w:val="both"/>
      </w:pPr>
      <w:r>
        <w:t>2.1.2.8. Детали и сборочные едини</w:t>
      </w:r>
      <w:r>
        <w:t>цы пневмо-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p w:rsidR="00000000" w:rsidRDefault="00013013">
      <w:pPr>
        <w:pStyle w:val="FORMATTEXT"/>
        <w:ind w:firstLine="568"/>
        <w:jc w:val="both"/>
      </w:pPr>
    </w:p>
    <w:p w:rsidR="00000000" w:rsidRDefault="00013013">
      <w:pPr>
        <w:pStyle w:val="FORMATTEXT"/>
        <w:ind w:firstLine="568"/>
        <w:jc w:val="both"/>
      </w:pPr>
      <w:r>
        <w:t>2.1.2.9. Конструкция пневмо- и гидросистем и рабочих органов должна обесп</w:t>
      </w:r>
      <w:r>
        <w:t>ечивать безопасность обслуживающего персонала в случае их повреждения.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2.1.3. Требования к органам управления </w:t>
      </w:r>
    </w:p>
    <w:p w:rsidR="00000000" w:rsidRDefault="00013013">
      <w:pPr>
        <w:pStyle w:val="FORMATTEXT"/>
        <w:ind w:firstLine="568"/>
        <w:jc w:val="both"/>
      </w:pPr>
      <w:r>
        <w:t>2.1.3.1. Расстояние от рукояток рычагов управления (во всех положениях) до элементов рабочего места и между рукоятками рычагов, приводимых в д</w:t>
      </w:r>
      <w:r>
        <w:t>вижение кистью, должно быть не менее 50 мм; для приводимых в движение пальцами - не менее 25 мм.</w:t>
      </w:r>
    </w:p>
    <w:p w:rsidR="00000000" w:rsidRDefault="00013013">
      <w:pPr>
        <w:pStyle w:val="FORMATTEXT"/>
        <w:ind w:firstLine="568"/>
        <w:jc w:val="both"/>
      </w:pPr>
    </w:p>
    <w:p w:rsidR="00000000" w:rsidRDefault="00013013">
      <w:pPr>
        <w:pStyle w:val="FORMATTEXT"/>
        <w:ind w:firstLine="568"/>
        <w:jc w:val="both"/>
      </w:pPr>
      <w:r>
        <w:t>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w:t>
      </w:r>
      <w:r>
        <w:t>00 мм, если он приводится в движение кистью.</w:t>
      </w:r>
    </w:p>
    <w:p w:rsidR="00000000" w:rsidRDefault="00013013">
      <w:pPr>
        <w:pStyle w:val="FORMATTEXT"/>
        <w:ind w:firstLine="568"/>
        <w:jc w:val="both"/>
      </w:pPr>
    </w:p>
    <w:p w:rsidR="00000000" w:rsidRDefault="00013013">
      <w:pPr>
        <w:pStyle w:val="FORMATTEXT"/>
        <w:ind w:firstLine="568"/>
        <w:jc w:val="both"/>
      </w:pPr>
      <w:r>
        <w:t>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w:t>
      </w:r>
      <w:r>
        <w:t>е стопой ноги, не должен превышать 15°. Педали должны иметь поверхность, которая препятствует скольжению и легко очищается.</w:t>
      </w:r>
    </w:p>
    <w:p w:rsidR="00000000" w:rsidRDefault="00013013">
      <w:pPr>
        <w:pStyle w:val="FORMATTEXT"/>
        <w:ind w:firstLine="568"/>
        <w:jc w:val="both"/>
      </w:pPr>
    </w:p>
    <w:p w:rsidR="00000000" w:rsidRDefault="00013013">
      <w:pPr>
        <w:pStyle w:val="FORMATTEXT"/>
        <w:ind w:firstLine="568"/>
        <w:jc w:val="both"/>
      </w:pPr>
      <w:r>
        <w:t>Ширина педали должна быть, мм, не менее:</w:t>
      </w:r>
    </w:p>
    <w:p w:rsidR="00000000" w:rsidRDefault="00013013">
      <w:pPr>
        <w:pStyle w:val="FORMATTEXT"/>
        <w:ind w:firstLine="568"/>
        <w:jc w:val="both"/>
      </w:pPr>
    </w:p>
    <w:p w:rsidR="00000000" w:rsidRDefault="00013013">
      <w:pPr>
        <w:pStyle w:val="FORMATTEXT"/>
        <w:ind w:firstLine="568"/>
        <w:jc w:val="both"/>
      </w:pPr>
      <w:r>
        <w:t>40, если усилие нажатия на педаль не более 60 Н;</w:t>
      </w:r>
    </w:p>
    <w:p w:rsidR="00000000" w:rsidRDefault="00013013">
      <w:pPr>
        <w:pStyle w:val="FORMATTEXT"/>
        <w:ind w:firstLine="568"/>
        <w:jc w:val="both"/>
      </w:pPr>
    </w:p>
    <w:p w:rsidR="00000000" w:rsidRDefault="00013013">
      <w:pPr>
        <w:pStyle w:val="FORMATTEXT"/>
        <w:ind w:firstLine="568"/>
        <w:jc w:val="both"/>
      </w:pPr>
      <w:r>
        <w:t>60, если усилие нажатия на педаль более</w:t>
      </w:r>
      <w:r>
        <w:t xml:space="preserve"> 60 Н.</w:t>
      </w:r>
    </w:p>
    <w:p w:rsidR="00000000" w:rsidRDefault="00013013">
      <w:pPr>
        <w:pStyle w:val="FORMATTEXT"/>
        <w:ind w:firstLine="568"/>
        <w:jc w:val="both"/>
      </w:pPr>
    </w:p>
    <w:p w:rsidR="00000000" w:rsidRDefault="00013013">
      <w:pPr>
        <w:pStyle w:val="FORMATTEXT"/>
        <w:ind w:firstLine="568"/>
        <w:jc w:val="both"/>
      </w:pPr>
      <w:r>
        <w:t>Просвет между расположенными рядом педалями должен быть, мм, не менее:</w:t>
      </w:r>
    </w:p>
    <w:p w:rsidR="00000000" w:rsidRDefault="00013013">
      <w:pPr>
        <w:pStyle w:val="FORMATTEXT"/>
        <w:ind w:firstLine="568"/>
        <w:jc w:val="both"/>
      </w:pPr>
    </w:p>
    <w:p w:rsidR="00000000" w:rsidRDefault="00013013">
      <w:pPr>
        <w:pStyle w:val="FORMATTEXT"/>
        <w:ind w:firstLine="568"/>
        <w:jc w:val="both"/>
      </w:pPr>
      <w:r>
        <w:t>20, если усилие нажатия на педаль не более 60 Н;</w:t>
      </w:r>
    </w:p>
    <w:p w:rsidR="00000000" w:rsidRDefault="00013013">
      <w:pPr>
        <w:pStyle w:val="FORMATTEXT"/>
        <w:ind w:firstLine="568"/>
        <w:jc w:val="both"/>
      </w:pPr>
    </w:p>
    <w:p w:rsidR="00000000" w:rsidRDefault="00013013">
      <w:pPr>
        <w:pStyle w:val="FORMATTEXT"/>
        <w:ind w:firstLine="568"/>
        <w:jc w:val="both"/>
      </w:pPr>
      <w:r>
        <w:t>50, если усилие нажатия на педаль более 60 Н.</w:t>
      </w:r>
    </w:p>
    <w:p w:rsidR="00000000" w:rsidRDefault="00013013">
      <w:pPr>
        <w:pStyle w:val="FORMATTEXT"/>
        <w:ind w:firstLine="568"/>
        <w:jc w:val="both"/>
      </w:pPr>
    </w:p>
    <w:p w:rsidR="00000000" w:rsidRDefault="00013013">
      <w:pPr>
        <w:pStyle w:val="FORMATTEXT"/>
        <w:ind w:firstLine="568"/>
        <w:jc w:val="both"/>
      </w:pPr>
      <w:r>
        <w:t>2.1.3.3. Усилия на органах управления должны быть:</w:t>
      </w:r>
    </w:p>
    <w:p w:rsidR="00000000" w:rsidRDefault="00013013">
      <w:pPr>
        <w:pStyle w:val="FORMATTEXT"/>
        <w:ind w:firstLine="568"/>
        <w:jc w:val="both"/>
      </w:pPr>
    </w:p>
    <w:p w:rsidR="00000000" w:rsidRDefault="00013013">
      <w:pPr>
        <w:pStyle w:val="FORMATTEXT"/>
        <w:ind w:firstLine="568"/>
        <w:jc w:val="both"/>
      </w:pPr>
      <w:r>
        <w:t>2.1.3.3.1. На органах управ</w:t>
      </w:r>
      <w:r>
        <w:t>ления рабочим оборудованием, используемым в каждом рабочем цикле, не более: 60 Н - для рычагов, маховиков управления и штурвалов, 120 Н - для педалей;</w:t>
      </w:r>
    </w:p>
    <w:p w:rsidR="00000000" w:rsidRDefault="00013013">
      <w:pPr>
        <w:pStyle w:val="FORMATTEXT"/>
        <w:ind w:firstLine="568"/>
        <w:jc w:val="both"/>
      </w:pPr>
    </w:p>
    <w:p w:rsidR="00000000" w:rsidRDefault="00013013">
      <w:pPr>
        <w:pStyle w:val="FORMATTEXT"/>
        <w:ind w:firstLine="568"/>
        <w:jc w:val="both"/>
      </w:pPr>
      <w:r>
        <w:t>2.1.3.3.2. На органах управления, используемых не более пяти раз в смену, не более 200 Н для рычагов, ма</w:t>
      </w:r>
      <w:r>
        <w:t>ховиков управления и штурвалов, 300 Н - для педалей;</w:t>
      </w:r>
    </w:p>
    <w:p w:rsidR="00000000" w:rsidRDefault="00013013">
      <w:pPr>
        <w:pStyle w:val="FORMATTEXT"/>
        <w:ind w:firstLine="568"/>
        <w:jc w:val="both"/>
      </w:pPr>
    </w:p>
    <w:p w:rsidR="00000000" w:rsidRDefault="00013013">
      <w:pPr>
        <w:pStyle w:val="FORMATTEXT"/>
        <w:ind w:firstLine="568"/>
        <w:jc w:val="both"/>
      </w:pPr>
      <w:r>
        <w:t>2.1.3.3.3. На маховиках ручного привода арматуры трубопроводов в момент запирания запорного органа (или страгивания при открытии) - не более 450 Н.</w:t>
      </w:r>
    </w:p>
    <w:p w:rsidR="00000000" w:rsidRDefault="00013013">
      <w:pPr>
        <w:pStyle w:val="FORMATTEXT"/>
        <w:ind w:firstLine="568"/>
        <w:jc w:val="both"/>
      </w:pPr>
    </w:p>
    <w:p w:rsidR="00000000" w:rsidRDefault="00013013">
      <w:pPr>
        <w:pStyle w:val="FORMATTEXT"/>
        <w:ind w:firstLine="568"/>
        <w:jc w:val="both"/>
      </w:pPr>
      <w:r>
        <w:t>2.1.3.4. Органы управления должны возвращаться в нейт</w:t>
      </w:r>
      <w:r>
        <w:t>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p w:rsidR="00000000" w:rsidRDefault="00013013">
      <w:pPr>
        <w:pStyle w:val="FORMATTEXT"/>
        <w:ind w:firstLine="568"/>
        <w:jc w:val="both"/>
      </w:pPr>
    </w:p>
    <w:p w:rsidR="00000000" w:rsidRDefault="00013013">
      <w:pPr>
        <w:pStyle w:val="FORMATTEXT"/>
        <w:ind w:firstLine="568"/>
        <w:jc w:val="both"/>
      </w:pPr>
      <w:r>
        <w:t>2.1.3.5. Органы управления, воздействие на которые одновременно или не в установленной последовательност</w:t>
      </w:r>
      <w:r>
        <w:t>и может приводить к аварийной ситуации или повреждению машины, должны взаимно блокироваться.</w:t>
      </w:r>
    </w:p>
    <w:p w:rsidR="00000000" w:rsidRDefault="00013013">
      <w:pPr>
        <w:pStyle w:val="FORMATTEXT"/>
        <w:ind w:firstLine="568"/>
        <w:jc w:val="both"/>
      </w:pPr>
    </w:p>
    <w:p w:rsidR="00000000" w:rsidRDefault="00013013">
      <w:pPr>
        <w:pStyle w:val="FORMATTEXT"/>
        <w:ind w:firstLine="568"/>
        <w:jc w:val="both"/>
      </w:pPr>
      <w:r>
        <w:t>Блокировка не должна распространяться на органы управления, служащие для остановки машины или любого элемента оборудования.</w:t>
      </w:r>
    </w:p>
    <w:p w:rsidR="00000000" w:rsidRDefault="00013013">
      <w:pPr>
        <w:pStyle w:val="FORMATTEXT"/>
        <w:ind w:firstLine="568"/>
        <w:jc w:val="both"/>
      </w:pPr>
    </w:p>
    <w:p w:rsidR="00000000" w:rsidRDefault="00013013">
      <w:pPr>
        <w:pStyle w:val="FORMATTEXT"/>
        <w:ind w:firstLine="568"/>
        <w:jc w:val="both"/>
      </w:pPr>
      <w:r>
        <w:t>2.1.3.6. Конструкция органов управлен</w:t>
      </w:r>
      <w:r>
        <w:t>ия должна исключать их самопроизвольное включение.</w:t>
      </w:r>
    </w:p>
    <w:p w:rsidR="00000000" w:rsidRDefault="00013013">
      <w:pPr>
        <w:pStyle w:val="FORMATTEXT"/>
        <w:ind w:firstLine="568"/>
        <w:jc w:val="both"/>
      </w:pPr>
    </w:p>
    <w:p w:rsidR="00000000" w:rsidRDefault="00013013">
      <w:pPr>
        <w:pStyle w:val="FORMATTEXT"/>
        <w:ind w:firstLine="568"/>
        <w:jc w:val="both"/>
      </w:pPr>
      <w:r>
        <w:t>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Вт/(м·К), или они должны име</w:t>
      </w:r>
      <w:r>
        <w:t>ть покрытие из такого материала толщиной не менее 0,5 мм.</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2.1.4. Требования к рабочему месту оператора, кабине и ее оборудованию </w:t>
      </w:r>
    </w:p>
    <w:p w:rsidR="00000000" w:rsidRDefault="00013013">
      <w:pPr>
        <w:pStyle w:val="FORMATTEXT"/>
        <w:ind w:firstLine="568"/>
        <w:jc w:val="both"/>
      </w:pPr>
      <w:r>
        <w:t>2.1.4.1. Постоянное рабочее место оператора самоходных машин должно быть оборудовано сиденьем со спинкой.</w:t>
      </w:r>
    </w:p>
    <w:p w:rsidR="00000000" w:rsidRDefault="00013013">
      <w:pPr>
        <w:pStyle w:val="FORMATTEXT"/>
        <w:ind w:firstLine="568"/>
        <w:jc w:val="both"/>
      </w:pPr>
    </w:p>
    <w:p w:rsidR="00000000" w:rsidRDefault="00013013">
      <w:pPr>
        <w:pStyle w:val="FORMATTEXT"/>
        <w:ind w:firstLine="568"/>
        <w:jc w:val="both"/>
      </w:pPr>
      <w:r>
        <w:t>2.1.4.2. Сиденье</w:t>
      </w:r>
      <w:r>
        <w:t xml:space="preserve"> должно иметь размеры, мм, не менее:</w:t>
      </w:r>
    </w:p>
    <w:p w:rsidR="00000000" w:rsidRDefault="00013013">
      <w:pPr>
        <w:pStyle w:val="FORMATTEXT"/>
        <w:ind w:firstLine="568"/>
        <w:jc w:val="both"/>
      </w:pPr>
    </w:p>
    <w:p w:rsidR="00000000" w:rsidRDefault="00013013">
      <w:pPr>
        <w:pStyle w:val="FORMATTEXT"/>
        <w:ind w:firstLine="568"/>
        <w:jc w:val="both"/>
      </w:pPr>
      <w:r>
        <w:t>400 - ширина;</w:t>
      </w:r>
    </w:p>
    <w:p w:rsidR="00000000" w:rsidRDefault="00013013">
      <w:pPr>
        <w:pStyle w:val="FORMATTEXT"/>
        <w:ind w:firstLine="568"/>
        <w:jc w:val="both"/>
      </w:pPr>
    </w:p>
    <w:p w:rsidR="00000000" w:rsidRDefault="00013013">
      <w:pPr>
        <w:pStyle w:val="FORMATTEXT"/>
        <w:ind w:firstLine="568"/>
        <w:jc w:val="both"/>
      </w:pPr>
      <w:r>
        <w:t>380 - глубина;</w:t>
      </w:r>
    </w:p>
    <w:p w:rsidR="00000000" w:rsidRDefault="00013013">
      <w:pPr>
        <w:pStyle w:val="FORMATTEXT"/>
        <w:ind w:firstLine="568"/>
        <w:jc w:val="both"/>
      </w:pPr>
    </w:p>
    <w:p w:rsidR="00000000" w:rsidRDefault="00013013">
      <w:pPr>
        <w:pStyle w:val="FORMATTEXT"/>
        <w:ind w:firstLine="568"/>
        <w:jc w:val="both"/>
      </w:pPr>
      <w:r>
        <w:t>350 - высота передней кромки подушки сиденья от пола.</w:t>
      </w:r>
    </w:p>
    <w:p w:rsidR="00000000" w:rsidRDefault="00013013">
      <w:pPr>
        <w:pStyle w:val="FORMATTEXT"/>
        <w:ind w:firstLine="568"/>
        <w:jc w:val="both"/>
      </w:pPr>
    </w:p>
    <w:p w:rsidR="00000000" w:rsidRDefault="00013013">
      <w:pPr>
        <w:pStyle w:val="FORMATTEXT"/>
        <w:ind w:firstLine="568"/>
        <w:jc w:val="both"/>
      </w:pPr>
      <w:r>
        <w:t>2.1.4.3. Покрытия подушек сидений следует изготавливать из умягченного воздухопроницаемого нетоксичного материала.</w:t>
      </w:r>
    </w:p>
    <w:p w:rsidR="00000000" w:rsidRDefault="00013013">
      <w:pPr>
        <w:pStyle w:val="FORMATTEXT"/>
        <w:ind w:firstLine="568"/>
        <w:jc w:val="both"/>
      </w:pPr>
    </w:p>
    <w:p w:rsidR="00000000" w:rsidRDefault="00013013">
      <w:pPr>
        <w:pStyle w:val="FORMATTEXT"/>
        <w:ind w:firstLine="568"/>
        <w:jc w:val="both"/>
      </w:pPr>
      <w:r>
        <w:t>2.1.4.4. Констру</w:t>
      </w:r>
      <w:r>
        <w:t>кция сиденья должна обеспечивать регулировку в продольном и вертикальном направлениях, а также изменение угла наклона спинки.</w:t>
      </w:r>
    </w:p>
    <w:p w:rsidR="00000000" w:rsidRDefault="00013013">
      <w:pPr>
        <w:pStyle w:val="FORMATTEXT"/>
        <w:ind w:firstLine="568"/>
        <w:jc w:val="both"/>
      </w:pPr>
    </w:p>
    <w:p w:rsidR="00000000" w:rsidRDefault="00013013">
      <w:pPr>
        <w:pStyle w:val="FORMATTEXT"/>
        <w:ind w:firstLine="568"/>
        <w:jc w:val="both"/>
      </w:pPr>
      <w:r>
        <w:t>2.1.4.5. Для машин с реверсивным постом управления должен обеспечиваться поворот сиденья на 180° с фиксацией его в рабочих положе</w:t>
      </w:r>
      <w:r>
        <w:t>ниях.</w:t>
      </w:r>
    </w:p>
    <w:p w:rsidR="00000000" w:rsidRDefault="00013013">
      <w:pPr>
        <w:pStyle w:val="FORMATTEXT"/>
        <w:ind w:firstLine="568"/>
        <w:jc w:val="both"/>
      </w:pPr>
    </w:p>
    <w:p w:rsidR="00000000" w:rsidRDefault="00013013">
      <w:pPr>
        <w:pStyle w:val="FORMATTEXT"/>
        <w:ind w:firstLine="568"/>
        <w:jc w:val="both"/>
      </w:pPr>
      <w:r>
        <w:t>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p w:rsidR="00000000" w:rsidRDefault="00013013">
      <w:pPr>
        <w:pStyle w:val="FORMATTEXT"/>
        <w:ind w:firstLine="568"/>
        <w:jc w:val="both"/>
      </w:pPr>
    </w:p>
    <w:p w:rsidR="00000000" w:rsidRDefault="00013013">
      <w:pPr>
        <w:pStyle w:val="FORMATTEXT"/>
        <w:ind w:firstLine="568"/>
        <w:jc w:val="both"/>
      </w:pPr>
      <w:r>
        <w:t>При невозможности обеспечения визуального контроля за орг</w:t>
      </w:r>
      <w:r>
        <w:t>анами рабочего оборудования они должны быть оборудованы маркерами или указателями положения, просматриваемыми с рабочего места оператора.</w:t>
      </w:r>
    </w:p>
    <w:p w:rsidR="00000000" w:rsidRDefault="00013013">
      <w:pPr>
        <w:pStyle w:val="FORMATTEXT"/>
        <w:ind w:firstLine="568"/>
        <w:jc w:val="both"/>
      </w:pPr>
    </w:p>
    <w:p w:rsidR="00000000" w:rsidRDefault="00013013">
      <w:pPr>
        <w:pStyle w:val="FORMATTEXT"/>
        <w:ind w:firstLine="568"/>
        <w:jc w:val="both"/>
      </w:pPr>
      <w:r>
        <w:t>2.1.4.7. Панель контрольных приборов следует располагать в месте, удобном для наблюдения с рабочего места оператора.</w:t>
      </w:r>
    </w:p>
    <w:p w:rsidR="00000000" w:rsidRDefault="00013013">
      <w:pPr>
        <w:pStyle w:val="FORMATTEXT"/>
        <w:ind w:firstLine="568"/>
        <w:jc w:val="both"/>
      </w:pPr>
    </w:p>
    <w:p w:rsidR="00000000" w:rsidRDefault="00013013">
      <w:pPr>
        <w:pStyle w:val="FORMATTEXT"/>
        <w:ind w:firstLine="568"/>
        <w:jc w:val="both"/>
      </w:pPr>
      <w:r>
        <w:t>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p w:rsidR="00000000" w:rsidRDefault="00013013">
      <w:pPr>
        <w:pStyle w:val="FORMATTEXT"/>
        <w:ind w:firstLine="568"/>
        <w:jc w:val="both"/>
      </w:pPr>
    </w:p>
    <w:p w:rsidR="00000000" w:rsidRDefault="00013013">
      <w:pPr>
        <w:pStyle w:val="FORMATTEXT"/>
        <w:ind w:firstLine="568"/>
        <w:jc w:val="both"/>
      </w:pPr>
      <w:r>
        <w:t>2.1.4.8. Пол в передней части рабочей площадки (кабины),</w:t>
      </w:r>
      <w:r>
        <w:t xml:space="preserve"> если на машине не предусмотрены педали управления, должен иметь наклонные упоры или опорные площадки для ног под углом 25°-40°. Размеры их должны обеспечивать устойчивое положение ноги оператора.</w:t>
      </w:r>
    </w:p>
    <w:p w:rsidR="00000000" w:rsidRDefault="00013013">
      <w:pPr>
        <w:pStyle w:val="FORMATTEXT"/>
        <w:ind w:firstLine="568"/>
        <w:jc w:val="both"/>
      </w:pPr>
    </w:p>
    <w:p w:rsidR="00000000" w:rsidRDefault="00013013">
      <w:pPr>
        <w:pStyle w:val="FORMATTEXT"/>
        <w:ind w:firstLine="568"/>
        <w:jc w:val="both"/>
      </w:pPr>
      <w:r>
        <w:t>2.1.4.9. Двери кабин машин должны иметь замки, запирающиес</w:t>
      </w:r>
      <w:r>
        <w:t xml:space="preserve">я на ключ, и фиксатор для </w:t>
      </w:r>
      <w:r>
        <w:lastRenderedPageBreak/>
        <w:t>удержания их в крайнем открытом положении. Допускается устанавливать замок на одной двери при наличии на другой двери внутреннего запора.</w:t>
      </w:r>
    </w:p>
    <w:p w:rsidR="00000000" w:rsidRDefault="00013013">
      <w:pPr>
        <w:pStyle w:val="FORMATTEXT"/>
        <w:ind w:firstLine="568"/>
        <w:jc w:val="both"/>
      </w:pPr>
    </w:p>
    <w:p w:rsidR="00000000" w:rsidRDefault="00013013">
      <w:pPr>
        <w:pStyle w:val="FORMATTEXT"/>
        <w:ind w:firstLine="568"/>
        <w:jc w:val="both"/>
      </w:pPr>
      <w:r>
        <w:t xml:space="preserve">2.1.4.10. Аварийные люки (при их наличии) должны иметь внутренние запоры и открываться без </w:t>
      </w:r>
      <w:r>
        <w:t>помощи инструмента.</w:t>
      </w:r>
    </w:p>
    <w:p w:rsidR="00000000" w:rsidRDefault="00013013">
      <w:pPr>
        <w:pStyle w:val="FORMATTEXT"/>
        <w:ind w:firstLine="568"/>
        <w:jc w:val="both"/>
      </w:pPr>
    </w:p>
    <w:p w:rsidR="00000000" w:rsidRDefault="00013013">
      <w:pPr>
        <w:pStyle w:val="FORMATTEXT"/>
        <w:ind w:firstLine="568"/>
        <w:jc w:val="both"/>
      </w:pPr>
      <w:r>
        <w:t xml:space="preserve">2.1.4.11. Кабины должны иметь световые проемы не менее чем с трех сторон. Для остекления кабины должно применяться стекло соответствующее </w:t>
      </w:r>
      <w:r>
        <w:fldChar w:fldCharType="begin"/>
      </w:r>
      <w:r>
        <w:instrText xml:space="preserve"> HYPERLINK "kodeks://link/d?nd=456073605&amp;point=mark=000000000000000000000000000000000000000000000</w:instrText>
      </w:r>
      <w:r>
        <w:instrText>000007D20K3"\o"’’Правила ЕЭК ООН N 43 (пересмотр 4) Единообразные предписания, касающиеся официального утверждения безопасных стекловых материалов и их установки на транспортном средстве’’</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w:instrText>
      </w:r>
      <w:r>
        <w:instrText>ламента"</w:instrText>
      </w:r>
      <w:r>
        <w:fldChar w:fldCharType="separate"/>
      </w:r>
      <w:r>
        <w:rPr>
          <w:color w:val="0000AA"/>
          <w:u w:val="single"/>
        </w:rPr>
        <w:t>Правилам ООН N 43</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w:instrText>
      </w:r>
      <w:r>
        <w:instrText>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w:instrText>
      </w:r>
      <w:r>
        <w:instrText>point=mark=00000000000000000000000000000000000000000000000000BOK0OR"\o"’’О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2.1.4.12. Открывающиеся окна должны фиксироваться в нужном положении.</w:t>
      </w:r>
    </w:p>
    <w:p w:rsidR="00000000" w:rsidRDefault="00013013">
      <w:pPr>
        <w:pStyle w:val="FORMATTEXT"/>
        <w:ind w:firstLine="568"/>
        <w:jc w:val="both"/>
      </w:pPr>
    </w:p>
    <w:p w:rsidR="00000000" w:rsidRDefault="00013013">
      <w:pPr>
        <w:pStyle w:val="FORMATTEXT"/>
        <w:ind w:firstLine="568"/>
        <w:jc w:val="both"/>
      </w:pPr>
      <w:r>
        <w:t>2.1.4.13. Во время работы открытые окна и двери не должны выступать за габариты машины.</w:t>
      </w:r>
    </w:p>
    <w:p w:rsidR="00000000" w:rsidRDefault="00013013">
      <w:pPr>
        <w:pStyle w:val="FORMATTEXT"/>
        <w:ind w:firstLine="568"/>
        <w:jc w:val="both"/>
      </w:pPr>
    </w:p>
    <w:p w:rsidR="00000000" w:rsidRDefault="00013013">
      <w:pPr>
        <w:pStyle w:val="FORMATTEXT"/>
        <w:ind w:firstLine="568"/>
        <w:jc w:val="both"/>
      </w:pPr>
      <w:r>
        <w:t xml:space="preserve">2.1.4.14. У ветрового стекла кабин должен быть солнцезащитный щиток </w:t>
      </w:r>
      <w:r>
        <w:t>и стеклоочиститель с автономным приводом.</w:t>
      </w:r>
    </w:p>
    <w:p w:rsidR="00000000" w:rsidRDefault="00013013">
      <w:pPr>
        <w:pStyle w:val="FORMATTEXT"/>
        <w:ind w:firstLine="568"/>
        <w:jc w:val="both"/>
      </w:pPr>
    </w:p>
    <w:p w:rsidR="00000000" w:rsidRDefault="00013013">
      <w:pPr>
        <w:pStyle w:val="FORMATTEXT"/>
        <w:ind w:firstLine="568"/>
        <w:jc w:val="both"/>
      </w:pPr>
      <w:r>
        <w:t>Видимость через ветровое стекло должна быть обеспечена во всем диапазоне рабочих температур.</w:t>
      </w:r>
    </w:p>
    <w:p w:rsidR="00000000" w:rsidRDefault="00013013">
      <w:pPr>
        <w:pStyle w:val="FORMATTEXT"/>
        <w:ind w:firstLine="568"/>
        <w:jc w:val="both"/>
      </w:pPr>
    </w:p>
    <w:p w:rsidR="00000000" w:rsidRDefault="00013013">
      <w:pPr>
        <w:pStyle w:val="FORMATTEXT"/>
        <w:ind w:firstLine="568"/>
        <w:jc w:val="both"/>
      </w:pPr>
      <w:r>
        <w:t>2.1.4.15. Кабины машин должны быть оборудованы зеркалом заднего вида.</w:t>
      </w:r>
    </w:p>
    <w:p w:rsidR="00000000" w:rsidRDefault="00013013">
      <w:pPr>
        <w:pStyle w:val="FORMATTEXT"/>
        <w:ind w:firstLine="568"/>
        <w:jc w:val="both"/>
      </w:pPr>
    </w:p>
    <w:p w:rsidR="00000000" w:rsidRDefault="00013013">
      <w:pPr>
        <w:pStyle w:val="FORMATTEXT"/>
        <w:ind w:firstLine="568"/>
        <w:jc w:val="both"/>
      </w:pPr>
      <w:r>
        <w:t>2.1.4.16. Кабины машин должны быть оборудованы п</w:t>
      </w:r>
      <w:r>
        <w:t>лафонами внутреннего освещения с автономным включением.</w:t>
      </w:r>
    </w:p>
    <w:p w:rsidR="00000000" w:rsidRDefault="00013013">
      <w:pPr>
        <w:pStyle w:val="FORMATTEXT"/>
        <w:ind w:firstLine="568"/>
        <w:jc w:val="both"/>
      </w:pPr>
    </w:p>
    <w:p w:rsidR="00000000" w:rsidRDefault="00013013">
      <w:pPr>
        <w:pStyle w:val="FORMATTEXT"/>
        <w:ind w:firstLine="568"/>
        <w:jc w:val="both"/>
      </w:pPr>
      <w:r>
        <w:t>Освещенность на уровне пульта управления и панели приборов от внутреннего освещения кабины должна быть не менее 5 лк.</w:t>
      </w:r>
    </w:p>
    <w:p w:rsidR="00000000" w:rsidRDefault="00013013">
      <w:pPr>
        <w:pStyle w:val="FORMATTEXT"/>
        <w:ind w:firstLine="568"/>
        <w:jc w:val="both"/>
      </w:pPr>
    </w:p>
    <w:p w:rsidR="00000000" w:rsidRDefault="00013013">
      <w:pPr>
        <w:pStyle w:val="FORMATTEXT"/>
        <w:ind w:firstLine="568"/>
        <w:jc w:val="both"/>
      </w:pPr>
      <w:r>
        <w:t>2.1.4.17. Самоходные машины должны иметь место для аптечки первой помощи (автомо</w:t>
      </w:r>
      <w:r>
        <w:t>бильной).</w:t>
      </w:r>
    </w:p>
    <w:p w:rsidR="00000000" w:rsidRDefault="00013013">
      <w:pPr>
        <w:pStyle w:val="FORMATTEXT"/>
        <w:ind w:firstLine="568"/>
        <w:jc w:val="both"/>
      </w:pPr>
    </w:p>
    <w:p w:rsidR="00000000" w:rsidRDefault="00013013">
      <w:pPr>
        <w:pStyle w:val="FORMATTEXT"/>
        <w:ind w:firstLine="568"/>
        <w:jc w:val="both"/>
      </w:pPr>
      <w:r>
        <w:t>Снятие и извлечение аптечки должно осуществляться без применения инструмента.</w:t>
      </w:r>
    </w:p>
    <w:p w:rsidR="00000000" w:rsidRDefault="00013013">
      <w:pPr>
        <w:pStyle w:val="FORMATTEXT"/>
        <w:ind w:firstLine="568"/>
        <w:jc w:val="both"/>
      </w:pPr>
    </w:p>
    <w:p w:rsidR="00000000" w:rsidRDefault="00013013">
      <w:pPr>
        <w:pStyle w:val="FORMATTEXT"/>
        <w:ind w:firstLine="568"/>
        <w:jc w:val="both"/>
      </w:pPr>
      <w:r>
        <w:t>При наличии кабины место для аптечки должно быть размещено внутри кабины.</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2.1.5. Требования к параметрам микроклимата в кабинах машин </w:t>
      </w:r>
    </w:p>
    <w:p w:rsidR="00000000" w:rsidRDefault="00013013">
      <w:pPr>
        <w:pStyle w:val="FORMATTEXT"/>
        <w:ind w:firstLine="568"/>
        <w:jc w:val="both"/>
      </w:pPr>
      <w:r>
        <w:t>2.1.5.1. Кабины машин должны</w:t>
      </w:r>
      <w:r>
        <w:t xml:space="preserve">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w:t>
      </w:r>
      <w:r>
        <w:t xml:space="preserve">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p w:rsidR="00000000" w:rsidRDefault="00013013">
      <w:pPr>
        <w:pStyle w:val="FORMATTEXT"/>
        <w:ind w:firstLine="568"/>
        <w:jc w:val="both"/>
      </w:pPr>
    </w:p>
    <w:p w:rsidR="00000000" w:rsidRDefault="00013013">
      <w:pPr>
        <w:pStyle w:val="FORMATTEXT"/>
        <w:ind w:firstLine="568"/>
        <w:jc w:val="both"/>
      </w:pPr>
      <w:r>
        <w:t xml:space="preserve">2.1.5.2. Должны выполняться требования </w:t>
      </w:r>
      <w:r>
        <w:fldChar w:fldCharType="begin"/>
      </w:r>
      <w:r>
        <w:instrText xml:space="preserve"> HYPERLINK "kodeks:/</w:instrText>
      </w:r>
      <w:r>
        <w:instrText>/link/d?nd=902320557&amp;point=mark=000000000000000000000000000000000000000000000000008QC0M6"\o"’’ТР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 6 приложения N 3</w:t>
      </w:r>
      <w:r>
        <w:rPr>
          <w:color w:val="0000FF"/>
          <w:u w:val="single"/>
        </w:rPr>
        <w:t xml:space="preserve"> </w:t>
      </w:r>
      <w:r>
        <w:fldChar w:fldCharType="end"/>
      </w:r>
      <w:r>
        <w:t xml:space="preserve"> настоящего технического регламента.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2.1.6. Требования к электрооборудованию, освещению и сигнализации </w:t>
      </w:r>
    </w:p>
    <w:p w:rsidR="00000000" w:rsidRDefault="00013013">
      <w:pPr>
        <w:pStyle w:val="FORMATTEXT"/>
        <w:ind w:firstLine="568"/>
        <w:jc w:val="both"/>
      </w:pPr>
      <w:r>
        <w:t>2.1.6.1. Электропроводка в местах</w:t>
      </w:r>
      <w:r>
        <w:t xml:space="preserve"> перехода через острые углы и кромки деталей, а также шарнирные соединения должна иметь дополнительную изоляцию от механических повреждений.</w:t>
      </w:r>
    </w:p>
    <w:p w:rsidR="00000000" w:rsidRDefault="00013013">
      <w:pPr>
        <w:pStyle w:val="FORMATTEXT"/>
        <w:ind w:firstLine="568"/>
        <w:jc w:val="both"/>
      </w:pPr>
    </w:p>
    <w:p w:rsidR="00000000" w:rsidRDefault="00013013">
      <w:pPr>
        <w:pStyle w:val="FORMATTEXT"/>
        <w:ind w:firstLine="568"/>
        <w:jc w:val="both"/>
      </w:pPr>
      <w:r>
        <w:t>2.1.6.2. Монтаж и крепление электропроводки должны исключать возможность повреждения ее изоляции.</w:t>
      </w:r>
    </w:p>
    <w:p w:rsidR="00000000" w:rsidRDefault="00013013">
      <w:pPr>
        <w:pStyle w:val="FORMATTEXT"/>
        <w:ind w:firstLine="568"/>
        <w:jc w:val="both"/>
      </w:pPr>
    </w:p>
    <w:p w:rsidR="00000000" w:rsidRDefault="00013013">
      <w:pPr>
        <w:pStyle w:val="FORMATTEXT"/>
        <w:ind w:firstLine="568"/>
        <w:jc w:val="both"/>
      </w:pPr>
      <w:r>
        <w:t>2.1.6.3. Систем</w:t>
      </w:r>
      <w:r>
        <w:t>а электрооборудования должна иметь устройство для отключения аккумуляторной батареи.</w:t>
      </w:r>
    </w:p>
    <w:p w:rsidR="00000000" w:rsidRDefault="00013013">
      <w:pPr>
        <w:pStyle w:val="FORMATTEXT"/>
        <w:ind w:firstLine="568"/>
        <w:jc w:val="both"/>
      </w:pPr>
    </w:p>
    <w:p w:rsidR="00000000" w:rsidRDefault="00013013">
      <w:pPr>
        <w:pStyle w:val="FORMATTEXT"/>
        <w:ind w:firstLine="568"/>
        <w:jc w:val="both"/>
      </w:pPr>
      <w:r>
        <w:t>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w:t>
      </w:r>
      <w:r>
        <w:t>а расстоянии 20 м.</w:t>
      </w:r>
    </w:p>
    <w:p w:rsidR="00000000" w:rsidRDefault="00013013">
      <w:pPr>
        <w:pStyle w:val="FORMATTEXT"/>
        <w:ind w:firstLine="568"/>
        <w:jc w:val="both"/>
      </w:pPr>
    </w:p>
    <w:p w:rsidR="00000000" w:rsidRDefault="00013013">
      <w:pPr>
        <w:pStyle w:val="FORMATTEXT"/>
        <w:ind w:firstLine="568"/>
        <w:jc w:val="both"/>
      </w:pPr>
      <w:r>
        <w:lastRenderedPageBreak/>
        <w:t>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w:t>
      </w:r>
      <w:r>
        <w:t xml:space="preserve"> оборудованы специальными световыми сигналами (проблесковыми маячками) желтого или оранжевого цвета.</w:t>
      </w:r>
    </w:p>
    <w:p w:rsidR="00000000" w:rsidRDefault="00013013">
      <w:pPr>
        <w:pStyle w:val="FORMATTEXT"/>
        <w:ind w:firstLine="568"/>
        <w:jc w:val="both"/>
      </w:pPr>
    </w:p>
    <w:p w:rsidR="00000000" w:rsidRDefault="00013013">
      <w:pPr>
        <w:pStyle w:val="FORMATTEXT"/>
        <w:ind w:firstLine="568"/>
        <w:jc w:val="both"/>
      </w:pPr>
      <w:r>
        <w:t xml:space="preserve">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w:t>
      </w:r>
      <w:r>
        <w:t>излучения света.</w:t>
      </w:r>
    </w:p>
    <w:p w:rsidR="00000000" w:rsidRDefault="00013013">
      <w:pPr>
        <w:pStyle w:val="FORMATTEXT"/>
        <w:ind w:firstLine="568"/>
        <w:jc w:val="both"/>
      </w:pPr>
    </w:p>
    <w:p w:rsidR="00000000" w:rsidRDefault="00013013">
      <w:pPr>
        <w:pStyle w:val="FORMATTEXT"/>
        <w:ind w:firstLine="568"/>
        <w:jc w:val="both"/>
      </w:pPr>
      <w:r>
        <w:t>2.1.6.6. На самоходных машинах должна быть установлена звуковая сигнализация, включаемая с рабочего места оператора.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2.1.7. Пожарная безопасность </w:t>
      </w:r>
    </w:p>
    <w:p w:rsidR="00000000" w:rsidRDefault="00013013">
      <w:pPr>
        <w:pStyle w:val="FORMATTEXT"/>
        <w:ind w:firstLine="568"/>
        <w:jc w:val="both"/>
      </w:pPr>
      <w:r>
        <w:t>2.1.7.1. Элементы шумо- и теплоизоляции, внутренняя обивка и пол кабины должны быть изго</w:t>
      </w:r>
      <w:r>
        <w:t>товлены из огнестойкого материала, который имеет линейную скорость распространения фронта пламени не более 250 мм/мин.</w:t>
      </w:r>
    </w:p>
    <w:p w:rsidR="00000000" w:rsidRDefault="00013013">
      <w:pPr>
        <w:pStyle w:val="FORMATTEXT"/>
        <w:ind w:firstLine="568"/>
        <w:jc w:val="both"/>
      </w:pPr>
    </w:p>
    <w:p w:rsidR="00000000" w:rsidRDefault="00013013">
      <w:pPr>
        <w:pStyle w:val="FORMATTEXT"/>
        <w:ind w:firstLine="568"/>
        <w:jc w:val="both"/>
      </w:pPr>
      <w:r>
        <w:t>2.1.7.2. На самоходных машинах в легкодоступном месте должно быть предусмотрено устройство для крепления огнетушителя, конструкция котор</w:t>
      </w:r>
      <w:r>
        <w:t>ого должна обеспечивать снятие его без применения инструмента.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2.2. Требования к охране труда и эргономике </w:t>
      </w:r>
    </w:p>
    <w:p w:rsidR="00000000" w:rsidRDefault="00013013">
      <w:pPr>
        <w:pStyle w:val="FORMATTEXT"/>
        <w:ind w:firstLine="568"/>
        <w:jc w:val="both"/>
      </w:pPr>
      <w:r>
        <w:t>2.2.1. Органы управления и системы специализированных кузовов должны соответствовать требованиям пункта 3.2 настоящего приложения.</w:t>
      </w:r>
    </w:p>
    <w:p w:rsidR="00000000" w:rsidRDefault="00013013">
      <w:pPr>
        <w:pStyle w:val="FORMATTEXT"/>
        <w:ind w:firstLine="568"/>
        <w:jc w:val="both"/>
      </w:pPr>
    </w:p>
    <w:p w:rsidR="00000000" w:rsidRDefault="00013013">
      <w:pPr>
        <w:pStyle w:val="FORMATTEXT"/>
        <w:ind w:firstLine="568"/>
        <w:jc w:val="both"/>
      </w:pPr>
      <w:r>
        <w:t>2.2.2. Органы</w:t>
      </w:r>
      <w:r>
        <w:t xml:space="preserve">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p w:rsidR="00000000" w:rsidRDefault="00013013">
      <w:pPr>
        <w:pStyle w:val="FORMATTEXT"/>
        <w:ind w:firstLine="568"/>
        <w:jc w:val="both"/>
      </w:pPr>
    </w:p>
    <w:p w:rsidR="00000000" w:rsidRDefault="00013013">
      <w:pPr>
        <w:pStyle w:val="FORMATTEXT"/>
        <w:ind w:firstLine="568"/>
        <w:jc w:val="both"/>
      </w:pPr>
      <w:r>
        <w:t>Блокировка не должна распространяться на органы управления, служащие для о</w:t>
      </w:r>
      <w:r>
        <w:t>становки оборудования или любого его элемента.</w:t>
      </w:r>
    </w:p>
    <w:p w:rsidR="00000000" w:rsidRDefault="00013013">
      <w:pPr>
        <w:pStyle w:val="FORMATTEXT"/>
        <w:ind w:firstLine="568"/>
        <w:jc w:val="both"/>
      </w:pPr>
    </w:p>
    <w:p w:rsidR="00000000" w:rsidRDefault="00013013">
      <w:pPr>
        <w:pStyle w:val="FORMATTEXT"/>
        <w:ind w:firstLine="568"/>
        <w:jc w:val="both"/>
      </w:pPr>
      <w:r>
        <w:t>2.2.3. Конструкция органа управления должна исключать возможность его перемещения из установленного положения вследствие вибрации машины.</w:t>
      </w:r>
    </w:p>
    <w:p w:rsidR="00000000" w:rsidRDefault="00013013">
      <w:pPr>
        <w:pStyle w:val="FORMATTEXT"/>
        <w:ind w:firstLine="568"/>
        <w:jc w:val="both"/>
      </w:pPr>
    </w:p>
    <w:p w:rsidR="00000000" w:rsidRDefault="00013013">
      <w:pPr>
        <w:pStyle w:val="FORMATTEXT"/>
        <w:ind w:firstLine="568"/>
        <w:jc w:val="both"/>
      </w:pPr>
      <w:r>
        <w:t>2.2.4. Органы управления элементами конструкций прерывного действия п</w:t>
      </w:r>
      <w:r>
        <w:t>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p w:rsidR="00000000" w:rsidRDefault="00013013">
      <w:pPr>
        <w:pStyle w:val="FORMATTEXT"/>
        <w:ind w:firstLine="568"/>
        <w:jc w:val="both"/>
      </w:pPr>
    </w:p>
    <w:p w:rsidR="00000000" w:rsidRDefault="00013013">
      <w:pPr>
        <w:pStyle w:val="FORMATTEXT"/>
        <w:ind w:firstLine="568"/>
        <w:jc w:val="both"/>
      </w:pPr>
      <w:r>
        <w:t>2.2.5. Органы управления и к</w:t>
      </w:r>
      <w:r>
        <w:t>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p w:rsidR="00000000" w:rsidRDefault="00013013">
      <w:pPr>
        <w:pStyle w:val="FORMATTEXT"/>
        <w:ind w:firstLine="568"/>
        <w:jc w:val="both"/>
      </w:pPr>
    </w:p>
    <w:p w:rsidR="00000000" w:rsidRDefault="00013013">
      <w:pPr>
        <w:pStyle w:val="FORMATTEXT"/>
        <w:ind w:firstLine="568"/>
        <w:jc w:val="both"/>
      </w:pPr>
      <w:r>
        <w:t>2.2.6. Аварийные органы управления должны быть без зрительного кон</w:t>
      </w:r>
      <w:r>
        <w:t>троля различимыми от других органов управления.</w:t>
      </w:r>
    </w:p>
    <w:p w:rsidR="00000000" w:rsidRDefault="00013013">
      <w:pPr>
        <w:pStyle w:val="FORMATTEXT"/>
        <w:ind w:firstLine="568"/>
        <w:jc w:val="both"/>
      </w:pPr>
    </w:p>
    <w:p w:rsidR="00000000" w:rsidRDefault="00013013">
      <w:pPr>
        <w:pStyle w:val="FORMATTEXT"/>
        <w:ind w:firstLine="568"/>
        <w:jc w:val="both"/>
      </w:pPr>
      <w:r>
        <w:t>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p w:rsidR="00000000" w:rsidRDefault="00013013">
      <w:pPr>
        <w:pStyle w:val="FORMATTEXT"/>
        <w:ind w:firstLine="568"/>
        <w:jc w:val="both"/>
      </w:pPr>
    </w:p>
    <w:p w:rsidR="00000000" w:rsidRDefault="00013013">
      <w:pPr>
        <w:pStyle w:val="FORMATTEXT"/>
        <w:ind w:firstLine="568"/>
        <w:jc w:val="both"/>
      </w:pPr>
      <w:r>
        <w:t>2.2.</w:t>
      </w:r>
      <w:r>
        <w:t>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p w:rsidR="00000000" w:rsidRDefault="00013013">
      <w:pPr>
        <w:pStyle w:val="FORMATTEXT"/>
        <w:ind w:firstLine="568"/>
        <w:jc w:val="both"/>
      </w:pPr>
    </w:p>
    <w:p w:rsidR="00000000" w:rsidRDefault="00013013">
      <w:pPr>
        <w:pStyle w:val="FORMATTEXT"/>
        <w:ind w:firstLine="568"/>
        <w:jc w:val="both"/>
      </w:pPr>
      <w:r>
        <w:t xml:space="preserve">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w:t>
      </w:r>
      <w:r>
        <w:t>противоположного направления не должно вызывать пластической деформации ограждения.</w:t>
      </w:r>
    </w:p>
    <w:p w:rsidR="00000000" w:rsidRDefault="00013013">
      <w:pPr>
        <w:pStyle w:val="FORMATTEXT"/>
        <w:ind w:firstLine="568"/>
        <w:jc w:val="both"/>
      </w:pPr>
    </w:p>
    <w:p w:rsidR="00000000" w:rsidRDefault="00013013">
      <w:pPr>
        <w:pStyle w:val="FORMATTEXT"/>
        <w:ind w:firstLine="568"/>
        <w:jc w:val="both"/>
      </w:pPr>
      <w:r>
        <w:t>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w:t>
      </w:r>
      <w:r>
        <w:t xml:space="preserve"> </w:t>
      </w:r>
      <w:r>
        <w:lastRenderedPageBreak/>
        <w:t>связанной с управлением непосредственно автомобилем.</w:t>
      </w:r>
    </w:p>
    <w:p w:rsidR="00000000" w:rsidRDefault="00013013">
      <w:pPr>
        <w:pStyle w:val="FORMATTEXT"/>
        <w:ind w:firstLine="568"/>
        <w:jc w:val="both"/>
      </w:pPr>
    </w:p>
    <w:p w:rsidR="00000000" w:rsidRDefault="00013013">
      <w:pPr>
        <w:pStyle w:val="FORMATTEXT"/>
        <w:ind w:firstLine="568"/>
        <w:jc w:val="both"/>
      </w:pPr>
      <w:r>
        <w:t>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p w:rsidR="00000000" w:rsidRDefault="00013013">
      <w:pPr>
        <w:pStyle w:val="FORMATTEXT"/>
        <w:ind w:firstLine="568"/>
        <w:jc w:val="both"/>
      </w:pPr>
    </w:p>
    <w:p w:rsidR="00000000" w:rsidRDefault="00013013">
      <w:pPr>
        <w:pStyle w:val="FORMATTEXT"/>
        <w:ind w:firstLine="568"/>
        <w:jc w:val="both"/>
      </w:pPr>
      <w:r>
        <w:t>2.2.12. Шумовые характеристики на пос</w:t>
      </w:r>
      <w:r>
        <w:t>ту управления должны соответствовать пункту 3.3 настоящего приложения.</w:t>
      </w:r>
    </w:p>
    <w:p w:rsidR="00000000" w:rsidRDefault="00013013">
      <w:pPr>
        <w:pStyle w:val="FORMATTEXT"/>
        <w:ind w:firstLine="568"/>
        <w:jc w:val="both"/>
      </w:pPr>
    </w:p>
    <w:p w:rsidR="00000000" w:rsidRDefault="00013013">
      <w:pPr>
        <w:pStyle w:val="FORMATTEXT"/>
        <w:ind w:firstLine="568"/>
        <w:jc w:val="both"/>
      </w:pPr>
      <w:r>
        <w:t>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w:t>
      </w:r>
      <w:r>
        <w:t>м уровня, магнитным фильтром.</w:t>
      </w:r>
    </w:p>
    <w:p w:rsidR="00000000" w:rsidRDefault="00013013">
      <w:pPr>
        <w:pStyle w:val="FORMATTEXT"/>
        <w:ind w:firstLine="568"/>
        <w:jc w:val="both"/>
      </w:pPr>
    </w:p>
    <w:p w:rsidR="00000000" w:rsidRDefault="00013013">
      <w:pPr>
        <w:pStyle w:val="FORMATTEXT"/>
        <w:ind w:firstLine="568"/>
        <w:jc w:val="both"/>
      </w:pPr>
      <w:r>
        <w:t>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w:t>
      </w:r>
      <w:r>
        <w:t>го отверстий бака при наличии в нем избыточного давления. Давление в баке должно быть указано вблизи заправочного отверстия.</w:t>
      </w:r>
    </w:p>
    <w:p w:rsidR="00000000" w:rsidRDefault="00013013">
      <w:pPr>
        <w:pStyle w:val="FORMATTEXT"/>
        <w:ind w:firstLine="568"/>
        <w:jc w:val="both"/>
      </w:pPr>
    </w:p>
    <w:p w:rsidR="00000000" w:rsidRDefault="00013013">
      <w:pPr>
        <w:pStyle w:val="FORMATTEXT"/>
        <w:ind w:firstLine="568"/>
        <w:jc w:val="both"/>
      </w:pPr>
      <w:r>
        <w:t xml:space="preserve">2.2.15. Предохранительные клапаны и выходные патрубки пневмосистемы должны быть расположены так, чтобы выходящий из них воздух ни </w:t>
      </w:r>
      <w:r>
        <w:t>прямо, ни 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p w:rsidR="00000000" w:rsidRDefault="00013013">
      <w:pPr>
        <w:pStyle w:val="FORMATTEXT"/>
        <w:ind w:firstLine="568"/>
        <w:jc w:val="both"/>
      </w:pPr>
    </w:p>
    <w:p w:rsidR="00000000" w:rsidRDefault="00013013">
      <w:pPr>
        <w:pStyle w:val="FORMATTEXT"/>
        <w:ind w:firstLine="568"/>
        <w:jc w:val="both"/>
      </w:pPr>
      <w:r>
        <w:t>2.2.16. Воздушные баллоны и узлы пневмосистемы должны уд</w:t>
      </w:r>
      <w:r>
        <w:t>овлетворять требованиям, предъявляемым к сосудам, работающим под давлением.</w:t>
      </w:r>
    </w:p>
    <w:p w:rsidR="00000000" w:rsidRDefault="00013013">
      <w:pPr>
        <w:pStyle w:val="FORMATTEXT"/>
        <w:ind w:firstLine="568"/>
        <w:jc w:val="both"/>
      </w:pPr>
    </w:p>
    <w:p w:rsidR="00000000" w:rsidRDefault="00013013">
      <w:pPr>
        <w:pStyle w:val="FORMATTEXT"/>
        <w:ind w:firstLine="568"/>
        <w:jc w:val="both"/>
      </w:pPr>
      <w:r>
        <w:t>2.2.17. Использование пневмосистемы тормозов автомобиля для привода вспомогательного оборудования допускается только в том случае, если обеспечено, чтобы при любом режиме работы в</w:t>
      </w:r>
      <w:r>
        <w:t>спомогательного оборудования сохранялось такое давление и количество воздуха в пневмосистеме тормозов, которое достаточно для торможения автомобиля с эффективностью аварийного торможения.</w:t>
      </w:r>
    </w:p>
    <w:p w:rsidR="00000000" w:rsidRDefault="00013013">
      <w:pPr>
        <w:pStyle w:val="FORMATTEXT"/>
        <w:ind w:firstLine="568"/>
        <w:jc w:val="both"/>
      </w:pPr>
    </w:p>
    <w:p w:rsidR="00000000" w:rsidRDefault="00013013">
      <w:pPr>
        <w:pStyle w:val="FORMATTEXT"/>
        <w:ind w:firstLine="568"/>
        <w:jc w:val="both"/>
      </w:pPr>
      <w:r>
        <w:t>2.2.18. Гидроцилиндры одностороннего действия, в которых перемещени</w:t>
      </w:r>
      <w:r>
        <w:t xml:space="preserve">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w:t>
      </w:r>
      <w:r>
        <w:t>м/с.</w:t>
      </w:r>
    </w:p>
    <w:p w:rsidR="00000000" w:rsidRDefault="00013013">
      <w:pPr>
        <w:pStyle w:val="FORMATTEXT"/>
        <w:ind w:firstLine="568"/>
        <w:jc w:val="both"/>
      </w:pPr>
    </w:p>
    <w:p w:rsidR="00000000" w:rsidRDefault="00013013">
      <w:pPr>
        <w:pStyle w:val="FORMATTEXT"/>
        <w:ind w:firstLine="568"/>
        <w:jc w:val="both"/>
      </w:pPr>
      <w:r>
        <w:t>Для предотвращения критических случаев должен устанавливаться автоматический клапан, препятствующий самопроизвольному вытеканию жидкости из гидроцилиндра.</w:t>
      </w:r>
    </w:p>
    <w:p w:rsidR="00000000" w:rsidRDefault="00013013">
      <w:pPr>
        <w:pStyle w:val="FORMATTEXT"/>
        <w:ind w:firstLine="568"/>
        <w:jc w:val="both"/>
      </w:pPr>
    </w:p>
    <w:p w:rsidR="00000000" w:rsidRDefault="00013013">
      <w:pPr>
        <w:pStyle w:val="FORMATTEXT"/>
        <w:ind w:firstLine="568"/>
        <w:jc w:val="both"/>
      </w:pPr>
      <w:r>
        <w:t>2.2.19. Гидроцилиндры двустороннего действия должны применяться в случае, если фиксация положе</w:t>
      </w:r>
      <w:r>
        <w:t>ния обеспечивается в обоих направлениях.</w:t>
      </w:r>
    </w:p>
    <w:p w:rsidR="00000000" w:rsidRDefault="00013013">
      <w:pPr>
        <w:pStyle w:val="FORMATTEXT"/>
        <w:ind w:firstLine="568"/>
        <w:jc w:val="both"/>
      </w:pPr>
    </w:p>
    <w:p w:rsidR="00000000" w:rsidRDefault="00013013">
      <w:pPr>
        <w:pStyle w:val="FORMATTEXT"/>
        <w:ind w:firstLine="568"/>
        <w:jc w:val="both"/>
      </w:pPr>
      <w:r>
        <w:t>2.2.20. У пневматического оборудования необходимо применять только механическую фиксацию положения.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2.3. Требования к цветам сигнальным, знакам безопасности и разметке сигнальной </w:t>
      </w:r>
    </w:p>
    <w:p w:rsidR="00000000" w:rsidRDefault="00013013">
      <w:pPr>
        <w:pStyle w:val="FORMATTEXT"/>
        <w:ind w:firstLine="568"/>
        <w:jc w:val="both"/>
      </w:pPr>
      <w:r>
        <w:t xml:space="preserve">2.3.1. Сигнальные цвета, знаки </w:t>
      </w:r>
      <w:r>
        <w:t>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rsidR="00000000" w:rsidRDefault="00013013">
      <w:pPr>
        <w:pStyle w:val="FORMATTEXT"/>
        <w:ind w:firstLine="568"/>
        <w:jc w:val="both"/>
      </w:pPr>
    </w:p>
    <w:p w:rsidR="00000000" w:rsidRDefault="00013013">
      <w:pPr>
        <w:pStyle w:val="FORMATTEXT"/>
        <w:ind w:firstLine="568"/>
        <w:jc w:val="both"/>
      </w:pPr>
      <w:r>
        <w:t>2.3.2. Для предотвращения опасных ситуаций необходимо:</w:t>
      </w:r>
    </w:p>
    <w:p w:rsidR="00000000" w:rsidRDefault="00013013">
      <w:pPr>
        <w:pStyle w:val="FORMATTEXT"/>
        <w:ind w:firstLine="568"/>
        <w:jc w:val="both"/>
      </w:pPr>
    </w:p>
    <w:p w:rsidR="00000000" w:rsidRDefault="00013013">
      <w:pPr>
        <w:pStyle w:val="FORMATTEXT"/>
        <w:ind w:firstLine="568"/>
        <w:jc w:val="both"/>
      </w:pPr>
      <w:r>
        <w:t>2.3.2.1. Обозначать виды опасности, опасные места и возможные опасные ситуации сигнальными цветами, знаками безопасности и сигнальной разметкой;</w:t>
      </w:r>
    </w:p>
    <w:p w:rsidR="00000000" w:rsidRDefault="00013013">
      <w:pPr>
        <w:pStyle w:val="FORMATTEXT"/>
        <w:ind w:firstLine="568"/>
        <w:jc w:val="both"/>
      </w:pPr>
    </w:p>
    <w:p w:rsidR="00000000" w:rsidRDefault="00013013">
      <w:pPr>
        <w:pStyle w:val="FORMATTEXT"/>
        <w:ind w:firstLine="568"/>
        <w:jc w:val="both"/>
      </w:pPr>
      <w:r>
        <w:t>2.3.2.2. Обозначать с помощью знаков безопасности мес</w:t>
      </w:r>
      <w:r>
        <w:t>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000000" w:rsidRDefault="00013013">
      <w:pPr>
        <w:pStyle w:val="FORMATTEXT"/>
        <w:ind w:firstLine="568"/>
        <w:jc w:val="both"/>
      </w:pPr>
    </w:p>
    <w:p w:rsidR="00000000" w:rsidRDefault="00013013">
      <w:pPr>
        <w:pStyle w:val="FORMATTEXT"/>
        <w:ind w:firstLine="568"/>
        <w:jc w:val="both"/>
      </w:pPr>
      <w:r>
        <w:t xml:space="preserve">2.3.3. Окрашивание узлов и элементов оборудования, машин, механизмов и </w:t>
      </w:r>
      <w:r>
        <w:t xml:space="preserve">т.п. лакокрасочными материалами сигнальных цветов и нанесение на них сигнальной разметки должен </w:t>
      </w:r>
      <w:r>
        <w:lastRenderedPageBreak/>
        <w:t>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w:t>
      </w:r>
      <w:r>
        <w:t>еся в эксплуатации, проводит организация, эксплуатирующая это оборудование, машины, механизмы.</w:t>
      </w:r>
    </w:p>
    <w:p w:rsidR="00000000" w:rsidRDefault="00013013">
      <w:pPr>
        <w:pStyle w:val="FORMATTEXT"/>
        <w:ind w:firstLine="568"/>
        <w:jc w:val="both"/>
      </w:pPr>
    </w:p>
    <w:p w:rsidR="00000000" w:rsidRDefault="00013013">
      <w:pPr>
        <w:pStyle w:val="FORMATTEXT"/>
        <w:ind w:firstLine="568"/>
        <w:jc w:val="both"/>
      </w:pPr>
      <w:r>
        <w:t>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w:t>
      </w:r>
      <w:r>
        <w:t>ановку) знаков безопасности на оборудовании, машинах, механизмах, находящихся в эксплуатации, проводит эксплуатирующая их организация.</w:t>
      </w:r>
    </w:p>
    <w:p w:rsidR="00000000" w:rsidRDefault="00013013">
      <w:pPr>
        <w:pStyle w:val="FORMATTEXT"/>
        <w:ind w:firstLine="568"/>
        <w:jc w:val="both"/>
      </w:pPr>
    </w:p>
    <w:p w:rsidR="00000000" w:rsidRDefault="00013013">
      <w:pPr>
        <w:pStyle w:val="FORMATTEXT"/>
        <w:ind w:firstLine="568"/>
        <w:jc w:val="both"/>
      </w:pPr>
      <w:r>
        <w:t>2.3.4. Необходимо применять следующие сигнальные цвета: красный, желтый, зеленый, синий. Для усиления зрительного воспри</w:t>
      </w:r>
      <w:r>
        <w:t>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w:t>
      </w:r>
      <w:r>
        <w:t xml:space="preserve"> надписей.</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w:t>
      </w:r>
    </w:p>
    <w:p w:rsidR="00000000" w:rsidRDefault="00013013">
      <w:pPr>
        <w:pStyle w:val="FORMATTEXT"/>
        <w:ind w:firstLine="568"/>
        <w:jc w:val="both"/>
      </w:pPr>
      <w:r>
        <w:t>2.4.1. Требования настоящего пункта распространяются на транспортные средства операт</w:t>
      </w:r>
      <w:r>
        <w:t>ивных служб:</w:t>
      </w:r>
    </w:p>
    <w:p w:rsidR="00000000" w:rsidRDefault="00013013">
      <w:pPr>
        <w:pStyle w:val="FORMATTEXT"/>
        <w:ind w:firstLine="568"/>
        <w:jc w:val="both"/>
      </w:pPr>
    </w:p>
    <w:p w:rsidR="00000000" w:rsidRDefault="00013013">
      <w:pPr>
        <w:pStyle w:val="FORMATTEXT"/>
        <w:ind w:firstLine="568"/>
        <w:jc w:val="both"/>
      </w:pPr>
      <w:r>
        <w:t>скорой медицинской помощи;</w:t>
      </w:r>
    </w:p>
    <w:p w:rsidR="00000000" w:rsidRDefault="00013013">
      <w:pPr>
        <w:pStyle w:val="FORMATTEXT"/>
        <w:ind w:firstLine="568"/>
        <w:jc w:val="both"/>
      </w:pPr>
    </w:p>
    <w:p w:rsidR="00000000" w:rsidRDefault="00013013">
      <w:pPr>
        <w:pStyle w:val="FORMATTEXT"/>
        <w:ind w:firstLine="568"/>
        <w:jc w:val="both"/>
      </w:pPr>
      <w:r>
        <w:t>пожарной охраны;</w:t>
      </w:r>
    </w:p>
    <w:p w:rsidR="00000000" w:rsidRDefault="00013013">
      <w:pPr>
        <w:pStyle w:val="FORMATTEXT"/>
        <w:ind w:firstLine="568"/>
        <w:jc w:val="both"/>
      </w:pPr>
    </w:p>
    <w:p w:rsidR="00000000" w:rsidRDefault="00013013">
      <w:pPr>
        <w:pStyle w:val="FORMATTEXT"/>
        <w:ind w:firstLine="568"/>
        <w:jc w:val="both"/>
      </w:pPr>
      <w:r>
        <w:t>органов охраны правопорядка и безопасности;</w:t>
      </w:r>
    </w:p>
    <w:p w:rsidR="00000000" w:rsidRDefault="00013013">
      <w:pPr>
        <w:pStyle w:val="FORMATTEXT"/>
        <w:ind w:firstLine="568"/>
        <w:jc w:val="both"/>
      </w:pPr>
    </w:p>
    <w:p w:rsidR="00000000" w:rsidRDefault="00013013">
      <w:pPr>
        <w:pStyle w:val="FORMATTEXT"/>
        <w:ind w:firstLine="568"/>
        <w:jc w:val="both"/>
      </w:pPr>
      <w:r>
        <w:t>военной автомобильной инспекции (ВАИ);</w:t>
      </w:r>
    </w:p>
    <w:p w:rsidR="00000000" w:rsidRDefault="00013013">
      <w:pPr>
        <w:pStyle w:val="FORMATTEXT"/>
        <w:ind w:firstLine="568"/>
        <w:jc w:val="both"/>
      </w:pPr>
    </w:p>
    <w:p w:rsidR="00000000" w:rsidRDefault="00013013">
      <w:pPr>
        <w:pStyle w:val="FORMATTEXT"/>
        <w:ind w:firstLine="568"/>
        <w:jc w:val="both"/>
      </w:pPr>
      <w:r>
        <w:t>аварийно-спасательных.</w:t>
      </w:r>
    </w:p>
    <w:p w:rsidR="00000000" w:rsidRDefault="00013013">
      <w:pPr>
        <w:pStyle w:val="FORMATTEXT"/>
        <w:ind w:firstLine="568"/>
        <w:jc w:val="both"/>
      </w:pPr>
    </w:p>
    <w:p w:rsidR="00000000" w:rsidRDefault="00013013">
      <w:pPr>
        <w:pStyle w:val="FORMATTEXT"/>
        <w:ind w:firstLine="568"/>
        <w:jc w:val="both"/>
      </w:pPr>
      <w:r>
        <w:t>В части требований к специальным световым (проблесковым маячкам синего цвета) и звуковы</w:t>
      </w:r>
      <w:r>
        <w:t>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отсутствии цветографических схем, м</w:t>
      </w:r>
      <w:r>
        <w:t>огут устанавливаться специальные световые и звуковые сигналы.</w:t>
      </w:r>
    </w:p>
    <w:p w:rsidR="00000000" w:rsidRDefault="00013013">
      <w:pPr>
        <w:pStyle w:val="FORMATTEXT"/>
        <w:ind w:firstLine="568"/>
        <w:jc w:val="both"/>
      </w:pPr>
    </w:p>
    <w:p w:rsidR="00000000" w:rsidRDefault="00013013">
      <w:pPr>
        <w:pStyle w:val="FORMATTEXT"/>
        <w:ind w:firstLine="568"/>
        <w:jc w:val="both"/>
      </w:pPr>
      <w:r>
        <w:t>2.4.2. Требования к цветографическим схемам</w:t>
      </w:r>
    </w:p>
    <w:p w:rsidR="00000000" w:rsidRDefault="00013013">
      <w:pPr>
        <w:pStyle w:val="FORMATTEXT"/>
        <w:ind w:firstLine="568"/>
        <w:jc w:val="both"/>
      </w:pPr>
    </w:p>
    <w:p w:rsidR="00000000" w:rsidRDefault="00013013">
      <w:pPr>
        <w:pStyle w:val="FORMATTEXT"/>
        <w:ind w:firstLine="568"/>
        <w:jc w:val="both"/>
      </w:pPr>
      <w:r>
        <w:t>2.4.2.1. Состав цветографических схем</w:t>
      </w:r>
    </w:p>
    <w:p w:rsidR="00000000" w:rsidRDefault="00013013">
      <w:pPr>
        <w:pStyle w:val="FORMATTEXT"/>
        <w:ind w:firstLine="568"/>
        <w:jc w:val="both"/>
      </w:pPr>
    </w:p>
    <w:p w:rsidR="00000000" w:rsidRDefault="00013013">
      <w:pPr>
        <w:pStyle w:val="FORMATTEXT"/>
        <w:ind w:firstLine="568"/>
        <w:jc w:val="both"/>
      </w:pPr>
      <w:r>
        <w:t>2.4.2.1.1. Цветографические схемы наружных поверхностей транспортных средств оперативных служб состоят из сле</w:t>
      </w:r>
      <w:r>
        <w:t>дующих элементов:</w:t>
      </w:r>
    </w:p>
    <w:p w:rsidR="00000000" w:rsidRDefault="00013013">
      <w:pPr>
        <w:pStyle w:val="FORMATTEXT"/>
        <w:ind w:firstLine="568"/>
        <w:jc w:val="both"/>
      </w:pPr>
    </w:p>
    <w:p w:rsidR="00000000" w:rsidRDefault="00013013">
      <w:pPr>
        <w:pStyle w:val="FORMATTEXT"/>
        <w:ind w:firstLine="568"/>
        <w:jc w:val="both"/>
      </w:pPr>
      <w:r>
        <w:t>основного цвета наружных поверхностей транспортного средства;</w:t>
      </w:r>
    </w:p>
    <w:p w:rsidR="00000000" w:rsidRDefault="00013013">
      <w:pPr>
        <w:pStyle w:val="FORMATTEXT"/>
        <w:ind w:firstLine="568"/>
        <w:jc w:val="both"/>
      </w:pPr>
    </w:p>
    <w:p w:rsidR="00000000" w:rsidRDefault="00013013">
      <w:pPr>
        <w:pStyle w:val="FORMATTEXT"/>
        <w:ind w:firstLine="568"/>
        <w:jc w:val="both"/>
      </w:pPr>
      <w:r>
        <w:t>декоративных полос;</w:t>
      </w:r>
    </w:p>
    <w:p w:rsidR="00000000" w:rsidRDefault="00013013">
      <w:pPr>
        <w:pStyle w:val="FORMATTEXT"/>
        <w:ind w:firstLine="568"/>
        <w:jc w:val="both"/>
      </w:pPr>
    </w:p>
    <w:p w:rsidR="00000000" w:rsidRDefault="00013013">
      <w:pPr>
        <w:pStyle w:val="FORMATTEXT"/>
        <w:ind w:firstLine="568"/>
        <w:jc w:val="both"/>
      </w:pPr>
      <w:r>
        <w:t>информационных надписей;</w:t>
      </w:r>
    </w:p>
    <w:p w:rsidR="00000000" w:rsidRDefault="00013013">
      <w:pPr>
        <w:pStyle w:val="FORMATTEXT"/>
        <w:ind w:firstLine="568"/>
        <w:jc w:val="both"/>
      </w:pPr>
    </w:p>
    <w:p w:rsidR="00000000" w:rsidRDefault="00013013">
      <w:pPr>
        <w:pStyle w:val="FORMATTEXT"/>
        <w:ind w:firstLine="568"/>
        <w:jc w:val="both"/>
      </w:pPr>
      <w:r>
        <w:t>опознавательных знаков.</w:t>
      </w:r>
    </w:p>
    <w:p w:rsidR="00000000" w:rsidRDefault="00013013">
      <w:pPr>
        <w:pStyle w:val="FORMATTEXT"/>
        <w:ind w:firstLine="568"/>
        <w:jc w:val="both"/>
      </w:pPr>
    </w:p>
    <w:p w:rsidR="00000000" w:rsidRDefault="00013013">
      <w:pPr>
        <w:pStyle w:val="FORMATTEXT"/>
        <w:ind w:firstLine="568"/>
        <w:jc w:val="both"/>
      </w:pPr>
      <w:r>
        <w:t>2.4.2.1.2. На правую и левую стороны транспортных средств наносят одинаковые по виду, цвету, размеру и</w:t>
      </w:r>
      <w:r>
        <w:t xml:space="preserve"> размещению цветографические схемы.</w:t>
      </w:r>
    </w:p>
    <w:p w:rsidR="00000000" w:rsidRDefault="00013013">
      <w:pPr>
        <w:pStyle w:val="FORMATTEXT"/>
        <w:ind w:firstLine="568"/>
        <w:jc w:val="both"/>
      </w:pPr>
    </w:p>
    <w:p w:rsidR="00000000" w:rsidRDefault="00013013">
      <w:pPr>
        <w:pStyle w:val="FORMATTEXT"/>
        <w:ind w:firstLine="568"/>
        <w:jc w:val="both"/>
      </w:pPr>
      <w:r>
        <w:t>2.4.2.2.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rsidR="00000000" w:rsidRDefault="00013013">
      <w:pPr>
        <w:pStyle w:val="FORMATTEXT"/>
        <w:ind w:firstLine="568"/>
        <w:jc w:val="both"/>
      </w:pPr>
    </w:p>
    <w:p w:rsidR="00000000" w:rsidRDefault="00013013">
      <w:pPr>
        <w:pStyle w:val="FORMATTEXT"/>
        <w:ind w:firstLine="568"/>
        <w:jc w:val="both"/>
      </w:pPr>
      <w:r>
        <w:t>2.4.2.3. Изображения и цвета гербов и эмб</w:t>
      </w:r>
      <w:r>
        <w:t>лем должны соответствовать требованиям государственных нормативных правовых актов о порядке их применения, описании и изображении.</w:t>
      </w:r>
    </w:p>
    <w:p w:rsidR="00000000" w:rsidRDefault="00013013">
      <w:pPr>
        <w:pStyle w:val="FORMATTEXT"/>
        <w:ind w:firstLine="568"/>
        <w:jc w:val="both"/>
      </w:pPr>
    </w:p>
    <w:p w:rsidR="00000000" w:rsidRDefault="00013013">
      <w:pPr>
        <w:pStyle w:val="FORMATTEXT"/>
        <w:ind w:firstLine="568"/>
        <w:jc w:val="both"/>
      </w:pPr>
      <w:r>
        <w:t>2.4.3. Требования к специальным световым и звуковым сигналам</w:t>
      </w:r>
    </w:p>
    <w:p w:rsidR="00000000" w:rsidRDefault="00013013">
      <w:pPr>
        <w:pStyle w:val="FORMATTEXT"/>
        <w:ind w:firstLine="568"/>
        <w:jc w:val="both"/>
      </w:pPr>
    </w:p>
    <w:p w:rsidR="00000000" w:rsidRDefault="00013013">
      <w:pPr>
        <w:pStyle w:val="FORMATTEXT"/>
        <w:ind w:firstLine="568"/>
        <w:jc w:val="both"/>
      </w:pPr>
      <w:r>
        <w:t>2.4.3.1. Оснащение сигналами</w:t>
      </w:r>
    </w:p>
    <w:p w:rsidR="00000000" w:rsidRDefault="00013013">
      <w:pPr>
        <w:pStyle w:val="FORMATTEXT"/>
        <w:ind w:firstLine="568"/>
        <w:jc w:val="both"/>
      </w:pPr>
    </w:p>
    <w:p w:rsidR="00000000" w:rsidRDefault="00013013">
      <w:pPr>
        <w:pStyle w:val="FORMATTEXT"/>
        <w:ind w:firstLine="568"/>
        <w:jc w:val="both"/>
      </w:pPr>
      <w:r>
        <w:t>2.4.3.1.1. Транспортные средства</w:t>
      </w:r>
      <w:r>
        <w:t xml:space="preserve">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p w:rsidR="00000000" w:rsidRDefault="00013013">
      <w:pPr>
        <w:pStyle w:val="FORMATTEXT"/>
        <w:ind w:firstLine="568"/>
        <w:jc w:val="both"/>
      </w:pPr>
    </w:p>
    <w:p w:rsidR="00000000" w:rsidRDefault="00013013">
      <w:pPr>
        <w:pStyle w:val="FORMATTEXT"/>
        <w:ind w:firstLine="568"/>
        <w:jc w:val="both"/>
      </w:pPr>
      <w:r>
        <w:t xml:space="preserve">2.4.3.1.2. Проблесковый маячок устанавливается на крышу (крышу кабины) транспортного средства или </w:t>
      </w:r>
      <w:r>
        <w:t>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p>
    <w:p w:rsidR="00000000" w:rsidRDefault="00013013">
      <w:pPr>
        <w:pStyle w:val="FORMATTEXT"/>
        <w:ind w:firstLine="568"/>
        <w:jc w:val="both"/>
      </w:pPr>
    </w:p>
    <w:p w:rsidR="00000000" w:rsidRDefault="00013013">
      <w:pPr>
        <w:pStyle w:val="FORMATTEXT"/>
        <w:ind w:firstLine="568"/>
        <w:jc w:val="both"/>
      </w:pPr>
      <w:r>
        <w:t>2.4.3.1.3. Проблесковые маячки в других местах транспортного средства устанавливать не до</w:t>
      </w:r>
      <w:r>
        <w:t>пускается. Способы установки проблескового маячка должны обеспечивать надежность его крепления на всех режимах движения и торможения транспортного средства.</w:t>
      </w:r>
    </w:p>
    <w:p w:rsidR="00000000" w:rsidRDefault="00013013">
      <w:pPr>
        <w:pStyle w:val="FORMATTEXT"/>
        <w:ind w:firstLine="568"/>
        <w:jc w:val="both"/>
      </w:pPr>
    </w:p>
    <w:p w:rsidR="00000000" w:rsidRDefault="00013013">
      <w:pPr>
        <w:pStyle w:val="FORMATTEXT"/>
        <w:ind w:firstLine="568"/>
        <w:jc w:val="both"/>
      </w:pPr>
      <w:r>
        <w:rPr>
          <w:u w:val="single"/>
        </w:rPr>
        <w:t>Примечания:</w:t>
      </w:r>
    </w:p>
    <w:p w:rsidR="00000000" w:rsidRDefault="00013013">
      <w:pPr>
        <w:pStyle w:val="FORMATTEXT"/>
        <w:ind w:firstLine="568"/>
        <w:jc w:val="both"/>
      </w:pPr>
    </w:p>
    <w:p w:rsidR="00000000" w:rsidRDefault="00013013">
      <w:pPr>
        <w:pStyle w:val="FORMATTEXT"/>
        <w:ind w:firstLine="568"/>
        <w:jc w:val="both"/>
      </w:pPr>
      <w:r>
        <w:t>1. Допускается установка на одно транспортное средство более одного проблескового мая</w:t>
      </w:r>
      <w:r>
        <w:t>чка.</w:t>
      </w:r>
    </w:p>
    <w:p w:rsidR="00000000" w:rsidRDefault="00013013">
      <w:pPr>
        <w:pStyle w:val="FORMATTEXT"/>
        <w:ind w:firstLine="568"/>
        <w:jc w:val="both"/>
      </w:pPr>
    </w:p>
    <w:p w:rsidR="00000000" w:rsidRDefault="00013013">
      <w:pPr>
        <w:pStyle w:val="FORMATTEXT"/>
        <w:ind w:firstLine="568"/>
        <w:jc w:val="both"/>
      </w:pPr>
      <w:r>
        <w:t>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видимости проблескового маячка до 180°, при условии видимости его со стороны передней ча</w:t>
      </w:r>
      <w:r>
        <w:t>сти транспортного средства.</w:t>
      </w:r>
    </w:p>
    <w:p w:rsidR="00000000" w:rsidRDefault="00013013">
      <w:pPr>
        <w:pStyle w:val="FORMATTEXT"/>
        <w:ind w:firstLine="568"/>
        <w:jc w:val="both"/>
      </w:pPr>
    </w:p>
    <w:p w:rsidR="00000000" w:rsidRDefault="00013013">
      <w:pPr>
        <w:pStyle w:val="FORMATTEXT"/>
        <w:ind w:firstLine="568"/>
        <w:jc w:val="both"/>
      </w:pPr>
      <w:r>
        <w:t>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w:t>
      </w:r>
      <w:r>
        <w:t>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p w:rsidR="00000000" w:rsidRDefault="00013013">
      <w:pPr>
        <w:pStyle w:val="FORMATTEXT"/>
        <w:ind w:firstLine="568"/>
        <w:jc w:val="both"/>
      </w:pPr>
    </w:p>
    <w:p w:rsidR="00000000" w:rsidRDefault="00013013">
      <w:pPr>
        <w:pStyle w:val="FORMATTEXT"/>
        <w:ind w:firstLine="568"/>
        <w:jc w:val="both"/>
      </w:pPr>
      <w:r>
        <w:t xml:space="preserve">2.4.3.1.5. Допускается установка излучателей звука специальных звуковых сигналов в </w:t>
      </w:r>
      <w:r>
        <w:t>подкапотном пространстве передней части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w:t>
      </w:r>
      <w:r>
        <w:fldChar w:fldCharType="begin"/>
      </w:r>
      <w:r>
        <w:instrText xml:space="preserve"> HYPERLINK "</w:instrText>
      </w:r>
      <w:r>
        <w:instrText>kodeks://link/d?nd=902259064"\o"’’Правила ЕЭК ООН N 21 (пересмотр 2) Единообразные предписания, касающиеся ...’’</w:instrText>
      </w:r>
    </w:p>
    <w:p w:rsidR="00000000" w:rsidRDefault="00013013">
      <w:pPr>
        <w:pStyle w:val="FORMATTEXT"/>
        <w:ind w:firstLine="568"/>
        <w:jc w:val="both"/>
      </w:pPr>
      <w:r>
        <w:instrText>Применяется с 11.09.1992</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 21</w:t>
      </w:r>
      <w:r>
        <w:rPr>
          <w:color w:val="0000FF"/>
          <w:u w:val="single"/>
        </w:rPr>
        <w:t xml:space="preserve"> </w:t>
      </w:r>
      <w:r>
        <w:fldChar w:fldCharType="end"/>
      </w:r>
      <w:r>
        <w:t xml:space="preserve">. </w:t>
      </w:r>
    </w:p>
    <w:p w:rsidR="00000000" w:rsidRDefault="00013013">
      <w:pPr>
        <w:pStyle w:val="FORMATTEXT"/>
        <w:ind w:firstLine="568"/>
        <w:jc w:val="both"/>
      </w:pPr>
      <w:r>
        <w:t>(Подпункт в редакции,</w:t>
      </w:r>
      <w:r>
        <w:t xml:space="preserve">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w:instrText>
      </w:r>
      <w:r>
        <w:instrText>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w:instrText>
      </w:r>
      <w:r>
        <w:instrText>00000000BP40OT"\o"’’О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2.4.3.1.7. Для всех режим</w:t>
      </w:r>
      <w:r>
        <w:t>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w:t>
      </w:r>
      <w:r>
        <w:t xml:space="preserve"> с </w:t>
      </w:r>
      <w:r>
        <w:fldChar w:fldCharType="begin"/>
      </w:r>
      <w:r>
        <w:instrText xml:space="preserve"> HYPERLINK "kodeks://link/d?nd=902259066"\o"’’Правила ЕЭК ООН N 28 Единообразные предписания, касающиеся официального ...’’</w:instrText>
      </w:r>
    </w:p>
    <w:p w:rsidR="00000000" w:rsidRDefault="00013013">
      <w:pPr>
        <w:pStyle w:val="FORMATTEXT"/>
        <w:ind w:firstLine="568"/>
        <w:jc w:val="both"/>
      </w:pPr>
      <w:r>
        <w:instrText>Применяется с 07.02.1984</w:instrText>
      </w:r>
    </w:p>
    <w:p w:rsidR="00000000" w:rsidRDefault="00013013">
      <w:pPr>
        <w:pStyle w:val="FORMATTEXT"/>
        <w:ind w:firstLine="568"/>
        <w:jc w:val="both"/>
      </w:pPr>
      <w:r>
        <w:instrText>Статус: действует с 07.02.1984</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Правилами ООН N 28</w:t>
      </w:r>
      <w:r>
        <w:rPr>
          <w:color w:val="0000FF"/>
          <w:u w:val="single"/>
        </w:rPr>
        <w:t xml:space="preserve"> </w:t>
      </w:r>
      <w:r>
        <w:fldChar w:fldCharType="end"/>
      </w:r>
      <w:r>
        <w:t xml:space="preserve"> (час</w:t>
      </w:r>
      <w:r>
        <w:t xml:space="preserve">ть 2).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w:instrText>
      </w:r>
      <w:r>
        <w:instrText>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w:instrText>
      </w:r>
      <w:r>
        <w:instrText>0000000000000000000000000000000000000BP60OU"\o"’’О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2.4.3.2. Требования к световым сигналам</w:t>
      </w:r>
    </w:p>
    <w:p w:rsidR="00000000" w:rsidRDefault="00013013">
      <w:pPr>
        <w:pStyle w:val="FORMATTEXT"/>
        <w:ind w:firstLine="568"/>
        <w:jc w:val="both"/>
      </w:pPr>
    </w:p>
    <w:p w:rsidR="00000000" w:rsidRDefault="00013013">
      <w:pPr>
        <w:pStyle w:val="FORMATTEXT"/>
        <w:ind w:firstLine="568"/>
        <w:jc w:val="both"/>
      </w:pPr>
      <w:r>
        <w:t>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p w:rsidR="00000000" w:rsidRDefault="00013013">
      <w:pPr>
        <w:pStyle w:val="FORMATTEXT"/>
        <w:ind w:firstLine="568"/>
        <w:jc w:val="both"/>
      </w:pPr>
    </w:p>
    <w:p w:rsidR="00000000" w:rsidRDefault="00013013">
      <w:pPr>
        <w:pStyle w:val="FORMATTEXT"/>
        <w:ind w:firstLine="568"/>
        <w:jc w:val="both"/>
      </w:pPr>
      <w:r>
        <w:t>2.4.3.2.2.</w:t>
      </w:r>
      <w:r>
        <w:t xml:space="preserve"> Проблесковые маячки должны соответствовать требованиям </w:t>
      </w:r>
      <w:r>
        <w:fldChar w:fldCharType="begin"/>
      </w:r>
      <w:r>
        <w:instrText xml:space="preserve"> HYPERLINK "kodeks://link/d?nd=1200106732&amp;point=mark=000000000000000000000000000000000000000000000000007D20K3"\o"’’Правила ЕЭК ООН N 65 (пересмотр 2) Единообразные предписания, касающиеся официального</w:instrText>
      </w:r>
      <w:r>
        <w:instrText xml:space="preserve"> утверждения специальных предупреждающих огней, устанавливаемых на механических транспортных средствах и их прицепах’’</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65</w:t>
      </w:r>
      <w:r>
        <w:rPr>
          <w:color w:val="0000FF"/>
          <w:u w:val="single"/>
        </w:rPr>
        <w:t xml:space="preserve"> </w:t>
      </w:r>
      <w:r>
        <w:fldChar w:fldCharType="end"/>
      </w:r>
      <w:r>
        <w:t xml:space="preserve">-00.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w:instrText>
      </w:r>
      <w:r>
        <w:instrText>://link/d?nd=557415868&amp;point=mark=000000000000000000000000000000000000000000000000006560IO"\o"’’О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w:instrText>
      </w:r>
      <w:r>
        <w:instrText>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"kodeks://link/d?nd=542635266&amp;point=mark=00000000000000000000000000000000000000000000000000BPC0P1"\o"’’О безопасности колесных транспортных средс</w:instrText>
      </w:r>
      <w:r>
        <w:instrText>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2.4.3.3. Требования к специальным звуковым сигналам</w:t>
      </w:r>
    </w:p>
    <w:p w:rsidR="00000000" w:rsidRDefault="00013013">
      <w:pPr>
        <w:pStyle w:val="FORMATTEXT"/>
        <w:ind w:firstLine="568"/>
        <w:jc w:val="both"/>
      </w:pPr>
    </w:p>
    <w:p w:rsidR="00000000" w:rsidRDefault="00013013">
      <w:pPr>
        <w:pStyle w:val="FORMATTEXT"/>
        <w:ind w:firstLine="568"/>
        <w:jc w:val="both"/>
      </w:pPr>
      <w:r>
        <w:t>2.4.3.3.1. Специальный звуковой си</w:t>
      </w:r>
      <w:r>
        <w:t>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изменяются во времени по частоте или амплитуде. Изменения этих гармо</w:t>
      </w:r>
      <w:r>
        <w:t>нических составляющих должны находиться в частотном диапазоне 150-2000 Гц.</w:t>
      </w:r>
    </w:p>
    <w:p w:rsidR="00000000" w:rsidRDefault="00013013">
      <w:pPr>
        <w:pStyle w:val="FORMATTEXT"/>
        <w:ind w:firstLine="568"/>
        <w:jc w:val="both"/>
      </w:pPr>
    </w:p>
    <w:p w:rsidR="00000000" w:rsidRDefault="00013013">
      <w:pPr>
        <w:pStyle w:val="FORMATTEXT"/>
        <w:ind w:firstLine="568"/>
        <w:jc w:val="both"/>
      </w:pPr>
      <w:r>
        <w:t>2.4.3.3.2. Продолжительность цикла изменений основных гармонических составляющих специального звукового сигнала должна составлять 0.5…6 с.</w:t>
      </w:r>
    </w:p>
    <w:p w:rsidR="00000000" w:rsidRDefault="00013013">
      <w:pPr>
        <w:pStyle w:val="FORMATTEXT"/>
        <w:ind w:firstLine="568"/>
        <w:jc w:val="both"/>
      </w:pPr>
    </w:p>
    <w:p w:rsidR="00000000" w:rsidRDefault="00013013">
      <w:pPr>
        <w:pStyle w:val="FORMATTEXT"/>
        <w:ind w:firstLine="568"/>
        <w:jc w:val="both"/>
      </w:pPr>
      <w:r>
        <w:t>2.4.3.3.3. Максимальный уровень звука на</w:t>
      </w:r>
      <w:r>
        <w:t xml:space="preserve">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p w:rsidR="00000000" w:rsidRDefault="00013013">
      <w:pPr>
        <w:pStyle w:val="FORMATTEXT"/>
        <w:ind w:firstLine="568"/>
        <w:jc w:val="both"/>
      </w:pPr>
    </w:p>
    <w:p w:rsidR="00000000" w:rsidRDefault="00013013">
      <w:pPr>
        <w:pStyle w:val="FORMATTEXT"/>
        <w:ind w:firstLine="568"/>
        <w:jc w:val="both"/>
      </w:pPr>
      <w:r>
        <w:t>2.4.3.3.4. Определение показателей по пунктам 2.4.3.3.1-2.4.3.3</w:t>
      </w:r>
      <w:r>
        <w:t xml:space="preserve">.3 проводится в соответствии с </w:t>
      </w:r>
      <w:r>
        <w:fldChar w:fldCharType="begin"/>
      </w:r>
      <w:r>
        <w:instrText xml:space="preserve"> HYPERLINK "kodeks://link/d?nd=902259066"\o"’’Правила ЕЭК ООН N 28 Единообразные предписания, касающиеся официального ...’’</w:instrText>
      </w:r>
    </w:p>
    <w:p w:rsidR="00000000" w:rsidRDefault="00013013">
      <w:pPr>
        <w:pStyle w:val="FORMATTEXT"/>
        <w:ind w:firstLine="568"/>
        <w:jc w:val="both"/>
      </w:pPr>
      <w:r>
        <w:instrText>Применяется с 07.02.1984</w:instrText>
      </w:r>
    </w:p>
    <w:p w:rsidR="00000000" w:rsidRDefault="00013013">
      <w:pPr>
        <w:pStyle w:val="FORMATTEXT"/>
        <w:ind w:firstLine="568"/>
        <w:jc w:val="both"/>
      </w:pPr>
      <w:r>
        <w:instrText>Статус: действует с 07.02.1984</w:instrText>
      </w:r>
    </w:p>
    <w:p w:rsidR="00000000" w:rsidRDefault="00013013">
      <w:pPr>
        <w:pStyle w:val="FORMATTEXT"/>
        <w:ind w:firstLine="568"/>
        <w:jc w:val="both"/>
      </w:pPr>
      <w:r>
        <w:instrText>Применяется для целей технического регламента</w:instrText>
      </w:r>
      <w:r>
        <w:instrText>"</w:instrText>
      </w:r>
      <w:r>
        <w:fldChar w:fldCharType="separate"/>
      </w:r>
      <w:r>
        <w:rPr>
          <w:color w:val="0000AA"/>
          <w:u w:val="single"/>
        </w:rPr>
        <w:t>Правилами ООН N 28</w:t>
      </w:r>
      <w:r>
        <w:rPr>
          <w:color w:val="0000FF"/>
          <w:u w:val="single"/>
        </w:rPr>
        <w:t xml:space="preserve"> </w:t>
      </w:r>
      <w:r>
        <w:fldChar w:fldCharType="end"/>
      </w:r>
      <w:r>
        <w:t xml:space="preserve"> (часть 1).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w:instrText>
      </w:r>
      <w:r>
        <w:instrText>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w:instrText>
      </w:r>
      <w:r>
        <w:instrText>266&amp;point=mark=00000000000000000000000000000000000000000000000000BPM0P6"\o"’’О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w:instrText>
      </w:r>
      <w:r>
        <w:instrText>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2.4.3.3.5. Если специальный звуковой сигнальный прибор имеет несколько режимов звучания, то каждый режим звучания должен удовлетворять требованиям пунктов 2.4.3.3.1-2.4.3.3.3. В случае наличия специального звукового сигнала </w:t>
      </w:r>
      <w:r>
        <w:t>типа "кратковременная сирена" или "Air Horn" выполняются требования пункта 2.4.3.1.7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2.5. Требования к транспортным средствам для перевозки опасных грузов </w:t>
      </w:r>
    </w:p>
    <w:p w:rsidR="00000000" w:rsidRDefault="00013013">
      <w:pPr>
        <w:pStyle w:val="FORMATTEXT"/>
        <w:ind w:firstLine="568"/>
        <w:jc w:val="both"/>
      </w:pPr>
      <w:r>
        <w:t>2.5.1. Конструкция транспортных средств для перевозки опасных грузов должн</w:t>
      </w:r>
      <w:r>
        <w:t xml:space="preserve">а соответствовать </w:t>
      </w:r>
      <w:r>
        <w:fldChar w:fldCharType="begin"/>
      </w:r>
      <w:r>
        <w:instrText xml:space="preserve"> HYPERLINK "kodeks://link/d?nd=1200106510&amp;point=mark=000000000000000000000000000000000000000000000000007D20K3"\o"’’Правила ЕЭК ООН N 105 (пересмотр 2) Единообразные предписания, касающиеся официального утверждения транспортных средств, пр</w:instrText>
      </w:r>
      <w:r>
        <w:instrText>едназначенных для перевозки опасных грузов, в отношении их конструктивных особенностей’’</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105</w:t>
      </w:r>
      <w:r>
        <w:rPr>
          <w:color w:val="0000FF"/>
          <w:u w:val="single"/>
        </w:rPr>
        <w:t xml:space="preserve"> </w:t>
      </w:r>
      <w:r>
        <w:fldChar w:fldCharType="end"/>
      </w:r>
      <w:r>
        <w:t xml:space="preserve">-04.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w:instrText>
      </w:r>
      <w:r>
        <w:instrText>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 xml:space="preserve">Статус: действует </w:instrText>
      </w:r>
      <w:r>
        <w:instrText>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"kodeks://link/d?nd=542635266&amp;point=mark=00000000000000000000000000000000000000000000000000BPC0P0"\o"’’О безопасности колесных транспортных средств (с изменениями на 11 июл</w:instrText>
      </w:r>
      <w:r>
        <w:instrText>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2.5.2. В подтверждение требований к конструкции и оборудованию транспортного средства, предусмотренных Главой 9.3.</w:t>
      </w:r>
      <w:r>
        <w:t>-9.8 Части 9 Приложения В к Европейскому соглашению о международной дорожной перевозке опасных грузов (ДОПОГ), совершенному в Женеве 30 сентября 1957 года, проводятся испытания типового образца в аккредитованной испытательной лаборатории; изготовитель тран</w:t>
      </w:r>
      <w:r>
        <w:t>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Раздел 3. Т</w:t>
      </w:r>
      <w:r>
        <w:rPr>
          <w:b/>
          <w:bCs/>
        </w:rPr>
        <w:t>ребования к оборудованию специализированных и специальных транспортных средств</w:t>
      </w:r>
    </w:p>
    <w:p w:rsidR="00000000" w:rsidRDefault="00013013">
      <w:pPr>
        <w:pStyle w:val="HEADERTEXT"/>
        <w:rPr>
          <w:b/>
          <w:bCs/>
        </w:rPr>
      </w:pPr>
    </w:p>
    <w:p w:rsidR="00000000" w:rsidRDefault="00013013">
      <w:pPr>
        <w:pStyle w:val="HEADERTEXT"/>
        <w:jc w:val="center"/>
        <w:rPr>
          <w:b/>
          <w:bCs/>
        </w:rPr>
      </w:pPr>
      <w:r>
        <w:rPr>
          <w:b/>
          <w:bCs/>
        </w:rPr>
        <w:t xml:space="preserve"> 3.1. Требования к объемным гидроприводам </w:t>
      </w:r>
    </w:p>
    <w:p w:rsidR="00000000" w:rsidRDefault="00013013">
      <w:pPr>
        <w:pStyle w:val="FORMATTEXT"/>
        <w:ind w:firstLine="568"/>
        <w:jc w:val="both"/>
      </w:pPr>
      <w:r>
        <w:t>3.1.1. Гидроприводы должны оборудоваться устройствами, обеспечивающими защиту гидросистемы от перегрузки давлением свыше максимальног</w:t>
      </w:r>
      <w:r>
        <w:t>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p w:rsidR="00000000" w:rsidRDefault="00013013">
      <w:pPr>
        <w:pStyle w:val="FORMATTEXT"/>
        <w:ind w:firstLine="568"/>
        <w:jc w:val="both"/>
      </w:pPr>
    </w:p>
    <w:p w:rsidR="00000000" w:rsidRDefault="00013013">
      <w:pPr>
        <w:pStyle w:val="FORMATTEXT"/>
        <w:ind w:firstLine="568"/>
        <w:jc w:val="both"/>
      </w:pPr>
      <w:r>
        <w:t>3.1.2. Гидроприводы и гидроустройства должны быть прочными при давлении не менее максимального или 1,25 от</w:t>
      </w:r>
      <w:r>
        <w:t xml:space="preserve"> номинального, если максимальное давление не установлено.</w:t>
      </w:r>
    </w:p>
    <w:p w:rsidR="00000000" w:rsidRDefault="00013013">
      <w:pPr>
        <w:pStyle w:val="FORMATTEXT"/>
        <w:ind w:firstLine="568"/>
        <w:jc w:val="both"/>
      </w:pPr>
    </w:p>
    <w:p w:rsidR="00000000" w:rsidRDefault="00013013">
      <w:pPr>
        <w:pStyle w:val="FORMATTEXT"/>
        <w:ind w:firstLine="568"/>
        <w:jc w:val="both"/>
      </w:pPr>
      <w:r>
        <w:t>3.1.3. Неподвижные сопряжения, наружные стенки, сварные и резьбовые соединения гидроустройств должны быть герметичными в диапазоне давлений от минимального до максимального значения.</w:t>
      </w:r>
    </w:p>
    <w:p w:rsidR="00000000" w:rsidRDefault="00013013">
      <w:pPr>
        <w:pStyle w:val="FORMATTEXT"/>
        <w:ind w:firstLine="568"/>
        <w:jc w:val="both"/>
      </w:pPr>
    </w:p>
    <w:p w:rsidR="00000000" w:rsidRDefault="00013013">
      <w:pPr>
        <w:pStyle w:val="FORMATTEXT"/>
        <w:ind w:firstLine="568"/>
        <w:jc w:val="both"/>
      </w:pPr>
      <w:r>
        <w:t>Не допускаетс</w:t>
      </w:r>
      <w:r>
        <w:t>я подсос воздуха в гидросистему.</w:t>
      </w:r>
    </w:p>
    <w:p w:rsidR="00000000" w:rsidRDefault="00013013">
      <w:pPr>
        <w:pStyle w:val="FORMATTEXT"/>
        <w:ind w:firstLine="568"/>
        <w:jc w:val="both"/>
      </w:pPr>
    </w:p>
    <w:p w:rsidR="00000000" w:rsidRDefault="00013013">
      <w:pPr>
        <w:pStyle w:val="FORMATTEXT"/>
        <w:ind w:firstLine="568"/>
        <w:jc w:val="both"/>
      </w:pPr>
      <w:r>
        <w:t>3.1.4. Применяемые конструкционные материалы и покрытия должны быть совместимы между собой и с рабочей жидкостью.</w:t>
      </w:r>
    </w:p>
    <w:p w:rsidR="00000000" w:rsidRDefault="00013013">
      <w:pPr>
        <w:pStyle w:val="FORMATTEXT"/>
        <w:ind w:firstLine="568"/>
        <w:jc w:val="both"/>
      </w:pPr>
    </w:p>
    <w:p w:rsidR="00000000" w:rsidRDefault="00013013">
      <w:pPr>
        <w:pStyle w:val="FORMATTEXT"/>
        <w:ind w:firstLine="568"/>
        <w:jc w:val="both"/>
      </w:pPr>
      <w:r>
        <w:t>3.1.5. При возникновении опасной ситуации должно автоматически происходить полное отключение гидропривода (</w:t>
      </w:r>
      <w:r>
        <w:t>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самозапуска, а переключатель вида работ должен запираться.</w:t>
      </w:r>
    </w:p>
    <w:p w:rsidR="00000000" w:rsidRDefault="00013013">
      <w:pPr>
        <w:pStyle w:val="FORMATTEXT"/>
        <w:ind w:firstLine="568"/>
        <w:jc w:val="both"/>
      </w:pPr>
    </w:p>
    <w:p w:rsidR="00000000" w:rsidRDefault="00013013">
      <w:pPr>
        <w:pStyle w:val="FORMATTEXT"/>
        <w:ind w:firstLine="568"/>
        <w:jc w:val="both"/>
      </w:pPr>
      <w:r>
        <w:t>3.1.6. Для фиксиров</w:t>
      </w:r>
      <w:r>
        <w:t>ания в заданном положении выходных звеньев гидродвигателей должны быть установлены гидрозамки или другие фиксирующие устройства.</w:t>
      </w:r>
    </w:p>
    <w:p w:rsidR="00000000" w:rsidRDefault="00013013">
      <w:pPr>
        <w:pStyle w:val="FORMATTEXT"/>
        <w:ind w:firstLine="568"/>
        <w:jc w:val="both"/>
      </w:pPr>
    </w:p>
    <w:p w:rsidR="00000000" w:rsidRDefault="00013013">
      <w:pPr>
        <w:pStyle w:val="FORMATTEXT"/>
        <w:ind w:firstLine="568"/>
        <w:jc w:val="both"/>
      </w:pPr>
      <w:r>
        <w:lastRenderedPageBreak/>
        <w:t>3.1.7. Преднамеренные или непреднамеренные механические движения с участием гидроустройств не должны приводить к ситуациям, уг</w:t>
      </w:r>
      <w:r>
        <w:t>рожающим людям.</w:t>
      </w:r>
    </w:p>
    <w:p w:rsidR="00000000" w:rsidRDefault="00013013">
      <w:pPr>
        <w:pStyle w:val="FORMATTEXT"/>
        <w:ind w:firstLine="568"/>
        <w:jc w:val="both"/>
      </w:pPr>
    </w:p>
    <w:p w:rsidR="00000000" w:rsidRDefault="00013013">
      <w:pPr>
        <w:pStyle w:val="FORMATTEXT"/>
        <w:ind w:firstLine="568"/>
        <w:jc w:val="both"/>
      </w:pPr>
      <w:r>
        <w:t>При необходимости делается ограждение открытых движущихся частей с окраской опасных частей и установкой знаков безопасности.</w:t>
      </w:r>
    </w:p>
    <w:p w:rsidR="00000000" w:rsidRDefault="00013013">
      <w:pPr>
        <w:pStyle w:val="FORMATTEXT"/>
        <w:ind w:firstLine="568"/>
        <w:jc w:val="both"/>
      </w:pPr>
    </w:p>
    <w:p w:rsidR="00000000" w:rsidRDefault="00013013">
      <w:pPr>
        <w:pStyle w:val="FORMATTEXT"/>
        <w:ind w:firstLine="568"/>
        <w:jc w:val="both"/>
      </w:pPr>
      <w:r>
        <w:t>3.1.8. Если при снижении давления создается опасность, то должны быть предусмотрены блокировки для предотвращения</w:t>
      </w:r>
      <w:r>
        <w:t xml:space="preserve"> опасного поведения машины (агрегата). При этом не должны отключаться такие гидроустройства, как зажимные, тормозные и т.п.</w:t>
      </w:r>
    </w:p>
    <w:p w:rsidR="00000000" w:rsidRDefault="00013013">
      <w:pPr>
        <w:pStyle w:val="FORMATTEXT"/>
        <w:ind w:firstLine="568"/>
        <w:jc w:val="both"/>
      </w:pPr>
    </w:p>
    <w:p w:rsidR="00000000" w:rsidRDefault="00013013">
      <w:pPr>
        <w:pStyle w:val="FORMATTEXT"/>
        <w:ind w:firstLine="568"/>
        <w:jc w:val="both"/>
      </w:pPr>
      <w:r>
        <w:t>3.1.9. Гидроприводы (гидросистемы) с несколькими источниками гидравлической энергии должны иметь схемные блокировки, исключающие по</w:t>
      </w:r>
      <w:r>
        <w:t>явление опасных факторов в случае отключения одного из источников энергии (одного из насосов) или разновременного их включения.</w:t>
      </w:r>
    </w:p>
    <w:p w:rsidR="00000000" w:rsidRDefault="00013013">
      <w:pPr>
        <w:pStyle w:val="FORMATTEXT"/>
        <w:ind w:firstLine="568"/>
        <w:jc w:val="both"/>
      </w:pPr>
    </w:p>
    <w:p w:rsidR="00000000" w:rsidRDefault="00013013">
      <w:pPr>
        <w:pStyle w:val="FORMATTEXT"/>
        <w:ind w:firstLine="568"/>
        <w:jc w:val="both"/>
      </w:pPr>
      <w:r>
        <w:t>3.1.10. Все гидроустройства, гидросистема и гидропривод не должны вызывать опасность при снижении параметров питающей гидросист</w:t>
      </w:r>
      <w:r>
        <w:t>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w:t>
      </w:r>
      <w:r>
        <w:t xml:space="preserve"> в исходное положение.</w:t>
      </w:r>
    </w:p>
    <w:p w:rsidR="00000000" w:rsidRDefault="00013013">
      <w:pPr>
        <w:pStyle w:val="FORMATTEXT"/>
        <w:ind w:firstLine="568"/>
        <w:jc w:val="both"/>
      </w:pPr>
    </w:p>
    <w:p w:rsidR="00000000" w:rsidRDefault="00013013">
      <w:pPr>
        <w:pStyle w:val="FORMATTEXT"/>
        <w:ind w:firstLine="568"/>
        <w:jc w:val="both"/>
      </w:pPr>
      <w:r>
        <w:t>3.1.11. Конструкцией гидроустройств управления должно быть предусмотрено исключение самопроизвольного включения гидропривода, гидросистемы или гидроустройства под действием собственной массы их элементов или вибрации, или ускорений,</w:t>
      </w:r>
      <w:r>
        <w:t xml:space="preserve"> вызванных и связанных с функционированием гидроприводов (гидросистем) в составе машины (агрегата).</w:t>
      </w:r>
    </w:p>
    <w:p w:rsidR="00000000" w:rsidRDefault="00013013">
      <w:pPr>
        <w:pStyle w:val="FORMATTEXT"/>
        <w:ind w:firstLine="568"/>
        <w:jc w:val="both"/>
      </w:pPr>
    </w:p>
    <w:p w:rsidR="00000000" w:rsidRDefault="00013013">
      <w:pPr>
        <w:pStyle w:val="FORMATTEXT"/>
        <w:ind w:firstLine="568"/>
        <w:jc w:val="both"/>
      </w:pPr>
      <w:r>
        <w:t>3.1.12. Управляемые вручную гидроустройства должны быть расположены на машине (агрегате) так, чтобы действия для оператора были безопасны, а гидроустройств</w:t>
      </w:r>
      <w:r>
        <w:t>а защищены от непреднамеренного включения и выключения.</w:t>
      </w:r>
    </w:p>
    <w:p w:rsidR="00000000" w:rsidRDefault="00013013">
      <w:pPr>
        <w:pStyle w:val="FORMATTEXT"/>
        <w:ind w:firstLine="568"/>
        <w:jc w:val="both"/>
      </w:pPr>
    </w:p>
    <w:p w:rsidR="00000000" w:rsidRDefault="00013013">
      <w:pPr>
        <w:pStyle w:val="FORMATTEXT"/>
        <w:ind w:firstLine="568"/>
        <w:jc w:val="both"/>
      </w:pPr>
      <w:r>
        <w:t>3.1.13. Если несколько гидроустройств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w:t>
      </w:r>
      <w:r>
        <w:t>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p w:rsidR="00000000" w:rsidRDefault="00013013">
      <w:pPr>
        <w:pStyle w:val="FORMATTEXT"/>
        <w:ind w:firstLine="568"/>
        <w:jc w:val="both"/>
      </w:pPr>
    </w:p>
    <w:p w:rsidR="00000000" w:rsidRDefault="00013013">
      <w:pPr>
        <w:pStyle w:val="FORMATTEXT"/>
        <w:ind w:firstLine="568"/>
        <w:jc w:val="both"/>
      </w:pPr>
      <w:r>
        <w:t>3.1.14. Блокировочные устройства не должны влиять неп</w:t>
      </w:r>
      <w:r>
        <w:t>осредственно на контуры управления гидроприводом (гидросистемой).</w:t>
      </w:r>
    </w:p>
    <w:p w:rsidR="00000000" w:rsidRDefault="00013013">
      <w:pPr>
        <w:pStyle w:val="FORMATTEXT"/>
        <w:ind w:firstLine="568"/>
        <w:jc w:val="both"/>
      </w:pPr>
    </w:p>
    <w:p w:rsidR="00000000" w:rsidRDefault="00013013">
      <w:pPr>
        <w:pStyle w:val="FORMATTEXT"/>
        <w:ind w:firstLine="568"/>
        <w:jc w:val="both"/>
      </w:pPr>
      <w:r>
        <w:t>3.1.15. Конструкцией гидроустройства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w:t>
      </w:r>
      <w:r>
        <w:t xml:space="preserve"> настройки при транспортировании и эксплуатации.</w:t>
      </w:r>
    </w:p>
    <w:p w:rsidR="00000000" w:rsidRDefault="00013013">
      <w:pPr>
        <w:pStyle w:val="FORMATTEXT"/>
        <w:ind w:firstLine="568"/>
        <w:jc w:val="both"/>
      </w:pPr>
    </w:p>
    <w:p w:rsidR="00000000" w:rsidRDefault="00013013">
      <w:pPr>
        <w:pStyle w:val="FORMATTEXT"/>
        <w:ind w:firstLine="568"/>
        <w:jc w:val="both"/>
      </w:pPr>
      <w:r>
        <w:t>3.1.16. Конструкцией регулирующих гидроустройств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w:t>
      </w:r>
      <w:r>
        <w:t xml:space="preserve"> постороннего вмешательства или случайного включения.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3.2. Требования безопасности производственного оборудования </w:t>
      </w:r>
    </w:p>
    <w:p w:rsidR="00000000" w:rsidRDefault="00013013">
      <w:pPr>
        <w:pStyle w:val="FORMATTEXT"/>
        <w:ind w:firstLine="568"/>
        <w:jc w:val="both"/>
      </w:pPr>
      <w:r>
        <w:t>3.2.1. Производственное оборудование должно обеспечивать безопасность работающих при монтаже (демонтаже), вводе в эксплуатацию и эксплуата</w:t>
      </w:r>
      <w:r>
        <w:t>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p w:rsidR="00000000" w:rsidRDefault="00013013">
      <w:pPr>
        <w:pStyle w:val="FORMATTEXT"/>
        <w:ind w:firstLine="568"/>
        <w:jc w:val="both"/>
      </w:pPr>
    </w:p>
    <w:p w:rsidR="00000000" w:rsidRDefault="00013013">
      <w:pPr>
        <w:pStyle w:val="FORMATTEXT"/>
        <w:ind w:firstLine="568"/>
        <w:jc w:val="both"/>
      </w:pPr>
      <w:r>
        <w:t>3.2.2. Каждый технологический комплекс и автономно используемое производств</w:t>
      </w:r>
      <w:r>
        <w:t>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w:t>
      </w:r>
    </w:p>
    <w:p w:rsidR="00000000" w:rsidRDefault="00013013">
      <w:pPr>
        <w:pStyle w:val="FORMATTEXT"/>
        <w:ind w:firstLine="568"/>
        <w:jc w:val="both"/>
      </w:pPr>
    </w:p>
    <w:p w:rsidR="00000000" w:rsidRDefault="00013013">
      <w:pPr>
        <w:pStyle w:val="FORMATTEXT"/>
        <w:ind w:firstLine="568"/>
        <w:jc w:val="both"/>
      </w:pPr>
      <w:r>
        <w:t>3.2.3. Производственное оборудование</w:t>
      </w:r>
      <w:r>
        <w:t xml:space="preserve">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rsidR="00000000" w:rsidRDefault="00013013">
      <w:pPr>
        <w:pStyle w:val="FORMATTEXT"/>
        <w:ind w:firstLine="568"/>
        <w:jc w:val="both"/>
      </w:pPr>
    </w:p>
    <w:p w:rsidR="00000000" w:rsidRDefault="00013013">
      <w:pPr>
        <w:pStyle w:val="FORMATTEXT"/>
        <w:ind w:firstLine="568"/>
        <w:jc w:val="both"/>
      </w:pPr>
      <w:r>
        <w:t xml:space="preserve">3.2.4. Материалы конструкции производственного оборудования не должны оказывать опасное </w:t>
      </w:r>
      <w:r>
        <w:lastRenderedPageBreak/>
        <w:t>и</w:t>
      </w:r>
      <w:r>
        <w:t xml:space="preserve"> вредное воздействие на организм человека во всех заданных режимах работы и предусмотренных условиях эксплуатации, а также создавать пожаровзрывоопасные ситуации.</w:t>
      </w:r>
    </w:p>
    <w:p w:rsidR="00000000" w:rsidRDefault="00013013">
      <w:pPr>
        <w:pStyle w:val="FORMATTEXT"/>
        <w:ind w:firstLine="568"/>
        <w:jc w:val="both"/>
      </w:pPr>
    </w:p>
    <w:p w:rsidR="00000000" w:rsidRDefault="00013013">
      <w:pPr>
        <w:pStyle w:val="FORMATTEXT"/>
        <w:ind w:firstLine="568"/>
        <w:jc w:val="both"/>
      </w:pPr>
      <w:r>
        <w:t>3.2.5. Конструкция производственного оборудования должна исключать во всех предусмотренных р</w:t>
      </w:r>
      <w:r>
        <w:t>ежимах работы нагрузки на детали и сборочные единицы, способные вызвать разрушения, представляющие опасность для работающих.</w:t>
      </w:r>
    </w:p>
    <w:p w:rsidR="00000000" w:rsidRDefault="00013013">
      <w:pPr>
        <w:pStyle w:val="FORMATTEXT"/>
        <w:ind w:firstLine="568"/>
        <w:jc w:val="both"/>
      </w:pPr>
    </w:p>
    <w:p w:rsidR="00000000" w:rsidRDefault="00013013">
      <w:pPr>
        <w:pStyle w:val="FORMATTEXT"/>
        <w:ind w:firstLine="568"/>
        <w:jc w:val="both"/>
      </w:pPr>
      <w:r>
        <w:t>Если возможно возникновение нагрузок, приводящих к опасным для работающих разрушениям отдельных деталей или сборочных единиц, то п</w:t>
      </w:r>
      <w:r>
        <w:t>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травмоопасных ситуа</w:t>
      </w:r>
      <w:r>
        <w:t>ций.</w:t>
      </w:r>
    </w:p>
    <w:p w:rsidR="00000000" w:rsidRDefault="00013013">
      <w:pPr>
        <w:pStyle w:val="FORMATTEXT"/>
        <w:ind w:firstLine="568"/>
        <w:jc w:val="both"/>
      </w:pPr>
    </w:p>
    <w:p w:rsidR="00000000" w:rsidRDefault="00013013">
      <w:pPr>
        <w:pStyle w:val="FORMATTEXT"/>
        <w:ind w:firstLine="568"/>
        <w:jc w:val="both"/>
      </w:pPr>
      <w:r>
        <w:t>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w:t>
      </w:r>
      <w:r>
        <w:t xml:space="preserve">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w:t>
      </w:r>
      <w:r>
        <w:t>содержать соответствующие требования.</w:t>
      </w:r>
    </w:p>
    <w:p w:rsidR="00000000" w:rsidRDefault="00013013">
      <w:pPr>
        <w:pStyle w:val="FORMATTEXT"/>
        <w:ind w:firstLine="568"/>
        <w:jc w:val="both"/>
      </w:pPr>
    </w:p>
    <w:p w:rsidR="00000000" w:rsidRDefault="00013013">
      <w:pPr>
        <w:pStyle w:val="FORMATTEXT"/>
        <w:ind w:firstLine="568"/>
        <w:jc w:val="both"/>
      </w:pPr>
      <w:r>
        <w:t>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p w:rsidR="00000000" w:rsidRDefault="00013013">
      <w:pPr>
        <w:pStyle w:val="FORMATTEXT"/>
        <w:ind w:firstLine="568"/>
        <w:jc w:val="both"/>
      </w:pPr>
    </w:p>
    <w:p w:rsidR="00000000" w:rsidRDefault="00013013">
      <w:pPr>
        <w:pStyle w:val="FORMATTEXT"/>
        <w:ind w:firstLine="568"/>
        <w:jc w:val="both"/>
      </w:pPr>
      <w:r>
        <w:t>3.</w:t>
      </w:r>
      <w:r>
        <w:t>2.8. Движущиеся части производственного оборудования, являющиеся возможным источником травмоопасности, должны быть ограждены или расположены так, чтобы исключалась возможность прикасания к ним работающего.</w:t>
      </w:r>
    </w:p>
    <w:p w:rsidR="00000000" w:rsidRDefault="00013013">
      <w:pPr>
        <w:pStyle w:val="FORMATTEXT"/>
        <w:ind w:firstLine="568"/>
        <w:jc w:val="both"/>
      </w:pPr>
    </w:p>
    <w:p w:rsidR="00000000" w:rsidRDefault="00013013">
      <w:pPr>
        <w:pStyle w:val="FORMATTEXT"/>
        <w:ind w:firstLine="568"/>
        <w:jc w:val="both"/>
      </w:pPr>
      <w:r>
        <w:t>Если функциональное назначение движущихся частей</w:t>
      </w:r>
      <w:r>
        <w:t>,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w:t>
      </w:r>
      <w:r>
        <w:t>ске оборудования, а также использование сигнальных цветов и знаков безопасности.</w:t>
      </w:r>
    </w:p>
    <w:p w:rsidR="00000000" w:rsidRDefault="00013013">
      <w:pPr>
        <w:pStyle w:val="FORMATTEXT"/>
        <w:ind w:firstLine="568"/>
        <w:jc w:val="both"/>
      </w:pPr>
    </w:p>
    <w:p w:rsidR="00000000" w:rsidRDefault="00013013">
      <w:pPr>
        <w:pStyle w:val="FORMATTEXT"/>
        <w:ind w:firstLine="568"/>
        <w:jc w:val="both"/>
      </w:pPr>
      <w:r>
        <w:t xml:space="preserve">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w:t>
      </w:r>
      <w:r>
        <w:t>в опасной зоне, создаваемой движущимися частями, могут находиться работающие.</w:t>
      </w:r>
    </w:p>
    <w:p w:rsidR="00000000" w:rsidRDefault="00013013">
      <w:pPr>
        <w:pStyle w:val="FORMATTEXT"/>
        <w:ind w:firstLine="568"/>
        <w:jc w:val="both"/>
      </w:pPr>
    </w:p>
    <w:p w:rsidR="00000000" w:rsidRDefault="00013013">
      <w:pPr>
        <w:pStyle w:val="FORMATTEXT"/>
        <w:ind w:firstLine="568"/>
        <w:jc w:val="both"/>
      </w:pPr>
      <w:r>
        <w:t>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w:t>
      </w:r>
      <w:r>
        <w:t>роизвольном прекращении подачи энергии, а также исключать самопроизвольное изменение состояния этих устройств при восстановлении подачи энергии.</w:t>
      </w:r>
    </w:p>
    <w:p w:rsidR="00000000" w:rsidRDefault="00013013">
      <w:pPr>
        <w:pStyle w:val="FORMATTEXT"/>
        <w:ind w:firstLine="568"/>
        <w:jc w:val="both"/>
      </w:pPr>
    </w:p>
    <w:p w:rsidR="00000000" w:rsidRDefault="00013013">
      <w:pPr>
        <w:pStyle w:val="FORMATTEXT"/>
        <w:ind w:firstLine="568"/>
        <w:jc w:val="both"/>
      </w:pPr>
      <w:r>
        <w:t xml:space="preserve">3.2.10. Элементы конструкции производственного оборудования не должны иметь острых углов, кромок, заусенцев и </w:t>
      </w:r>
      <w:r>
        <w:t>поверхностей с неровностями, представляющих опасность травмирования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p w:rsidR="00000000" w:rsidRDefault="00013013">
      <w:pPr>
        <w:pStyle w:val="FORMATTEXT"/>
        <w:ind w:firstLine="568"/>
        <w:jc w:val="both"/>
      </w:pPr>
    </w:p>
    <w:p w:rsidR="00000000" w:rsidRDefault="00013013">
      <w:pPr>
        <w:pStyle w:val="FORMATTEXT"/>
        <w:ind w:firstLine="568"/>
        <w:jc w:val="both"/>
      </w:pPr>
      <w:r>
        <w:t>3.2.11. Части производственного</w:t>
      </w:r>
      <w:r>
        <w:t xml:space="preserve"> оборудования (в том числе трубопроводы гидро-, паро-, пневмосистем,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w:t>
      </w:r>
      <w:r>
        <w:t>ь их случайное повреждение работающими или средствами технического обслуживания.</w:t>
      </w:r>
    </w:p>
    <w:p w:rsidR="00000000" w:rsidRDefault="00013013">
      <w:pPr>
        <w:pStyle w:val="FORMATTEXT"/>
        <w:ind w:firstLine="568"/>
        <w:jc w:val="both"/>
      </w:pPr>
    </w:p>
    <w:p w:rsidR="00000000" w:rsidRDefault="00013013">
      <w:pPr>
        <w:pStyle w:val="FORMATTEXT"/>
        <w:ind w:firstLine="568"/>
        <w:jc w:val="both"/>
      </w:pPr>
      <w:r>
        <w:t>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w:t>
      </w:r>
      <w:r>
        <w:t>ещение подвижных частей за пределы, предусмотренные конструкцией, если это может повлечь за собой создание опасной ситуации.</w:t>
      </w:r>
    </w:p>
    <w:p w:rsidR="00000000" w:rsidRDefault="00013013">
      <w:pPr>
        <w:pStyle w:val="FORMATTEXT"/>
        <w:ind w:firstLine="568"/>
        <w:jc w:val="both"/>
      </w:pPr>
    </w:p>
    <w:p w:rsidR="00000000" w:rsidRDefault="00013013">
      <w:pPr>
        <w:pStyle w:val="FORMATTEXT"/>
        <w:ind w:firstLine="568"/>
        <w:jc w:val="both"/>
      </w:pPr>
      <w:r>
        <w:t>3.2.13. Производственное оборудование должно быть пожаровзрывобезопасным в предусмотренных условиях эксплуатации.</w:t>
      </w:r>
    </w:p>
    <w:p w:rsidR="00000000" w:rsidRDefault="00013013">
      <w:pPr>
        <w:pStyle w:val="FORMATTEXT"/>
        <w:ind w:firstLine="568"/>
        <w:jc w:val="both"/>
      </w:pPr>
    </w:p>
    <w:p w:rsidR="00000000" w:rsidRDefault="00013013">
      <w:pPr>
        <w:pStyle w:val="FORMATTEXT"/>
        <w:ind w:firstLine="568"/>
        <w:jc w:val="both"/>
      </w:pPr>
      <w:r>
        <w:lastRenderedPageBreak/>
        <w:t>3.2.14. Констру</w:t>
      </w:r>
      <w:r>
        <w:t>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p w:rsidR="00000000" w:rsidRDefault="00013013">
      <w:pPr>
        <w:pStyle w:val="FORMATTEXT"/>
        <w:ind w:firstLine="568"/>
        <w:jc w:val="both"/>
      </w:pPr>
    </w:p>
    <w:p w:rsidR="00000000" w:rsidRDefault="00013013">
      <w:pPr>
        <w:pStyle w:val="FORMATTEXT"/>
        <w:ind w:firstLine="568"/>
        <w:jc w:val="both"/>
      </w:pPr>
      <w:r>
        <w:t>Производственное оборудование должно быть выполнено так, чтобы исключить накопление зарядов стат</w:t>
      </w:r>
      <w:r>
        <w:t>ического электричества в количестве, представляющем опасность для работающего, и исключить возможность пожара и взрыва.</w:t>
      </w:r>
    </w:p>
    <w:p w:rsidR="00000000" w:rsidRDefault="00013013">
      <w:pPr>
        <w:pStyle w:val="FORMATTEXT"/>
        <w:ind w:firstLine="568"/>
        <w:jc w:val="both"/>
      </w:pPr>
    </w:p>
    <w:p w:rsidR="00000000" w:rsidRDefault="00013013">
      <w:pPr>
        <w:pStyle w:val="FORMATTEXT"/>
        <w:ind w:firstLine="568"/>
        <w:jc w:val="both"/>
      </w:pPr>
      <w:r>
        <w:t>3.2.15. Производственное оборудование, действующее с помощью неэлектрической энергии, должно быть выполнено так, чтобы все опасности, в</w:t>
      </w:r>
      <w:r>
        <w:t>ызываемые этими видами энергии, были исключены.</w:t>
      </w:r>
    </w:p>
    <w:p w:rsidR="00000000" w:rsidRDefault="00013013">
      <w:pPr>
        <w:pStyle w:val="FORMATTEXT"/>
        <w:ind w:firstLine="568"/>
        <w:jc w:val="both"/>
      </w:pPr>
    </w:p>
    <w:p w:rsidR="00000000" w:rsidRDefault="00013013">
      <w:pPr>
        <w:pStyle w:val="FORMATTEXT"/>
        <w:ind w:firstLine="568"/>
        <w:jc w:val="both"/>
      </w:pPr>
      <w:r>
        <w:t>3.2.16. Конструкция производственного оборудования и (или) его размещение должны исключать контакт его горючих частей с пожаровзрывоопасными веществами, если такой контакт может явиться причиной пожара или в</w:t>
      </w:r>
      <w:r>
        <w:t>зрыва, а также исключать возможность соприкасания работающего с горячими или переохлажденными частями или нахождение в непосредственной близости от таких частей, если это может повлечь за собой травмирование, перегрев или переохлаждение работающего.</w:t>
      </w:r>
    </w:p>
    <w:p w:rsidR="00000000" w:rsidRDefault="00013013">
      <w:pPr>
        <w:pStyle w:val="FORMATTEXT"/>
        <w:ind w:firstLine="568"/>
        <w:jc w:val="both"/>
      </w:pPr>
    </w:p>
    <w:p w:rsidR="00000000" w:rsidRDefault="00013013">
      <w:pPr>
        <w:pStyle w:val="FORMATTEXT"/>
        <w:ind w:firstLine="568"/>
        <w:jc w:val="both"/>
      </w:pPr>
      <w:r>
        <w:t>3.2.1</w:t>
      </w:r>
      <w:r>
        <w:t>7. Конструкция производственного оборудования должна исключать опасность, вызываемую разбрызгиванием горячих обрабатываемых и (или) используемых при эксплуатации материалов и веществ.</w:t>
      </w:r>
    </w:p>
    <w:p w:rsidR="00000000" w:rsidRDefault="00013013">
      <w:pPr>
        <w:pStyle w:val="FORMATTEXT"/>
        <w:ind w:firstLine="568"/>
        <w:jc w:val="both"/>
      </w:pPr>
    </w:p>
    <w:p w:rsidR="00000000" w:rsidRDefault="00013013">
      <w:pPr>
        <w:pStyle w:val="FORMATTEXT"/>
        <w:ind w:firstLine="568"/>
        <w:jc w:val="both"/>
      </w:pPr>
      <w:r>
        <w:t>3.2.18. Конструкция рабочего места, его размеры и взаимное расположение</w:t>
      </w:r>
      <w:r>
        <w:t xml:space="preserve">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w:t>
      </w:r>
      <w:r>
        <w:t>тствовать эргономическим требованиям.</w:t>
      </w:r>
    </w:p>
    <w:p w:rsidR="00000000" w:rsidRDefault="00013013">
      <w:pPr>
        <w:pStyle w:val="FORMATTEXT"/>
        <w:ind w:firstLine="568"/>
        <w:jc w:val="both"/>
      </w:pPr>
    </w:p>
    <w:p w:rsidR="00000000" w:rsidRDefault="00013013">
      <w:pPr>
        <w:pStyle w:val="FORMATTEXT"/>
        <w:ind w:firstLine="568"/>
        <w:jc w:val="both"/>
      </w:pPr>
      <w:r>
        <w:t>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w:t>
      </w:r>
      <w:r>
        <w:t>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p w:rsidR="00000000" w:rsidRDefault="00013013">
      <w:pPr>
        <w:pStyle w:val="FORMATTEXT"/>
        <w:ind w:firstLine="568"/>
        <w:jc w:val="both"/>
      </w:pPr>
    </w:p>
    <w:p w:rsidR="00000000" w:rsidRDefault="00013013">
      <w:pPr>
        <w:pStyle w:val="FORMATTEXT"/>
        <w:ind w:firstLine="568"/>
        <w:jc w:val="both"/>
      </w:pPr>
      <w:r>
        <w:t>3.2.19. Система управления должна обеспечивать надежное и безопасное ее функционирование во всех пред</w:t>
      </w:r>
      <w:r>
        <w:t>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w:t>
      </w:r>
      <w:r>
        <w:t>авляющих действий.</w:t>
      </w:r>
    </w:p>
    <w:p w:rsidR="00000000" w:rsidRDefault="00013013">
      <w:pPr>
        <w:pStyle w:val="FORMATTEXT"/>
        <w:ind w:firstLine="568"/>
        <w:jc w:val="both"/>
      </w:pPr>
    </w:p>
    <w:p w:rsidR="00000000" w:rsidRDefault="00013013">
      <w:pPr>
        <w:pStyle w:val="FORMATTEXT"/>
        <w:ind w:firstLine="568"/>
        <w:jc w:val="both"/>
      </w:pPr>
      <w:r>
        <w:t>На рабочих местах должны быть надписи, схемы и другие средства информации о необходимой последовательности управляющих действий.</w:t>
      </w:r>
    </w:p>
    <w:p w:rsidR="00000000" w:rsidRDefault="00013013">
      <w:pPr>
        <w:pStyle w:val="FORMATTEXT"/>
        <w:ind w:firstLine="568"/>
        <w:jc w:val="both"/>
      </w:pPr>
    </w:p>
    <w:p w:rsidR="00000000" w:rsidRDefault="00013013">
      <w:pPr>
        <w:pStyle w:val="FORMATTEXT"/>
        <w:ind w:firstLine="568"/>
        <w:jc w:val="both"/>
      </w:pPr>
      <w:r>
        <w:t xml:space="preserve">3.2.20. Система управления производственным оборудованием должна включать средства экстренного торможения </w:t>
      </w:r>
      <w:r>
        <w:t>и аварийного останова (выключения), если их использование может уменьшить или предотвратить опасность.</w:t>
      </w:r>
    </w:p>
    <w:p w:rsidR="00000000" w:rsidRDefault="00013013">
      <w:pPr>
        <w:pStyle w:val="FORMATTEXT"/>
        <w:ind w:firstLine="568"/>
        <w:jc w:val="both"/>
      </w:pPr>
    </w:p>
    <w:p w:rsidR="00000000" w:rsidRDefault="00013013">
      <w:pPr>
        <w:pStyle w:val="FORMATTEXT"/>
        <w:ind w:firstLine="568"/>
        <w:jc w:val="both"/>
      </w:pPr>
      <w:r>
        <w:t>3.2.21. Система управления должна включать средства автоматической нормализации режима работы или средства автоматического останова, если нарушение режи</w:t>
      </w:r>
      <w:r>
        <w:t>ма работы может явиться причиной создания опасной ситуации.</w:t>
      </w:r>
    </w:p>
    <w:p w:rsidR="00000000" w:rsidRDefault="00013013">
      <w:pPr>
        <w:pStyle w:val="FORMATTEXT"/>
        <w:ind w:firstLine="568"/>
        <w:jc w:val="both"/>
      </w:pPr>
    </w:p>
    <w:p w:rsidR="00000000" w:rsidRDefault="00013013">
      <w:pPr>
        <w:pStyle w:val="FORMATTEXT"/>
        <w:ind w:firstLine="568"/>
        <w:jc w:val="both"/>
      </w:pPr>
      <w:r>
        <w:t>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w:t>
      </w:r>
      <w:r>
        <w:t>сных ситуаций.</w:t>
      </w:r>
    </w:p>
    <w:p w:rsidR="00000000" w:rsidRDefault="00013013">
      <w:pPr>
        <w:pStyle w:val="FORMATTEXT"/>
        <w:ind w:firstLine="568"/>
        <w:jc w:val="both"/>
      </w:pPr>
    </w:p>
    <w:p w:rsidR="00000000" w:rsidRDefault="00013013">
      <w:pPr>
        <w:pStyle w:val="FORMATTEXT"/>
        <w:ind w:firstLine="568"/>
        <w:jc w:val="both"/>
      </w:pPr>
      <w:r>
        <w:t>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w:t>
      </w:r>
      <w:r>
        <w:t>а из строя какой-либо его единицы.</w:t>
      </w:r>
    </w:p>
    <w:p w:rsidR="00000000" w:rsidRDefault="00013013">
      <w:pPr>
        <w:pStyle w:val="FORMATTEXT"/>
        <w:ind w:firstLine="568"/>
        <w:jc w:val="both"/>
      </w:pPr>
    </w:p>
    <w:p w:rsidR="00000000" w:rsidRDefault="00013013">
      <w:pPr>
        <w:pStyle w:val="FORMATTEXT"/>
        <w:ind w:firstLine="568"/>
        <w:jc w:val="both"/>
      </w:pPr>
      <w:r>
        <w:t>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w:t>
      </w:r>
      <w:r>
        <w:t xml:space="preserve">лекса, средствами аварийного останова </w:t>
      </w:r>
      <w:r>
        <w:lastRenderedPageBreak/>
        <w:t>(выключения) также отдельных единиц комплекса.</w:t>
      </w:r>
    </w:p>
    <w:p w:rsidR="00000000" w:rsidRDefault="00013013">
      <w:pPr>
        <w:pStyle w:val="FORMATTEXT"/>
        <w:ind w:firstLine="568"/>
        <w:jc w:val="both"/>
      </w:pPr>
    </w:p>
    <w:p w:rsidR="00000000" w:rsidRDefault="00013013">
      <w:pPr>
        <w:pStyle w:val="FORMATTEXT"/>
        <w:ind w:firstLine="568"/>
        <w:jc w:val="both"/>
      </w:pPr>
      <w:r>
        <w:t>3.2.24. Командные устройства системы управления (далее - органы управления) должны быть:</w:t>
      </w:r>
    </w:p>
    <w:p w:rsidR="00000000" w:rsidRDefault="00013013">
      <w:pPr>
        <w:pStyle w:val="FORMATTEXT"/>
        <w:ind w:firstLine="568"/>
        <w:jc w:val="both"/>
      </w:pPr>
    </w:p>
    <w:p w:rsidR="00000000" w:rsidRDefault="00013013">
      <w:pPr>
        <w:pStyle w:val="FORMATTEXT"/>
        <w:ind w:firstLine="568"/>
        <w:jc w:val="both"/>
      </w:pPr>
      <w:r>
        <w:t xml:space="preserve">3.2.24.1. Легко доступны и свободно различимы, в необходимых случаях обозначены </w:t>
      </w:r>
      <w:r>
        <w:t>надписями, символами или другими способами;</w:t>
      </w:r>
    </w:p>
    <w:p w:rsidR="00000000" w:rsidRDefault="00013013">
      <w:pPr>
        <w:pStyle w:val="FORMATTEXT"/>
        <w:ind w:firstLine="568"/>
        <w:jc w:val="both"/>
      </w:pPr>
    </w:p>
    <w:p w:rsidR="00000000" w:rsidRDefault="00013013">
      <w:pPr>
        <w:pStyle w:val="FORMATTEXT"/>
        <w:ind w:firstLine="568"/>
        <w:jc w:val="both"/>
      </w:pPr>
      <w:r>
        <w:t>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w:t>
      </w:r>
      <w:r>
        <w:t>ивидуальной защиты;</w:t>
      </w:r>
    </w:p>
    <w:p w:rsidR="00000000" w:rsidRDefault="00013013">
      <w:pPr>
        <w:pStyle w:val="FORMATTEXT"/>
        <w:ind w:firstLine="568"/>
        <w:jc w:val="both"/>
      </w:pPr>
    </w:p>
    <w:p w:rsidR="00000000" w:rsidRDefault="00013013">
      <w:pPr>
        <w:pStyle w:val="FORMATTEXT"/>
        <w:ind w:firstLine="568"/>
        <w:jc w:val="both"/>
      </w:pPr>
      <w:r>
        <w:t>3.2.24.3. Размещены с учетом требуемых усилий для перемещения, последовательности и частоты использования, а также значимости функций;</w:t>
      </w:r>
    </w:p>
    <w:p w:rsidR="00000000" w:rsidRDefault="00013013">
      <w:pPr>
        <w:pStyle w:val="FORMATTEXT"/>
        <w:ind w:firstLine="568"/>
        <w:jc w:val="both"/>
      </w:pPr>
    </w:p>
    <w:p w:rsidR="00000000" w:rsidRDefault="00013013">
      <w:pPr>
        <w:pStyle w:val="FORMATTEXT"/>
        <w:ind w:firstLine="568"/>
        <w:jc w:val="both"/>
      </w:pPr>
      <w:r>
        <w:t>3.2.24.4. Выполнены так, чтобы их форма, размеры и поверхности контакта с работающим соответствовал</w:t>
      </w:r>
      <w:r>
        <w:t>и способу захвата (пальцами, кистью) или нажатия (пальцем, ладонью, стопой ноги).</w:t>
      </w:r>
    </w:p>
    <w:p w:rsidR="00000000" w:rsidRDefault="00013013">
      <w:pPr>
        <w:pStyle w:val="FORMATTEXT"/>
        <w:ind w:firstLine="568"/>
        <w:jc w:val="both"/>
      </w:pPr>
    </w:p>
    <w:p w:rsidR="00000000" w:rsidRDefault="00013013">
      <w:pPr>
        <w:pStyle w:val="FORMATTEXT"/>
        <w:ind w:firstLine="568"/>
        <w:jc w:val="both"/>
      </w:pPr>
      <w:r>
        <w:t>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w:t>
      </w:r>
      <w:r>
        <w:t>ом управления пуском.</w:t>
      </w:r>
    </w:p>
    <w:p w:rsidR="00000000" w:rsidRDefault="00013013">
      <w:pPr>
        <w:pStyle w:val="FORMATTEXT"/>
        <w:ind w:firstLine="568"/>
        <w:jc w:val="both"/>
      </w:pPr>
    </w:p>
    <w:p w:rsidR="00000000" w:rsidRDefault="00013013">
      <w:pPr>
        <w:pStyle w:val="FORMATTEXT"/>
        <w:ind w:firstLine="568"/>
        <w:jc w:val="both"/>
      </w:pPr>
      <w:r>
        <w:t>Данное требование не относится к повторному пуску производственного оборудования, работающего в автоматическом режиме, если повторный пуск после останова предусмотрен этим режимом.</w:t>
      </w:r>
    </w:p>
    <w:p w:rsidR="00000000" w:rsidRDefault="00013013">
      <w:pPr>
        <w:pStyle w:val="FORMATTEXT"/>
        <w:ind w:firstLine="568"/>
        <w:jc w:val="both"/>
      </w:pPr>
    </w:p>
    <w:p w:rsidR="00000000" w:rsidRDefault="00013013">
      <w:pPr>
        <w:pStyle w:val="FORMATTEXT"/>
        <w:ind w:firstLine="568"/>
        <w:jc w:val="both"/>
      </w:pPr>
      <w:r>
        <w:t>Если система управления имеет несколько органов упр</w:t>
      </w:r>
      <w:r>
        <w:t>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w:t>
      </w:r>
      <w:r>
        <w:t>итуаций.</w:t>
      </w:r>
    </w:p>
    <w:p w:rsidR="00000000" w:rsidRDefault="00013013">
      <w:pPr>
        <w:pStyle w:val="FORMATTEXT"/>
        <w:ind w:firstLine="568"/>
        <w:jc w:val="both"/>
      </w:pPr>
    </w:p>
    <w:p w:rsidR="00000000" w:rsidRDefault="00013013">
      <w:pPr>
        <w:pStyle w:val="FORMATTEXT"/>
        <w:ind w:firstLine="568"/>
        <w:jc w:val="both"/>
      </w:pPr>
      <w:r>
        <w:t>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w:t>
      </w:r>
      <w:r>
        <w:t>о цвета, отличаться формой и размерами от других органов управления.</w:t>
      </w:r>
    </w:p>
    <w:p w:rsidR="00000000" w:rsidRDefault="00013013">
      <w:pPr>
        <w:pStyle w:val="FORMATTEXT"/>
        <w:ind w:firstLine="568"/>
        <w:jc w:val="both"/>
      </w:pPr>
    </w:p>
    <w:p w:rsidR="00000000" w:rsidRDefault="00013013">
      <w:pPr>
        <w:pStyle w:val="FORMATTEXT"/>
        <w:ind w:firstLine="568"/>
        <w:jc w:val="both"/>
      </w:pPr>
      <w:r>
        <w:t xml:space="preserve">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w:t>
      </w:r>
      <w:r>
        <w:t>и надежно фиксироваться в каждом из положений, если отсутствие фиксации может привести к созданию опасной ситуации.</w:t>
      </w:r>
    </w:p>
    <w:p w:rsidR="00000000" w:rsidRDefault="00013013">
      <w:pPr>
        <w:pStyle w:val="FORMATTEXT"/>
        <w:ind w:firstLine="568"/>
        <w:jc w:val="both"/>
      </w:pPr>
    </w:p>
    <w:p w:rsidR="00000000" w:rsidRDefault="00013013">
      <w:pPr>
        <w:pStyle w:val="FORMATTEXT"/>
        <w:ind w:firstLine="568"/>
        <w:jc w:val="both"/>
      </w:pPr>
      <w:r>
        <w:t>Если в некоторых режимах функционирования требуется повышенная защита работающих, то переключатель в таких положениях должен:</w:t>
      </w:r>
    </w:p>
    <w:p w:rsidR="00000000" w:rsidRDefault="00013013">
      <w:pPr>
        <w:pStyle w:val="FORMATTEXT"/>
        <w:ind w:firstLine="568"/>
        <w:jc w:val="both"/>
      </w:pPr>
    </w:p>
    <w:p w:rsidR="00000000" w:rsidRDefault="00013013">
      <w:pPr>
        <w:pStyle w:val="FORMATTEXT"/>
        <w:ind w:firstLine="568"/>
        <w:jc w:val="both"/>
      </w:pPr>
      <w:r>
        <w:t>3.2.27.1. Бл</w:t>
      </w:r>
      <w:r>
        <w:t>окировать возможность автоматического управления;</w:t>
      </w:r>
    </w:p>
    <w:p w:rsidR="00000000" w:rsidRDefault="00013013">
      <w:pPr>
        <w:pStyle w:val="FORMATTEXT"/>
        <w:ind w:firstLine="568"/>
        <w:jc w:val="both"/>
      </w:pPr>
    </w:p>
    <w:p w:rsidR="00000000" w:rsidRDefault="00013013">
      <w:pPr>
        <w:pStyle w:val="FORMATTEXT"/>
        <w:ind w:firstLine="568"/>
        <w:jc w:val="both"/>
      </w:pPr>
      <w:r>
        <w:t>3.2.27.2. Осуществлять движение элементов конструкции только при постоянном приложении усилия работающего к органу управления движением;</w:t>
      </w:r>
    </w:p>
    <w:p w:rsidR="00000000" w:rsidRDefault="00013013">
      <w:pPr>
        <w:pStyle w:val="FORMATTEXT"/>
        <w:ind w:firstLine="568"/>
        <w:jc w:val="both"/>
      </w:pPr>
    </w:p>
    <w:p w:rsidR="00000000" w:rsidRDefault="00013013">
      <w:pPr>
        <w:pStyle w:val="FORMATTEXT"/>
        <w:ind w:firstLine="568"/>
        <w:jc w:val="both"/>
      </w:pPr>
      <w:r>
        <w:t>3.2.27.3. Прекращать работу сопряженного оборудования, если его раб</w:t>
      </w:r>
      <w:r>
        <w:t>ота может вызвать дополнительную опасность;</w:t>
      </w:r>
    </w:p>
    <w:p w:rsidR="00000000" w:rsidRDefault="00013013">
      <w:pPr>
        <w:pStyle w:val="FORMATTEXT"/>
        <w:ind w:firstLine="568"/>
        <w:jc w:val="both"/>
      </w:pPr>
    </w:p>
    <w:p w:rsidR="00000000" w:rsidRDefault="00013013">
      <w:pPr>
        <w:pStyle w:val="FORMATTEXT"/>
        <w:ind w:firstLine="568"/>
        <w:jc w:val="both"/>
      </w:pPr>
      <w:r>
        <w:t>3.2.27.4. Исключать функционирование частей производственного оборудования, не участвующих в осуществлении выбранного режима;</w:t>
      </w:r>
    </w:p>
    <w:p w:rsidR="00000000" w:rsidRDefault="00013013">
      <w:pPr>
        <w:pStyle w:val="FORMATTEXT"/>
        <w:ind w:firstLine="568"/>
        <w:jc w:val="both"/>
      </w:pPr>
    </w:p>
    <w:p w:rsidR="00000000" w:rsidRDefault="00013013">
      <w:pPr>
        <w:pStyle w:val="FORMATTEXT"/>
        <w:ind w:firstLine="568"/>
        <w:jc w:val="both"/>
      </w:pPr>
      <w:r>
        <w:t>3.2.27.5. Снижать скорости движущихся частей производственного оборудования, участву</w:t>
      </w:r>
      <w:r>
        <w:t>ющих в осуществлении выбранного режима.</w:t>
      </w:r>
    </w:p>
    <w:p w:rsidR="00000000" w:rsidRDefault="00013013">
      <w:pPr>
        <w:pStyle w:val="FORMATTEXT"/>
        <w:ind w:firstLine="568"/>
        <w:jc w:val="both"/>
      </w:pPr>
    </w:p>
    <w:p w:rsidR="00000000" w:rsidRDefault="00013013">
      <w:pPr>
        <w:pStyle w:val="FORMATTEXT"/>
        <w:ind w:firstLine="568"/>
        <w:jc w:val="both"/>
      </w:pPr>
      <w:r>
        <w:t>3.2.28. Полное или частичное прекращение энергоснабжения и последующее его восстановление, а также повреждение цепи управления энергоснабжением не должны приводить к возникновению опасных ситуаций.</w:t>
      </w:r>
    </w:p>
    <w:p w:rsidR="00000000" w:rsidRDefault="00013013">
      <w:pPr>
        <w:pStyle w:val="FORMATTEXT"/>
        <w:ind w:firstLine="568"/>
        <w:jc w:val="both"/>
      </w:pPr>
    </w:p>
    <w:p w:rsidR="00000000" w:rsidRDefault="00013013">
      <w:pPr>
        <w:pStyle w:val="FORMATTEXT"/>
        <w:ind w:firstLine="568"/>
        <w:jc w:val="both"/>
      </w:pPr>
      <w:r>
        <w:t>3.2.29. Конструк</w:t>
      </w:r>
      <w:r>
        <w:t xml:space="preserve">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w:t>
      </w:r>
      <w:r>
        <w:lastRenderedPageBreak/>
        <w:t>оборудования.</w:t>
      </w:r>
    </w:p>
    <w:p w:rsidR="00000000" w:rsidRDefault="00013013">
      <w:pPr>
        <w:pStyle w:val="FORMATTEXT"/>
        <w:ind w:firstLine="568"/>
        <w:jc w:val="both"/>
      </w:pPr>
    </w:p>
    <w:p w:rsidR="00000000" w:rsidRDefault="00013013">
      <w:pPr>
        <w:pStyle w:val="FORMATTEXT"/>
        <w:ind w:firstLine="568"/>
        <w:jc w:val="both"/>
      </w:pPr>
      <w:r>
        <w:t>3.2.30. Средства защиты должны выполнять свое назначение непрерывно в процессе функц</w:t>
      </w:r>
      <w:r>
        <w:t>ионирования производственного оборудования или при возникновении опасной ситуации.</w:t>
      </w:r>
    </w:p>
    <w:p w:rsidR="00000000" w:rsidRDefault="00013013">
      <w:pPr>
        <w:pStyle w:val="FORMATTEXT"/>
        <w:ind w:firstLine="568"/>
        <w:jc w:val="both"/>
      </w:pPr>
    </w:p>
    <w:p w:rsidR="00000000" w:rsidRDefault="00013013">
      <w:pPr>
        <w:pStyle w:val="FORMATTEXT"/>
        <w:ind w:firstLine="568"/>
        <w:jc w:val="both"/>
      </w:pPr>
      <w:r>
        <w:t>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p w:rsidR="00000000" w:rsidRDefault="00013013">
      <w:pPr>
        <w:pStyle w:val="FORMATTEXT"/>
        <w:ind w:firstLine="568"/>
        <w:jc w:val="both"/>
      </w:pPr>
    </w:p>
    <w:p w:rsidR="00000000" w:rsidRDefault="00013013">
      <w:pPr>
        <w:pStyle w:val="FORMATTEXT"/>
        <w:ind w:firstLine="568"/>
        <w:jc w:val="both"/>
      </w:pPr>
      <w:r>
        <w:t>3.2.32. Отказ одно</w:t>
      </w:r>
      <w:r>
        <w:t>го из средств защиты или его элемента не должен приводить к прекращению обычного функционирования других средств защиты.</w:t>
      </w:r>
    </w:p>
    <w:p w:rsidR="00000000" w:rsidRDefault="00013013">
      <w:pPr>
        <w:pStyle w:val="FORMATTEXT"/>
        <w:ind w:firstLine="568"/>
        <w:jc w:val="both"/>
      </w:pPr>
    </w:p>
    <w:p w:rsidR="00000000" w:rsidRDefault="00013013">
      <w:pPr>
        <w:pStyle w:val="FORMATTEXT"/>
        <w:ind w:firstLine="568"/>
        <w:jc w:val="both"/>
      </w:pPr>
      <w:r>
        <w:t>3.2.33. Производственное оборудование, в состав которого входят средства защиты, требующие их включения до начала функционирования про</w:t>
      </w:r>
      <w:r>
        <w:t>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p w:rsidR="00000000" w:rsidRDefault="00013013">
      <w:pPr>
        <w:pStyle w:val="FORMATTEXT"/>
        <w:ind w:firstLine="568"/>
        <w:jc w:val="both"/>
      </w:pPr>
    </w:p>
    <w:p w:rsidR="00000000" w:rsidRDefault="00013013">
      <w:pPr>
        <w:pStyle w:val="FORMATTEXT"/>
        <w:ind w:firstLine="568"/>
        <w:jc w:val="both"/>
      </w:pPr>
      <w:r>
        <w:t>3.2.34. Конструкция и расположение средств защиты не должны ограничивать технологические возможности про</w:t>
      </w:r>
      <w:r>
        <w:t>изводственного оборудования и должны обеспечивать удобство эксплуатации и технического обслуживания.</w:t>
      </w:r>
    </w:p>
    <w:p w:rsidR="00000000" w:rsidRDefault="00013013">
      <w:pPr>
        <w:pStyle w:val="FORMATTEXT"/>
        <w:ind w:firstLine="568"/>
        <w:jc w:val="both"/>
      </w:pPr>
    </w:p>
    <w:p w:rsidR="00000000" w:rsidRDefault="00013013">
      <w:pPr>
        <w:pStyle w:val="FORMATTEXT"/>
        <w:ind w:firstLine="568"/>
        <w:jc w:val="both"/>
      </w:pPr>
      <w:r>
        <w:t>3.2.35. Форма, размеры, прочность и жесткость защитного ограждения, его расположение относительно ограждаемых частей производственного оборудования должны</w:t>
      </w:r>
      <w:r>
        <w:t xml:space="preserve"> исключать воздействие на работающего ограждаемых частей и возможных выбросов.</w:t>
      </w:r>
    </w:p>
    <w:p w:rsidR="00000000" w:rsidRDefault="00013013">
      <w:pPr>
        <w:pStyle w:val="FORMATTEXT"/>
        <w:ind w:firstLine="568"/>
        <w:jc w:val="both"/>
      </w:pPr>
    </w:p>
    <w:p w:rsidR="00000000" w:rsidRDefault="00013013">
      <w:pPr>
        <w:pStyle w:val="FORMATTEXT"/>
        <w:ind w:firstLine="568"/>
        <w:jc w:val="both"/>
      </w:pPr>
      <w:r>
        <w:t>3.2.36. Конструкция защитного ограждения должна:</w:t>
      </w:r>
    </w:p>
    <w:p w:rsidR="00000000" w:rsidRDefault="00013013">
      <w:pPr>
        <w:pStyle w:val="FORMATTEXT"/>
        <w:ind w:firstLine="568"/>
        <w:jc w:val="both"/>
      </w:pPr>
    </w:p>
    <w:p w:rsidR="00000000" w:rsidRDefault="00013013">
      <w:pPr>
        <w:pStyle w:val="FORMATTEXT"/>
        <w:ind w:firstLine="568"/>
        <w:jc w:val="both"/>
      </w:pPr>
      <w:r>
        <w:t>3.2.36.1. Исключать возможность самопроизвольного перемещения из положения, обеспечивающего защиту работающего;</w:t>
      </w:r>
    </w:p>
    <w:p w:rsidR="00000000" w:rsidRDefault="00013013">
      <w:pPr>
        <w:pStyle w:val="FORMATTEXT"/>
        <w:ind w:firstLine="568"/>
        <w:jc w:val="both"/>
      </w:pPr>
    </w:p>
    <w:p w:rsidR="00000000" w:rsidRDefault="00013013">
      <w:pPr>
        <w:pStyle w:val="FORMATTEXT"/>
        <w:ind w:firstLine="568"/>
        <w:jc w:val="both"/>
      </w:pPr>
      <w:r>
        <w:t>3.2.36.2. Доп</w:t>
      </w:r>
      <w:r>
        <w:t xml:space="preserve">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w:t>
      </w:r>
      <w:r>
        <w:t>своих защитных функций;</w:t>
      </w:r>
    </w:p>
    <w:p w:rsidR="00000000" w:rsidRDefault="00013013">
      <w:pPr>
        <w:pStyle w:val="FORMATTEXT"/>
        <w:ind w:firstLine="568"/>
        <w:jc w:val="both"/>
      </w:pPr>
    </w:p>
    <w:p w:rsidR="00000000" w:rsidRDefault="00013013">
      <w:pPr>
        <w:pStyle w:val="FORMATTEXT"/>
        <w:ind w:firstLine="568"/>
        <w:jc w:val="both"/>
      </w:pPr>
      <w:r>
        <w:t>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p w:rsidR="00000000" w:rsidRDefault="00013013">
      <w:pPr>
        <w:pStyle w:val="FORMATTEXT"/>
        <w:ind w:firstLine="568"/>
        <w:jc w:val="both"/>
      </w:pPr>
    </w:p>
    <w:p w:rsidR="00000000" w:rsidRDefault="00013013">
      <w:pPr>
        <w:pStyle w:val="FORMATTEXT"/>
        <w:ind w:firstLine="568"/>
        <w:jc w:val="both"/>
      </w:pPr>
      <w:r>
        <w:t>3.2.36.4. Не создавать дополнительные опасные</w:t>
      </w:r>
      <w:r>
        <w:t xml:space="preserve"> ситуации.</w:t>
      </w:r>
    </w:p>
    <w:p w:rsidR="00000000" w:rsidRDefault="00013013">
      <w:pPr>
        <w:pStyle w:val="FORMATTEXT"/>
        <w:ind w:firstLine="568"/>
        <w:jc w:val="both"/>
      </w:pPr>
    </w:p>
    <w:p w:rsidR="00000000" w:rsidRDefault="00013013">
      <w:pPr>
        <w:pStyle w:val="FORMATTEXT"/>
        <w:ind w:firstLine="568"/>
        <w:jc w:val="both"/>
      </w:pPr>
      <w:r>
        <w:t>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p w:rsidR="00000000" w:rsidRDefault="00013013">
      <w:pPr>
        <w:pStyle w:val="FORMATTEXT"/>
        <w:ind w:firstLine="568"/>
        <w:jc w:val="both"/>
      </w:pPr>
    </w:p>
    <w:p w:rsidR="00000000" w:rsidRDefault="00013013">
      <w:pPr>
        <w:pStyle w:val="FORMATTEXT"/>
        <w:ind w:firstLine="568"/>
        <w:jc w:val="both"/>
      </w:pPr>
      <w:r>
        <w:t>3.2.38. Части произво</w:t>
      </w:r>
      <w:r>
        <w:t>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пунктом 2.3 настоящего приложения.</w:t>
      </w:r>
    </w:p>
    <w:p w:rsidR="00000000" w:rsidRDefault="00013013">
      <w:pPr>
        <w:pStyle w:val="FORMATTEXT"/>
        <w:ind w:firstLine="568"/>
        <w:jc w:val="both"/>
      </w:pPr>
    </w:p>
    <w:p w:rsidR="00000000" w:rsidRDefault="00013013">
      <w:pPr>
        <w:pStyle w:val="FORMATTEXT"/>
        <w:ind w:firstLine="568"/>
        <w:jc w:val="both"/>
      </w:pPr>
      <w:r>
        <w:t xml:space="preserve">3.2.39. При необходимости использования грузоподъемных средств </w:t>
      </w:r>
      <w:r>
        <w:t>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p w:rsidR="00000000" w:rsidRDefault="00013013">
      <w:pPr>
        <w:pStyle w:val="FORMATTEXT"/>
        <w:ind w:firstLine="568"/>
        <w:jc w:val="both"/>
      </w:pPr>
    </w:p>
    <w:p w:rsidR="00000000" w:rsidRDefault="00013013">
      <w:pPr>
        <w:pStyle w:val="FORMATTEXT"/>
        <w:ind w:firstLine="568"/>
        <w:jc w:val="both"/>
      </w:pPr>
      <w:r>
        <w:t>3.2.40. Места подсоединения подъемных средств долж</w:t>
      </w:r>
      <w:r>
        <w:t>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p w:rsidR="00000000" w:rsidRDefault="00013013">
      <w:pPr>
        <w:pStyle w:val="FORMATTEXT"/>
        <w:ind w:firstLine="568"/>
        <w:jc w:val="both"/>
      </w:pPr>
    </w:p>
    <w:p w:rsidR="00000000" w:rsidRDefault="00013013">
      <w:pPr>
        <w:pStyle w:val="FORMATTEXT"/>
        <w:ind w:firstLine="568"/>
        <w:jc w:val="both"/>
      </w:pPr>
      <w:r>
        <w:t xml:space="preserve">3.2.41. Конструкция производственного оборудования и его </w:t>
      </w:r>
      <w:r>
        <w:t>частей должна обеспечивать возможность надежного их закрепления на транспортном средстве или в упаковочной таре.</w:t>
      </w:r>
    </w:p>
    <w:p w:rsidR="00000000" w:rsidRDefault="00013013">
      <w:pPr>
        <w:pStyle w:val="FORMATTEXT"/>
        <w:ind w:firstLine="568"/>
        <w:jc w:val="both"/>
      </w:pPr>
    </w:p>
    <w:p w:rsidR="00000000" w:rsidRDefault="00013013">
      <w:pPr>
        <w:pStyle w:val="FORMATTEXT"/>
        <w:ind w:firstLine="568"/>
        <w:jc w:val="both"/>
      </w:pPr>
      <w:r>
        <w:t>3.2.42. Сборочные единицы производственного оборудования, которые при загрузке (разгрузке), транспортировании и хранении могут самопроизвольно</w:t>
      </w:r>
      <w:r>
        <w:t xml:space="preserve"> перемещаться, должны иметь устройства для их фиксации в определенном положении.</w:t>
      </w:r>
    </w:p>
    <w:p w:rsidR="00000000" w:rsidRDefault="00013013">
      <w:pPr>
        <w:pStyle w:val="FORMATTEXT"/>
        <w:ind w:firstLine="568"/>
        <w:jc w:val="both"/>
      </w:pPr>
    </w:p>
    <w:p w:rsidR="00000000" w:rsidRDefault="00013013">
      <w:pPr>
        <w:pStyle w:val="FORMATTEXT"/>
        <w:ind w:firstLine="568"/>
        <w:jc w:val="both"/>
      </w:pPr>
      <w:r>
        <w:lastRenderedPageBreak/>
        <w:t>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w:t>
      </w:r>
      <w:r>
        <w:t>ахвата рукой.</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3.3. Требования к шуму на рабочем месте оператора специальных и специализированных транспортных средств </w:t>
      </w:r>
    </w:p>
    <w:p w:rsidR="00000000" w:rsidRDefault="00013013">
      <w:pPr>
        <w:pStyle w:val="FORMATTEXT"/>
        <w:ind w:firstLine="568"/>
        <w:jc w:val="both"/>
      </w:pPr>
      <w:r>
        <w:t>3.3.1. Характер шума</w:t>
      </w:r>
    </w:p>
    <w:p w:rsidR="00000000" w:rsidRDefault="00013013">
      <w:pPr>
        <w:pStyle w:val="FORMATTEXT"/>
        <w:ind w:firstLine="568"/>
        <w:jc w:val="both"/>
      </w:pPr>
    </w:p>
    <w:p w:rsidR="00000000" w:rsidRDefault="00013013">
      <w:pPr>
        <w:pStyle w:val="FORMATTEXT"/>
        <w:ind w:firstLine="568"/>
        <w:jc w:val="both"/>
      </w:pPr>
      <w:r>
        <w:t xml:space="preserve">3.3.1.1. По характеру спектра шум подразделяется на: </w:t>
      </w:r>
    </w:p>
    <w:p w:rsidR="00000000" w:rsidRDefault="00013013">
      <w:pPr>
        <w:pStyle w:val="FORMATTEXT"/>
        <w:ind w:firstLine="568"/>
        <w:jc w:val="both"/>
      </w:pPr>
    </w:p>
    <w:p w:rsidR="00000000" w:rsidRDefault="00013013">
      <w:pPr>
        <w:pStyle w:val="FORMATTEXT"/>
        <w:ind w:firstLine="568"/>
        <w:jc w:val="both"/>
      </w:pPr>
      <w:r>
        <w:t>широкополосный с непрерывным спектром шириной более одной</w:t>
      </w:r>
      <w:r>
        <w:t xml:space="preserve"> октавы;</w:t>
      </w:r>
    </w:p>
    <w:p w:rsidR="00000000" w:rsidRDefault="00013013">
      <w:pPr>
        <w:pStyle w:val="FORMATTEXT"/>
        <w:ind w:firstLine="568"/>
        <w:jc w:val="both"/>
      </w:pPr>
    </w:p>
    <w:p w:rsidR="00000000" w:rsidRDefault="00013013">
      <w:pPr>
        <w:pStyle w:val="FORMATTEXT"/>
        <w:ind w:firstLine="568"/>
        <w:jc w:val="both"/>
      </w:pPr>
      <w:r>
        <w:t>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третьоктавных полосах частот по превышению уровня звуковог</w:t>
      </w:r>
      <w:r>
        <w:t>о давления в одной полосе над соседними не менее чем на 10 дБ.</w:t>
      </w:r>
    </w:p>
    <w:p w:rsidR="00000000" w:rsidRDefault="00013013">
      <w:pPr>
        <w:pStyle w:val="FORMATTEXT"/>
        <w:ind w:firstLine="568"/>
        <w:jc w:val="both"/>
      </w:pPr>
    </w:p>
    <w:p w:rsidR="00000000" w:rsidRDefault="00013013">
      <w:pPr>
        <w:pStyle w:val="FORMATTEXT"/>
        <w:ind w:firstLine="568"/>
        <w:jc w:val="both"/>
      </w:pPr>
      <w:r>
        <w:t xml:space="preserve">3.3.1.2. По временным характеристикам шум подразделяется на: </w:t>
      </w:r>
    </w:p>
    <w:p w:rsidR="00000000" w:rsidRDefault="00013013">
      <w:pPr>
        <w:pStyle w:val="FORMATTEXT"/>
        <w:ind w:firstLine="568"/>
        <w:jc w:val="both"/>
      </w:pPr>
    </w:p>
    <w:p w:rsidR="00000000" w:rsidRDefault="00013013">
      <w:pPr>
        <w:pStyle w:val="FORMATTEXT"/>
        <w:ind w:firstLine="568"/>
        <w:jc w:val="both"/>
      </w:pPr>
      <w:r>
        <w:t>постоянный, уровень звука которого за восьмичасовой рабочий день (рабочую смену) изменяется во времени не более чем на 5 дБ А при</w:t>
      </w:r>
      <w:r>
        <w:t xml:space="preserve"> измерениях на временной характеристике "медленно" шумомера;</w:t>
      </w:r>
    </w:p>
    <w:p w:rsidR="00000000" w:rsidRDefault="00013013">
      <w:pPr>
        <w:pStyle w:val="FORMATTEXT"/>
        <w:ind w:firstLine="568"/>
        <w:jc w:val="both"/>
      </w:pPr>
    </w:p>
    <w:p w:rsidR="00000000" w:rsidRDefault="00013013">
      <w:pPr>
        <w:pStyle w:val="FORMATTEXT"/>
        <w:ind w:firstLine="568"/>
        <w:jc w:val="both"/>
      </w:pPr>
      <w:r>
        <w:t>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шумомера.</w:t>
      </w:r>
    </w:p>
    <w:p w:rsidR="00000000" w:rsidRDefault="00013013">
      <w:pPr>
        <w:pStyle w:val="FORMATTEXT"/>
        <w:ind w:firstLine="568"/>
        <w:jc w:val="both"/>
      </w:pPr>
    </w:p>
    <w:p w:rsidR="00000000" w:rsidRDefault="00013013">
      <w:pPr>
        <w:pStyle w:val="FORMATTEXT"/>
        <w:ind w:firstLine="568"/>
        <w:jc w:val="both"/>
      </w:pPr>
      <w:r>
        <w:t>3.3.</w:t>
      </w:r>
      <w:r>
        <w:t>1.3. Непостоянный шум подразделяется на:</w:t>
      </w:r>
    </w:p>
    <w:p w:rsidR="00000000" w:rsidRDefault="00013013">
      <w:pPr>
        <w:pStyle w:val="FORMATTEXT"/>
        <w:ind w:firstLine="568"/>
        <w:jc w:val="both"/>
      </w:pPr>
    </w:p>
    <w:p w:rsidR="00000000" w:rsidRDefault="00013013">
      <w:pPr>
        <w:pStyle w:val="FORMATTEXT"/>
        <w:ind w:firstLine="568"/>
        <w:jc w:val="both"/>
      </w:pPr>
      <w:r>
        <w:t>колеблющийся во времени, уровень звука которого непрерывно изменяется во времени;</w:t>
      </w:r>
    </w:p>
    <w:p w:rsidR="00000000" w:rsidRDefault="00013013">
      <w:pPr>
        <w:pStyle w:val="FORMATTEXT"/>
        <w:ind w:firstLine="568"/>
        <w:jc w:val="both"/>
      </w:pPr>
    </w:p>
    <w:p w:rsidR="00000000" w:rsidRDefault="00013013">
      <w:pPr>
        <w:pStyle w:val="FORMATTEXT"/>
        <w:ind w:firstLine="568"/>
        <w:jc w:val="both"/>
      </w:pPr>
      <w:r>
        <w:t>прерывистый, уровень звука которого ступенчато изменяется (на 5 дБ А и более), причем длительность интервалов, в течение которых ур</w:t>
      </w:r>
      <w:r>
        <w:t>овень остается постоянным, составляет 1 с и более;</w:t>
      </w:r>
    </w:p>
    <w:p w:rsidR="00000000" w:rsidRDefault="00013013">
      <w:pPr>
        <w:pStyle w:val="FORMATTEXT"/>
        <w:ind w:firstLine="568"/>
        <w:jc w:val="both"/>
      </w:pPr>
    </w:p>
    <w:p w:rsidR="00000000" w:rsidRDefault="00013013">
      <w:pPr>
        <w:pStyle w:val="FORMATTEXT"/>
        <w:ind w:firstLine="568"/>
        <w:jc w:val="both"/>
      </w:pPr>
      <w:r>
        <w:t>импульсный, состоящий из одного или нескольких звуковых сигналов, каждый длительностью менее 1 с, при этом уровни звука, измеренные в дБ AI и дБ А соответственно на временных характеристиках "импульс" и "</w:t>
      </w:r>
      <w:r>
        <w:t>медленно" шумомера, отличаются не менее чем на 7 дБ.</w:t>
      </w:r>
    </w:p>
    <w:p w:rsidR="00000000" w:rsidRDefault="00013013">
      <w:pPr>
        <w:pStyle w:val="FORMATTEXT"/>
        <w:ind w:firstLine="568"/>
        <w:jc w:val="both"/>
      </w:pPr>
    </w:p>
    <w:p w:rsidR="00000000" w:rsidRDefault="00013013">
      <w:pPr>
        <w:pStyle w:val="FORMATTEXT"/>
        <w:ind w:firstLine="568"/>
        <w:jc w:val="both"/>
      </w:pPr>
      <w:r>
        <w:t>3.3.2. Характеристики и допустимые уровни шума на рабочих местах</w:t>
      </w:r>
    </w:p>
    <w:p w:rsidR="00000000" w:rsidRDefault="00013013">
      <w:pPr>
        <w:pStyle w:val="FORMATTEXT"/>
        <w:ind w:firstLine="568"/>
        <w:jc w:val="both"/>
      </w:pPr>
    </w:p>
    <w:p w:rsidR="00000000" w:rsidRDefault="00013013">
      <w:pPr>
        <w:pStyle w:val="FORMATTEXT"/>
        <w:ind w:firstLine="568"/>
        <w:jc w:val="both"/>
      </w:pPr>
      <w:r>
        <w:t>3.3.2.1. Характеристикой постоянного шума на рабочих местах являются уровни звукового давления L в дБ в октавных полосах со среднегеомет</w:t>
      </w:r>
      <w:r>
        <w:t>рическими частотами 31,5; 63; 125; 250; 500; 1000; 2000; 4000; 8000 Гц.</w:t>
      </w:r>
    </w:p>
    <w:p w:rsidR="00000000" w:rsidRDefault="00013013">
      <w:pPr>
        <w:pStyle w:val="FORMATTEXT"/>
        <w:ind w:firstLine="568"/>
        <w:jc w:val="both"/>
      </w:pPr>
    </w:p>
    <w:p w:rsidR="00000000" w:rsidRDefault="00013013">
      <w:pPr>
        <w:pStyle w:val="FORMATTEXT"/>
        <w:ind w:firstLine="568"/>
        <w:jc w:val="both"/>
      </w:pPr>
      <w:r>
        <w:t>3.3.2.2. Допускаемые уровни звукового давления в октавных полосах частот и уровни звука на рабочих местах следует принимать:</w:t>
      </w:r>
    </w:p>
    <w:p w:rsidR="00000000" w:rsidRDefault="00013013">
      <w:pPr>
        <w:pStyle w:val="FORMATTEXT"/>
        <w:ind w:firstLine="568"/>
        <w:jc w:val="both"/>
      </w:pPr>
    </w:p>
    <w:p w:rsidR="00000000" w:rsidRDefault="00013013">
      <w:pPr>
        <w:pStyle w:val="FORMATTEXT"/>
        <w:ind w:firstLine="568"/>
        <w:jc w:val="both"/>
      </w:pPr>
      <w:r>
        <w:t>3.3.2.2.1. Для широкополосного постоянного и непостоянног</w:t>
      </w:r>
      <w:r>
        <w:t>о (кроме импульсного) шума - по таблице 3.3.1;</w:t>
      </w:r>
    </w:p>
    <w:p w:rsidR="00000000" w:rsidRDefault="00013013">
      <w:pPr>
        <w:pStyle w:val="FORMATTEXT"/>
        <w:ind w:firstLine="568"/>
        <w:jc w:val="both"/>
      </w:pPr>
    </w:p>
    <w:p w:rsidR="00000000" w:rsidRDefault="00013013">
      <w:pPr>
        <w:pStyle w:val="FORMATTEXT"/>
        <w:ind w:firstLine="568"/>
        <w:jc w:val="both"/>
      </w:pPr>
      <w:r>
        <w:t>3.3.2.2.2. Для тонального и импульсного шума - на 5 дБ меньше значений, указанных в таблице 3.3.1.</w:t>
      </w:r>
    </w:p>
    <w:p w:rsidR="00000000" w:rsidRDefault="00013013">
      <w:pPr>
        <w:pStyle w:val="FORMATTEXT"/>
        <w:ind w:firstLine="568"/>
        <w:jc w:val="both"/>
      </w:pPr>
    </w:p>
    <w:p w:rsidR="00000000" w:rsidRDefault="00013013">
      <w:pPr>
        <w:pStyle w:val="FORMATTEXT"/>
        <w:jc w:val="right"/>
      </w:pPr>
      <w:r>
        <w:t xml:space="preserve">Таблица 3.3.1 </w:t>
      </w:r>
    </w:p>
    <w:tbl>
      <w:tblPr>
        <w:tblW w:w="0" w:type="auto"/>
        <w:tblInd w:w="28" w:type="dxa"/>
        <w:tblLayout w:type="fixed"/>
        <w:tblCellMar>
          <w:left w:w="90" w:type="dxa"/>
          <w:right w:w="90" w:type="dxa"/>
        </w:tblCellMar>
        <w:tblLook w:val="0000" w:firstRow="0" w:lastRow="0" w:firstColumn="0" w:lastColumn="0" w:noHBand="0" w:noVBand="0"/>
      </w:tblPr>
      <w:tblGrid>
        <w:gridCol w:w="750"/>
        <w:gridCol w:w="750"/>
        <w:gridCol w:w="900"/>
        <w:gridCol w:w="750"/>
        <w:gridCol w:w="750"/>
        <w:gridCol w:w="750"/>
        <w:gridCol w:w="900"/>
        <w:gridCol w:w="750"/>
        <w:gridCol w:w="750"/>
        <w:gridCol w:w="1350"/>
      </w:tblGrid>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70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Уровни звукового давления, дБ, в октавных полосах со среднегеометрическими частота</w:t>
            </w:r>
            <w:r>
              <w:rPr>
                <w:sz w:val="18"/>
                <w:szCs w:val="18"/>
              </w:rPr>
              <w:t xml:space="preserve">ми, Гц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Уровни звука, дБ А </w:t>
            </w:r>
          </w:p>
        </w:tc>
      </w:tr>
      <w:tr w:rsidR="00000000">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8000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p>
          <w:p w:rsidR="00000000" w:rsidRDefault="00013013">
            <w:pPr>
              <w:pStyle w:val="FORMATTEXT"/>
              <w:jc w:val="center"/>
              <w:rPr>
                <w:sz w:val="18"/>
                <w:szCs w:val="18"/>
              </w:rPr>
            </w:pPr>
          </w:p>
          <w:p w:rsidR="00000000" w:rsidRDefault="00013013">
            <w:pPr>
              <w:pStyle w:val="FORMATTEXT"/>
              <w:jc w:val="center"/>
              <w:rPr>
                <w:sz w:val="18"/>
                <w:szCs w:val="18"/>
              </w:rPr>
            </w:pPr>
          </w:p>
        </w:tc>
      </w:tr>
      <w:tr w:rsidR="00000000">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107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3.3.2.3. Шумовые характеристики машин или предельные значения шумовых характеристик должны быть указаны в паспорте на них, руководс</w:t>
      </w:r>
      <w:r>
        <w:t>тве (инструкции) по эксплуатации или другой сопроводительной документации.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3.4. Требования к предохранительным клапанам сосудов, работающих под давлением </w:t>
      </w: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Требования пункта 3.4 настоящего приложения не распространяются на системы питания дв</w:t>
      </w:r>
      <w:r>
        <w:t xml:space="preserve">игателей газовым топливом, которые установлены </w:t>
      </w:r>
      <w:r>
        <w:fldChar w:fldCharType="begin"/>
      </w:r>
      <w:r>
        <w:instrText xml:space="preserve"> HYPERLINK "kodeks://link/d?nd=1200123224&amp;point=mark=000000000000000000000000000000000000000000000000007D20K3"\o"’’Правила ЕЭК ООН N 67 (пересмотр 4) Единообразные предписания, касающиеся: I. Официального утве</w:instrText>
      </w:r>
      <w:r>
        <w:instrText>рждения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67</w:t>
      </w:r>
      <w:r>
        <w:rPr>
          <w:color w:val="0000FF"/>
          <w:u w:val="single"/>
        </w:rPr>
        <w:t xml:space="preserve"> </w:t>
      </w:r>
      <w:r>
        <w:fldChar w:fldCharType="end"/>
      </w:r>
      <w:r>
        <w:t xml:space="preserve"> и </w:t>
      </w:r>
      <w:r>
        <w:fldChar w:fldCharType="begin"/>
      </w:r>
      <w:r>
        <w:instrText xml:space="preserve"> HYPERLINK "kodeks://link/d?nd=1200119797&amp;point=mark=000000000000000000000000000000000000000000000000007D20K3"\o"’’Правила ЕЭК ООН N 110 (пересмотр 3) Единообразные предписания, касающиеся</w:instrText>
      </w:r>
      <w:r>
        <w:instrText xml:space="preserve"> официального утверждения: I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110</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w:instrText>
      </w:r>
      <w:r>
        <w:instrText>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w:instrText>
      </w:r>
      <w:r>
        <w:instrText>YPERLINK "kodeks://link/d?nd=542635266&amp;point=mark=00000000000000000000000000000000000000000000000000BQ60P7"\o"’’О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w:instrText>
      </w:r>
      <w:r>
        <w:instrText>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w:t>
      </w:r>
      <w:r>
        <w:t>диации, в случае возникновения пожара рядом с сосудом и т.д.</w:t>
      </w:r>
    </w:p>
    <w:p w:rsidR="00000000" w:rsidRDefault="00013013">
      <w:pPr>
        <w:pStyle w:val="FORMATTEXT"/>
        <w:ind w:firstLine="568"/>
        <w:jc w:val="both"/>
      </w:pPr>
    </w:p>
    <w:p w:rsidR="00000000" w:rsidRDefault="00013013">
      <w:pPr>
        <w:pStyle w:val="FORMATTEXT"/>
        <w:ind w:firstLine="568"/>
        <w:jc w:val="both"/>
      </w:pPr>
      <w:r>
        <w:t>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к</w:t>
      </w:r>
      <w:r>
        <w:t>г/см</w:t>
      </w:r>
      <w:r w:rsidR="00E032DD">
        <w:rPr>
          <w:noProof/>
          <w:position w:val="-8"/>
        </w:rPr>
        <w:drawing>
          <wp:inline distT="0" distB="0" distL="0" distR="0">
            <wp:extent cx="104775" cy="21907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для сосудов с давлением до 0,3 МПа (3 кгс/см</w:t>
      </w:r>
      <w:r w:rsidR="00E032DD">
        <w:rPr>
          <w:noProof/>
          <w:position w:val="-8"/>
        </w:rPr>
        <w:drawing>
          <wp:inline distT="0" distB="0" distL="0" distR="0">
            <wp:extent cx="104775" cy="21907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на 15% - для сосудов с давлением свыше 0,3 до 6,0 МПа (от 3 до 60 кгс/см</w:t>
      </w:r>
      <w:r w:rsidR="00E032DD">
        <w:rPr>
          <w:noProof/>
          <w:position w:val="-8"/>
        </w:rPr>
        <w:drawing>
          <wp:inline distT="0" distB="0" distL="0" distR="0">
            <wp:extent cx="104775" cy="21907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на 10% - для сосудов </w:t>
      </w:r>
      <w:r>
        <w:t>с давлением свыше 6,0 МПа (60 кгс/см</w:t>
      </w:r>
      <w:r w:rsidR="00E032DD">
        <w:rPr>
          <w:noProof/>
          <w:position w:val="-8"/>
        </w:rPr>
        <w:drawing>
          <wp:inline distT="0" distB="0" distL="0" distR="0">
            <wp:extent cx="104775" cy="21907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При работающих клапанах допускается превышение давления в сосуде не более чем на 25% расчетного.</w:t>
      </w:r>
    </w:p>
    <w:p w:rsidR="00000000" w:rsidRDefault="00013013">
      <w:pPr>
        <w:pStyle w:val="FORMATTEXT"/>
        <w:ind w:firstLine="568"/>
        <w:jc w:val="both"/>
      </w:pPr>
    </w:p>
    <w:p w:rsidR="00000000" w:rsidRDefault="00013013">
      <w:pPr>
        <w:pStyle w:val="FORMATTEXT"/>
        <w:ind w:firstLine="568"/>
        <w:jc w:val="both"/>
      </w:pPr>
      <w:r>
        <w:t>3.4.3. Конструкция и материалы элементов клапанов и их вспомогательных устройств до</w:t>
      </w:r>
      <w:r>
        <w:t>лжны обеспечивать надежность функционирования клапана в рабочих условиях.</w:t>
      </w:r>
    </w:p>
    <w:p w:rsidR="00000000" w:rsidRDefault="00013013">
      <w:pPr>
        <w:pStyle w:val="FORMATTEXT"/>
        <w:ind w:firstLine="568"/>
        <w:jc w:val="both"/>
      </w:pPr>
    </w:p>
    <w:p w:rsidR="00000000" w:rsidRDefault="00013013">
      <w:pPr>
        <w:pStyle w:val="FORMATTEXT"/>
        <w:ind w:firstLine="568"/>
        <w:jc w:val="both"/>
      </w:pPr>
      <w:r>
        <w:t>3.4.4. Конструкция клапана должна обеспечивать свободное перемещение подвижных элементов клапана и исключать возможность их выброса.</w:t>
      </w:r>
    </w:p>
    <w:p w:rsidR="00000000" w:rsidRDefault="00013013">
      <w:pPr>
        <w:pStyle w:val="FORMATTEXT"/>
        <w:ind w:firstLine="568"/>
        <w:jc w:val="both"/>
      </w:pPr>
    </w:p>
    <w:p w:rsidR="00000000" w:rsidRDefault="00013013">
      <w:pPr>
        <w:pStyle w:val="FORMATTEXT"/>
        <w:ind w:firstLine="568"/>
        <w:jc w:val="both"/>
      </w:pPr>
      <w:r>
        <w:t>3.4.5. Конструкция клапанов и их вспомогательны</w:t>
      </w:r>
      <w:r>
        <w:t>х устройств должна исключать возможность произвольного изменения их регулировки.</w:t>
      </w:r>
    </w:p>
    <w:p w:rsidR="00000000" w:rsidRDefault="00013013">
      <w:pPr>
        <w:pStyle w:val="FORMATTEXT"/>
        <w:ind w:firstLine="568"/>
        <w:jc w:val="both"/>
      </w:pPr>
    </w:p>
    <w:p w:rsidR="00000000" w:rsidRDefault="00013013">
      <w:pPr>
        <w:pStyle w:val="FORMATTEXT"/>
        <w:ind w:firstLine="568"/>
        <w:jc w:val="both"/>
      </w:pPr>
      <w:r>
        <w:t>3.4.6. Конструкция клапана должна исключать возможность возникновения недопустимых ударов при открывании и закрывании.</w:t>
      </w:r>
    </w:p>
    <w:p w:rsidR="00000000" w:rsidRDefault="00013013">
      <w:pPr>
        <w:pStyle w:val="FORMATTEXT"/>
        <w:ind w:firstLine="568"/>
        <w:jc w:val="both"/>
      </w:pPr>
    </w:p>
    <w:p w:rsidR="00000000" w:rsidRDefault="00013013">
      <w:pPr>
        <w:pStyle w:val="FORMATTEXT"/>
        <w:ind w:firstLine="568"/>
        <w:jc w:val="both"/>
      </w:pPr>
      <w:r>
        <w:t>3.4.7. Клапаны следует размещать в местах, доступных д</w:t>
      </w:r>
      <w:r>
        <w:t>ля удобного и безопасного обслуживания и ремонта.</w:t>
      </w:r>
    </w:p>
    <w:p w:rsidR="00000000" w:rsidRDefault="00013013">
      <w:pPr>
        <w:pStyle w:val="FORMATTEXT"/>
        <w:ind w:firstLine="568"/>
        <w:jc w:val="both"/>
      </w:pPr>
    </w:p>
    <w:p w:rsidR="00000000" w:rsidRDefault="00013013">
      <w:pPr>
        <w:pStyle w:val="FORMATTEXT"/>
        <w:ind w:firstLine="568"/>
        <w:jc w:val="both"/>
      </w:pPr>
      <w:r>
        <w:t>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p w:rsidR="00000000" w:rsidRDefault="00013013">
      <w:pPr>
        <w:pStyle w:val="FORMATTEXT"/>
        <w:ind w:firstLine="568"/>
        <w:jc w:val="both"/>
      </w:pPr>
    </w:p>
    <w:p w:rsidR="00000000" w:rsidRDefault="00013013">
      <w:pPr>
        <w:pStyle w:val="FORMATTEXT"/>
        <w:ind w:firstLine="568"/>
        <w:jc w:val="both"/>
      </w:pPr>
      <w:r>
        <w:t>3.4.8. Клапаны на вертикальных сосудах следует уст</w:t>
      </w:r>
      <w:r>
        <w:t>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p w:rsidR="00000000" w:rsidRDefault="00013013">
      <w:pPr>
        <w:pStyle w:val="FORMATTEXT"/>
        <w:ind w:firstLine="568"/>
        <w:jc w:val="both"/>
      </w:pPr>
    </w:p>
    <w:p w:rsidR="00000000" w:rsidRDefault="00013013">
      <w:pPr>
        <w:pStyle w:val="FORMATTEXT"/>
        <w:ind w:firstLine="568"/>
        <w:jc w:val="both"/>
      </w:pPr>
      <w:r>
        <w:t>3.4.9. Установка запорной арматуры между сосудом и клапаном, а т</w:t>
      </w:r>
      <w:r>
        <w:t>акже за клапаном не допускается, за исключением сосудов с пожаро-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w:t>
      </w:r>
      <w:r>
        <w:t>ов, состоящую из рабочего и резервного клапанов.</w:t>
      </w:r>
    </w:p>
    <w:p w:rsidR="00000000" w:rsidRDefault="00013013">
      <w:pPr>
        <w:pStyle w:val="FORMATTEXT"/>
        <w:ind w:firstLine="568"/>
        <w:jc w:val="both"/>
      </w:pPr>
    </w:p>
    <w:p w:rsidR="00000000" w:rsidRDefault="00013013">
      <w:pPr>
        <w:pStyle w:val="FORMATTEXT"/>
        <w:ind w:firstLine="568"/>
        <w:jc w:val="both"/>
      </w:pPr>
      <w:r>
        <w:t>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w:t>
      </w:r>
      <w:r>
        <w:t xml:space="preserve">осле них должна быть установлена отключающая арматура с блокирующим устройством, исключающим возможность одновременного закрытия </w:t>
      </w:r>
      <w:r>
        <w:lastRenderedPageBreak/>
        <w:t>запорной арматуры на рабочем и резервном клапанах, причем проходное сечение в узле переключения в любой ситуации должно быть не</w:t>
      </w:r>
      <w:r>
        <w:t xml:space="preserve"> менее проходного сечения устанавливаемого клапана.</w:t>
      </w:r>
    </w:p>
    <w:p w:rsidR="00000000" w:rsidRDefault="00013013">
      <w:pPr>
        <w:pStyle w:val="FORMATTEXT"/>
        <w:ind w:firstLine="568"/>
        <w:jc w:val="both"/>
      </w:pPr>
    </w:p>
    <w:p w:rsidR="00000000" w:rsidRDefault="00013013">
      <w:pPr>
        <w:pStyle w:val="FORMATTEXT"/>
        <w:ind w:firstLine="568"/>
        <w:jc w:val="both"/>
      </w:pPr>
      <w:r>
        <w:t>3.4.11. Клапаны не допускается использовать для регулирования давления в сосуде или группе сосудов.</w:t>
      </w:r>
    </w:p>
    <w:p w:rsidR="00000000" w:rsidRDefault="00013013">
      <w:pPr>
        <w:pStyle w:val="FORMATTEXT"/>
        <w:ind w:firstLine="568"/>
        <w:jc w:val="both"/>
      </w:pPr>
    </w:p>
    <w:p w:rsidR="00000000" w:rsidRDefault="00013013">
      <w:pPr>
        <w:pStyle w:val="FORMATTEXT"/>
        <w:ind w:firstLine="568"/>
        <w:jc w:val="both"/>
      </w:pPr>
      <w:r>
        <w:t>3.4.12. Рычажно-грузовые клапаны допускается устанавливать только на стационарных сосудах.</w:t>
      </w:r>
    </w:p>
    <w:p w:rsidR="00000000" w:rsidRDefault="00013013">
      <w:pPr>
        <w:pStyle w:val="FORMATTEXT"/>
        <w:ind w:firstLine="568"/>
        <w:jc w:val="both"/>
      </w:pPr>
    </w:p>
    <w:p w:rsidR="00000000" w:rsidRDefault="00013013">
      <w:pPr>
        <w:pStyle w:val="FORMATTEXT"/>
        <w:ind w:firstLine="568"/>
        <w:jc w:val="both"/>
      </w:pPr>
      <w:r>
        <w:t>3.4.13. Ко</w:t>
      </w:r>
      <w:r>
        <w:t>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w:t>
      </w:r>
      <w:r>
        <w:t>спечена при давлении, равном 80% давления настройки.</w:t>
      </w:r>
    </w:p>
    <w:p w:rsidR="00000000" w:rsidRDefault="00013013">
      <w:pPr>
        <w:pStyle w:val="FORMATTEXT"/>
        <w:ind w:firstLine="568"/>
        <w:jc w:val="both"/>
      </w:pPr>
    </w:p>
    <w:p w:rsidR="00000000" w:rsidRDefault="00013013">
      <w:pPr>
        <w:pStyle w:val="FORMATTEXT"/>
        <w:ind w:firstLine="568"/>
        <w:jc w:val="both"/>
      </w:pPr>
      <w:r>
        <w:t xml:space="preserve">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 д.) или по условиям проведения рабочего </w:t>
      </w:r>
      <w:r>
        <w:t>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прикипания, полимеризации или забивания клапана раб</w:t>
      </w:r>
      <w:r>
        <w:t>очей средой.</w:t>
      </w:r>
    </w:p>
    <w:p w:rsidR="00000000" w:rsidRDefault="00013013">
      <w:pPr>
        <w:pStyle w:val="FORMATTEXT"/>
        <w:ind w:firstLine="568"/>
        <w:jc w:val="both"/>
      </w:pPr>
    </w:p>
    <w:p w:rsidR="00000000" w:rsidRDefault="00013013">
      <w:pPr>
        <w:pStyle w:val="FORMATTEXT"/>
        <w:ind w:firstLine="568"/>
        <w:jc w:val="both"/>
      </w:pPr>
      <w:r>
        <w:t>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p w:rsidR="00000000" w:rsidRDefault="00013013">
      <w:pPr>
        <w:pStyle w:val="FORMATTEXT"/>
        <w:ind w:firstLine="568"/>
        <w:jc w:val="both"/>
      </w:pPr>
    </w:p>
    <w:p w:rsidR="00000000" w:rsidRDefault="00013013">
      <w:pPr>
        <w:pStyle w:val="FORMATTEXT"/>
        <w:ind w:firstLine="568"/>
        <w:jc w:val="both"/>
      </w:pPr>
      <w:r>
        <w:t>3.4.15. Масса груза и длина рычага рычажно-грузово</w:t>
      </w:r>
      <w:r>
        <w:t>го клапана определяются, исходя из того, что груз находится на конце рычага.</w:t>
      </w:r>
    </w:p>
    <w:p w:rsidR="00000000" w:rsidRDefault="00013013">
      <w:pPr>
        <w:pStyle w:val="FORMATTEXT"/>
        <w:ind w:firstLine="568"/>
        <w:jc w:val="both"/>
      </w:pPr>
    </w:p>
    <w:p w:rsidR="00000000" w:rsidRDefault="00013013">
      <w:pPr>
        <w:pStyle w:val="FORMATTEXT"/>
        <w:ind w:firstLine="568"/>
        <w:jc w:val="both"/>
      </w:pPr>
      <w:r>
        <w:t xml:space="preserve">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w:t>
      </w:r>
      <w:r>
        <w:t>на клапан управления была сохранена функция защиты сосуда от превышения давления путем дублирования или иных мер.</w:t>
      </w:r>
    </w:p>
    <w:p w:rsidR="00000000" w:rsidRDefault="00013013">
      <w:pPr>
        <w:pStyle w:val="FORMATTEXT"/>
        <w:ind w:firstLine="568"/>
        <w:jc w:val="both"/>
      </w:pPr>
    </w:p>
    <w:p w:rsidR="00000000" w:rsidRDefault="00013013">
      <w:pPr>
        <w:pStyle w:val="FORMATTEXT"/>
        <w:ind w:firstLine="568"/>
        <w:jc w:val="both"/>
      </w:pPr>
      <w:r>
        <w:t>3.4.17. Конструкцией клапана должна быть предусмотрена возможность управления им вручную или дистанционно.</w:t>
      </w:r>
    </w:p>
    <w:p w:rsidR="00000000" w:rsidRDefault="00013013">
      <w:pPr>
        <w:pStyle w:val="FORMATTEXT"/>
        <w:ind w:firstLine="568"/>
        <w:jc w:val="both"/>
      </w:pPr>
    </w:p>
    <w:p w:rsidR="00000000" w:rsidRDefault="00013013">
      <w:pPr>
        <w:pStyle w:val="FORMATTEXT"/>
        <w:ind w:firstLine="568"/>
        <w:jc w:val="both"/>
      </w:pPr>
      <w:r>
        <w:t>3.4.18. Клапаны, приводимые в дей</w:t>
      </w:r>
      <w:r>
        <w:t>ствие с помощью электроэнергии, должны быть 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p w:rsidR="00000000" w:rsidRDefault="00013013">
      <w:pPr>
        <w:pStyle w:val="FORMATTEXT"/>
        <w:ind w:firstLine="568"/>
        <w:jc w:val="both"/>
      </w:pPr>
    </w:p>
    <w:p w:rsidR="00000000" w:rsidRDefault="00013013">
      <w:pPr>
        <w:pStyle w:val="FORMATTEXT"/>
        <w:ind w:firstLine="568"/>
        <w:jc w:val="both"/>
      </w:pPr>
      <w:r>
        <w:t>3.4.19. Если органом управле</w:t>
      </w:r>
      <w:r>
        <w:t>ния является импульсный клапан, то диаметр условного прохода этого клапана должен быть не менее 15 мм.</w:t>
      </w:r>
    </w:p>
    <w:p w:rsidR="00000000" w:rsidRDefault="00013013">
      <w:pPr>
        <w:pStyle w:val="FORMATTEXT"/>
        <w:ind w:firstLine="568"/>
        <w:jc w:val="both"/>
      </w:pPr>
    </w:p>
    <w:p w:rsidR="00000000" w:rsidRDefault="00013013">
      <w:pPr>
        <w:pStyle w:val="FORMATTEXT"/>
        <w:ind w:firstLine="568"/>
        <w:jc w:val="both"/>
      </w:pPr>
      <w:r>
        <w:t>3.4.20. Внутренний диаметр импульсных линий (подводящих и отводящих) должен быть не менее 20 мм и не менее диаметра выходного штуцера импульсного клапан</w:t>
      </w:r>
      <w:r>
        <w:t>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устройства импульсная лин</w:t>
      </w:r>
      <w:r>
        <w:t>ия будет оставаться открытой.</w:t>
      </w:r>
    </w:p>
    <w:p w:rsidR="00000000" w:rsidRDefault="00013013">
      <w:pPr>
        <w:pStyle w:val="FORMATTEXT"/>
        <w:ind w:firstLine="568"/>
        <w:jc w:val="both"/>
      </w:pPr>
    </w:p>
    <w:p w:rsidR="00000000" w:rsidRDefault="00013013">
      <w:pPr>
        <w:pStyle w:val="FORMATTEXT"/>
        <w:ind w:firstLine="568"/>
        <w:jc w:val="both"/>
      </w:pPr>
      <w:r>
        <w:t>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p w:rsidR="00000000" w:rsidRDefault="00013013">
      <w:pPr>
        <w:pStyle w:val="FORMATTEXT"/>
        <w:ind w:firstLine="568"/>
        <w:jc w:val="both"/>
      </w:pPr>
    </w:p>
    <w:p w:rsidR="00000000" w:rsidRDefault="00013013">
      <w:pPr>
        <w:pStyle w:val="FORMATTEXT"/>
        <w:ind w:firstLine="568"/>
        <w:jc w:val="both"/>
      </w:pPr>
      <w:r>
        <w:t>3.4.22. Конструкция клапана должна обеспечив</w:t>
      </w:r>
      <w:r>
        <w:t>ать его закрывание при давлении не менее 95% давления настройки.</w:t>
      </w:r>
    </w:p>
    <w:p w:rsidR="00000000" w:rsidRDefault="00013013">
      <w:pPr>
        <w:pStyle w:val="FORMATTEXT"/>
        <w:ind w:firstLine="568"/>
        <w:jc w:val="both"/>
      </w:pPr>
    </w:p>
    <w:p w:rsidR="00000000" w:rsidRDefault="00013013">
      <w:pPr>
        <w:pStyle w:val="FORMATTEXT"/>
        <w:ind w:firstLine="568"/>
        <w:jc w:val="both"/>
      </w:pPr>
      <w:r>
        <w:t>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w:t>
      </w:r>
      <w:r>
        <w:t>пь обеспечивала надежную работу клапана.</w:t>
      </w:r>
    </w:p>
    <w:p w:rsidR="00000000" w:rsidRDefault="00013013">
      <w:pPr>
        <w:pStyle w:val="FORMATTEXT"/>
        <w:ind w:firstLine="568"/>
        <w:jc w:val="both"/>
      </w:pPr>
    </w:p>
    <w:p w:rsidR="00000000" w:rsidRDefault="00013013">
      <w:pPr>
        <w:pStyle w:val="FORMATTEXT"/>
        <w:ind w:firstLine="568"/>
        <w:jc w:val="both"/>
      </w:pPr>
      <w:r>
        <w:t>3.4.24. Клапаны следует устанавливать на патрубках или трубопроводах, непосредственно присоединенных к сосуду.</w:t>
      </w:r>
    </w:p>
    <w:p w:rsidR="00000000" w:rsidRDefault="00013013">
      <w:pPr>
        <w:pStyle w:val="FORMATTEXT"/>
        <w:ind w:firstLine="568"/>
        <w:jc w:val="both"/>
      </w:pPr>
    </w:p>
    <w:p w:rsidR="00000000" w:rsidRDefault="00013013">
      <w:pPr>
        <w:pStyle w:val="FORMATTEXT"/>
        <w:ind w:firstLine="568"/>
        <w:jc w:val="both"/>
      </w:pPr>
      <w:r>
        <w:t>При установке на одном патрубке (трубопроводе) нескольких клапанов площадь поперечного сечения патрубк</w:t>
      </w:r>
      <w:r>
        <w:t>а (трубопровода) должна быть не менее 1,25 суммарной площади сечения клапанов, установленных на нем.</w:t>
      </w:r>
    </w:p>
    <w:p w:rsidR="00000000" w:rsidRDefault="00013013">
      <w:pPr>
        <w:pStyle w:val="FORMATTEXT"/>
        <w:ind w:firstLine="568"/>
        <w:jc w:val="both"/>
      </w:pPr>
    </w:p>
    <w:p w:rsidR="00000000" w:rsidRDefault="00013013">
      <w:pPr>
        <w:pStyle w:val="FORMATTEXT"/>
        <w:ind w:firstLine="568"/>
        <w:jc w:val="both"/>
      </w:pPr>
      <w:r>
        <w:t>3.4.25. Падение давления перед клапаном в подводящем трубопроводе при наибольшей пропускной способности не должно превышать 3% давления настройки.</w:t>
      </w:r>
    </w:p>
    <w:p w:rsidR="00000000" w:rsidRDefault="00013013">
      <w:pPr>
        <w:pStyle w:val="FORMATTEXT"/>
        <w:ind w:firstLine="568"/>
        <w:jc w:val="both"/>
      </w:pPr>
    </w:p>
    <w:p w:rsidR="00000000" w:rsidRDefault="00013013">
      <w:pPr>
        <w:pStyle w:val="FORMATTEXT"/>
        <w:ind w:firstLine="568"/>
        <w:jc w:val="both"/>
      </w:pPr>
      <w:r>
        <w:t>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w:t>
      </w:r>
      <w:r>
        <w:t>ана.</w:t>
      </w:r>
    </w:p>
    <w:p w:rsidR="00000000" w:rsidRDefault="00013013">
      <w:pPr>
        <w:pStyle w:val="FORMATTEXT"/>
        <w:ind w:firstLine="568"/>
        <w:jc w:val="both"/>
      </w:pPr>
    </w:p>
    <w:p w:rsidR="00000000" w:rsidRDefault="00013013">
      <w:pPr>
        <w:pStyle w:val="FORMATTEXT"/>
        <w:ind w:firstLine="568"/>
        <w:jc w:val="both"/>
      </w:pPr>
      <w:r>
        <w:t>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p w:rsidR="00000000" w:rsidRDefault="00013013">
      <w:pPr>
        <w:pStyle w:val="FORMATTEXT"/>
        <w:ind w:firstLine="568"/>
        <w:jc w:val="both"/>
      </w:pPr>
    </w:p>
    <w:p w:rsidR="00000000" w:rsidRDefault="00013013">
      <w:pPr>
        <w:pStyle w:val="FORMATTEXT"/>
        <w:ind w:firstLine="568"/>
        <w:jc w:val="both"/>
      </w:pPr>
      <w:r>
        <w:t>3.4.28. Внутренний диаметр п</w:t>
      </w:r>
      <w:r>
        <w:t>одводящего трубопровода должен быть не менее наибольшего внутреннего диаметра подводящего патрубка клапана.</w:t>
      </w:r>
    </w:p>
    <w:p w:rsidR="00000000" w:rsidRDefault="00013013">
      <w:pPr>
        <w:pStyle w:val="FORMATTEXT"/>
        <w:ind w:firstLine="568"/>
        <w:jc w:val="both"/>
      </w:pPr>
    </w:p>
    <w:p w:rsidR="00000000" w:rsidRDefault="00013013">
      <w:pPr>
        <w:pStyle w:val="FORMATTEXT"/>
        <w:ind w:firstLine="568"/>
        <w:jc w:val="both"/>
      </w:pPr>
      <w:r>
        <w:t>3.4.29. Внутренний диаметр и длина подводящего трубопровода рассчитывается, исходя из наибольшей пропускной способности клапана.</w:t>
      </w:r>
    </w:p>
    <w:p w:rsidR="00000000" w:rsidRDefault="00013013">
      <w:pPr>
        <w:pStyle w:val="FORMATTEXT"/>
        <w:ind w:firstLine="568"/>
        <w:jc w:val="both"/>
      </w:pPr>
    </w:p>
    <w:p w:rsidR="00000000" w:rsidRDefault="00013013">
      <w:pPr>
        <w:pStyle w:val="FORMATTEXT"/>
        <w:ind w:firstLine="568"/>
        <w:jc w:val="both"/>
      </w:pPr>
      <w:r>
        <w:t>3.4.30. Внутренни</w:t>
      </w:r>
      <w:r>
        <w:t>й диаметр отводящего трубопровода должен быть не менее наибольшего внутреннего диаметра выходного патрубка клапана.</w:t>
      </w:r>
    </w:p>
    <w:p w:rsidR="00000000" w:rsidRDefault="00013013">
      <w:pPr>
        <w:pStyle w:val="FORMATTEXT"/>
        <w:ind w:firstLine="568"/>
        <w:jc w:val="both"/>
      </w:pPr>
    </w:p>
    <w:p w:rsidR="00000000" w:rsidRDefault="00013013">
      <w:pPr>
        <w:pStyle w:val="FORMATTEXT"/>
        <w:ind w:firstLine="568"/>
        <w:jc w:val="both"/>
      </w:pPr>
      <w:r>
        <w:t xml:space="preserve">3.4.31. Внутренний диаметр и длина отводящего трубопровода рассчитывается так, чтобы при расходе, равном наибольшей пропускной способности </w:t>
      </w:r>
      <w:r>
        <w:t>клапана, противодавление в его выходном патрубке не превышало допустимого наибольшего противодавления.</w:t>
      </w:r>
    </w:p>
    <w:p w:rsidR="00000000" w:rsidRDefault="00013013">
      <w:pPr>
        <w:pStyle w:val="FORMATTEXT"/>
        <w:ind w:firstLine="568"/>
        <w:jc w:val="both"/>
      </w:pPr>
    </w:p>
    <w:p w:rsidR="00000000" w:rsidRDefault="00013013">
      <w:pPr>
        <w:pStyle w:val="FORMATTEXT"/>
        <w:ind w:firstLine="568"/>
        <w:jc w:val="both"/>
      </w:pPr>
      <w:r>
        <w:t>3.4.32. Присоединительные трубопроводы клапанов должны быть защищены от замерзания в них рабочей среды.</w:t>
      </w:r>
    </w:p>
    <w:p w:rsidR="00000000" w:rsidRDefault="00013013">
      <w:pPr>
        <w:pStyle w:val="FORMATTEXT"/>
        <w:ind w:firstLine="568"/>
        <w:jc w:val="both"/>
      </w:pPr>
    </w:p>
    <w:p w:rsidR="00000000" w:rsidRDefault="00013013">
      <w:pPr>
        <w:pStyle w:val="FORMATTEXT"/>
        <w:ind w:firstLine="568"/>
        <w:jc w:val="both"/>
      </w:pPr>
      <w:r>
        <w:t xml:space="preserve">3.4.33. Отбор рабочей среды из патрубков (и на </w:t>
      </w:r>
      <w:r>
        <w:t>участках присоединительных трубопроводов от сосуда до клапанов), на которых установлены клапаны, не допускается.</w:t>
      </w:r>
    </w:p>
    <w:p w:rsidR="00000000" w:rsidRDefault="00013013">
      <w:pPr>
        <w:pStyle w:val="FORMATTEXT"/>
        <w:ind w:firstLine="568"/>
        <w:jc w:val="both"/>
      </w:pPr>
    </w:p>
    <w:p w:rsidR="00000000" w:rsidRDefault="00013013">
      <w:pPr>
        <w:pStyle w:val="FORMATTEXT"/>
        <w:jc w:val="right"/>
      </w:pPr>
      <w:r>
        <w:t>Приложение N 7</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Треб</w:t>
      </w:r>
      <w:r>
        <w:rPr>
          <w:b/>
          <w:bCs/>
        </w:rPr>
        <w:t xml:space="preserve">ования к идентификации транспортных средств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 Требования к маркировке транспортных средств (шасси) идентификационным номером </w:t>
      </w:r>
    </w:p>
    <w:p w:rsidR="00000000" w:rsidRDefault="00013013">
      <w:pPr>
        <w:pStyle w:val="FORMATTEXT"/>
        <w:ind w:firstLine="568"/>
        <w:jc w:val="both"/>
      </w:pPr>
      <w:r>
        <w:t>1.1. На каждое транспортное средство (шасси) изготовителем должен быть нанесен идентификационный номер, который являетс</w:t>
      </w:r>
      <w:r>
        <w:t>я уникальным в течение, по крайней мере, 30 лет.</w:t>
      </w:r>
    </w:p>
    <w:p w:rsidR="00000000" w:rsidRDefault="00013013">
      <w:pPr>
        <w:pStyle w:val="FORMATTEXT"/>
        <w:ind w:firstLine="568"/>
        <w:jc w:val="both"/>
      </w:pPr>
    </w:p>
    <w:p w:rsidR="00000000" w:rsidRDefault="00013013">
      <w:pPr>
        <w:pStyle w:val="FORMATTEXT"/>
        <w:ind w:firstLine="568"/>
        <w:jc w:val="both"/>
      </w:pPr>
      <w:r>
        <w:t>1.2. Содержание идентификационного номера транспортного средства (шасси).</w:t>
      </w:r>
    </w:p>
    <w:p w:rsidR="00000000" w:rsidRDefault="00013013">
      <w:pPr>
        <w:pStyle w:val="FORMATTEXT"/>
        <w:ind w:firstLine="568"/>
        <w:jc w:val="both"/>
      </w:pPr>
    </w:p>
    <w:p w:rsidR="00000000" w:rsidRDefault="00013013">
      <w:pPr>
        <w:pStyle w:val="FORMATTEXT"/>
        <w:ind w:firstLine="568"/>
        <w:jc w:val="both"/>
      </w:pPr>
      <w:r>
        <w:t>1.2.1. Идентификационный номер содержит 17 знаков, в качестве которых могут быть арабские цифры от 0 до 9 и буквы латинского алфави</w:t>
      </w:r>
      <w:r>
        <w:t>та, за исключением букв I, O и Q.</w:t>
      </w:r>
    </w:p>
    <w:p w:rsidR="00000000" w:rsidRDefault="00013013">
      <w:pPr>
        <w:pStyle w:val="FORMATTEXT"/>
        <w:ind w:firstLine="568"/>
        <w:jc w:val="both"/>
      </w:pPr>
    </w:p>
    <w:p w:rsidR="00000000" w:rsidRDefault="00013013">
      <w:pPr>
        <w:pStyle w:val="FORMATTEXT"/>
        <w:ind w:firstLine="568"/>
        <w:jc w:val="both"/>
      </w:pPr>
      <w:r>
        <w:t>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w:t>
      </w:r>
      <w:r>
        <w:t xml:space="preserve">мпетенции Международной организации по стандартизации*. </w:t>
      </w:r>
    </w:p>
    <w:p w:rsidR="00000000" w:rsidRDefault="00013013">
      <w:pPr>
        <w:pStyle w:val="FORMATTEXT"/>
        <w:jc w:val="both"/>
      </w:pPr>
      <w:r>
        <w:t xml:space="preserve">_______________ </w:t>
      </w:r>
    </w:p>
    <w:p w:rsidR="00000000" w:rsidRDefault="00013013">
      <w:pPr>
        <w:pStyle w:val="FORMATTEXT"/>
        <w:ind w:firstLine="568"/>
        <w:jc w:val="both"/>
      </w:pPr>
      <w:r>
        <w:t xml:space="preserve">*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(Society of </w:t>
      </w:r>
      <w:r>
        <w:lastRenderedPageBreak/>
        <w:t>Automotive Engineer</w:t>
      </w:r>
      <w:r>
        <w:t>s) США, которое закрепляет отдельные опознавательные коды за различными регионами и странами.</w:t>
      </w:r>
    </w:p>
    <w:p w:rsidR="00000000" w:rsidRDefault="00013013">
      <w:pPr>
        <w:pStyle w:val="FORMATTEXT"/>
        <w:ind w:firstLine="568"/>
        <w:jc w:val="both"/>
      </w:pPr>
    </w:p>
    <w:p w:rsidR="00000000" w:rsidRDefault="00013013">
      <w:pPr>
        <w:pStyle w:val="FORMATTEXT"/>
        <w:ind w:firstLine="568"/>
        <w:jc w:val="both"/>
      </w:pPr>
      <w:r>
        <w:t>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w:t>
      </w:r>
      <w:r>
        <w:t xml:space="preserve"> лицо, осуществляющее хозяйственную деятельность.</w:t>
      </w:r>
    </w:p>
    <w:p w:rsidR="00000000" w:rsidRDefault="00013013">
      <w:pPr>
        <w:pStyle w:val="FORMATTEXT"/>
        <w:ind w:firstLine="568"/>
        <w:jc w:val="both"/>
      </w:pPr>
    </w:p>
    <w:p w:rsidR="00000000" w:rsidRDefault="00013013">
      <w:pPr>
        <w:pStyle w:val="FORMATTEXT"/>
        <w:ind w:firstLine="568"/>
        <w:jc w:val="both"/>
      </w:pPr>
      <w:r>
        <w:t>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w:t>
      </w:r>
      <w:r>
        <w:t>е присваиваются компетентным органом страны, на территории которой изготовитель зарегистрирован как юридическое лицо.</w:t>
      </w:r>
    </w:p>
    <w:p w:rsidR="00000000" w:rsidRDefault="00013013">
      <w:pPr>
        <w:pStyle w:val="FORMATTEXT"/>
        <w:ind w:firstLine="568"/>
        <w:jc w:val="both"/>
      </w:pPr>
    </w:p>
    <w:p w:rsidR="00000000" w:rsidRDefault="00013013">
      <w:pPr>
        <w:pStyle w:val="FORMATTEXT"/>
        <w:ind w:firstLine="568"/>
        <w:jc w:val="both"/>
      </w:pPr>
      <w:r>
        <w:t>1.2.3. Позиции идентификационного номера с 4-й по 9-ю включительно используются для кодирования основных признаков транспортного средства</w:t>
      </w:r>
      <w:r>
        <w:t>. Выбор знаков для кодирования и их последовательность определяется изготовителем.</w:t>
      </w:r>
    </w:p>
    <w:p w:rsidR="00000000" w:rsidRDefault="00013013">
      <w:pPr>
        <w:pStyle w:val="FORMATTEXT"/>
        <w:ind w:firstLine="568"/>
        <w:jc w:val="both"/>
      </w:pPr>
    </w:p>
    <w:p w:rsidR="00000000" w:rsidRDefault="00013013">
      <w:pPr>
        <w:pStyle w:val="FORMATTEXT"/>
        <w:ind w:firstLine="568"/>
        <w:jc w:val="both"/>
      </w:pPr>
      <w:r>
        <w:t>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w:t>
      </w:r>
      <w:r>
        <w:t>о своему усмотрению. Коды для обозначения года выпуска или модельного года должны присваиваться в соответствии с таблицей 1.</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Коды для обозначения года выпуска (модельного года) </w:t>
      </w:r>
    </w:p>
    <w:p w:rsidR="00000000" w:rsidRDefault="00013013">
      <w:pPr>
        <w:pStyle w:val="FORMATTEXT"/>
        <w:jc w:val="right"/>
      </w:pPr>
      <w:r>
        <w:t>     </w:t>
      </w:r>
    </w:p>
    <w:p w:rsidR="00000000" w:rsidRDefault="00013013">
      <w:pPr>
        <w:pStyle w:val="FORMATTEXT"/>
        <w:jc w:val="right"/>
      </w:pPr>
      <w:r>
        <w:t xml:space="preserve">Таблица 1 </w:t>
      </w:r>
    </w:p>
    <w:tbl>
      <w:tblPr>
        <w:tblW w:w="0" w:type="auto"/>
        <w:tblInd w:w="28" w:type="dxa"/>
        <w:tblLayout w:type="fixed"/>
        <w:tblCellMar>
          <w:left w:w="90" w:type="dxa"/>
          <w:right w:w="90" w:type="dxa"/>
        </w:tblCellMar>
        <w:tblLook w:val="0000" w:firstRow="0" w:lastRow="0" w:firstColumn="0" w:lastColumn="0" w:noHBand="0" w:noVBand="0"/>
      </w:tblPr>
      <w:tblGrid>
        <w:gridCol w:w="1050"/>
        <w:gridCol w:w="1050"/>
        <w:gridCol w:w="1050"/>
        <w:gridCol w:w="1050"/>
        <w:gridCol w:w="1050"/>
        <w:gridCol w:w="1050"/>
        <w:gridCol w:w="1050"/>
        <w:gridCol w:w="1200"/>
      </w:tblGrid>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0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Год выпуска (модель-</w:t>
            </w:r>
          </w:p>
          <w:p w:rsidR="00000000" w:rsidRDefault="00013013">
            <w:pPr>
              <w:pStyle w:val="FORMATTEXT"/>
              <w:jc w:val="center"/>
              <w:rPr>
                <w:sz w:val="18"/>
                <w:szCs w:val="18"/>
              </w:rPr>
            </w:pPr>
            <w:r>
              <w:rPr>
                <w:sz w:val="18"/>
                <w:szCs w:val="18"/>
              </w:rPr>
              <w:t xml:space="preserve">ный год)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Код года выпуска (</w:t>
            </w:r>
            <w:r>
              <w:rPr>
                <w:sz w:val="18"/>
                <w:szCs w:val="18"/>
              </w:rPr>
              <w:t>модель-</w:t>
            </w:r>
          </w:p>
          <w:p w:rsidR="00000000" w:rsidRDefault="00013013">
            <w:pPr>
              <w:pStyle w:val="FORMATTEXT"/>
              <w:jc w:val="center"/>
              <w:rPr>
                <w:sz w:val="18"/>
                <w:szCs w:val="18"/>
              </w:rPr>
            </w:pPr>
            <w:r>
              <w:rPr>
                <w:sz w:val="18"/>
                <w:szCs w:val="18"/>
              </w:rPr>
              <w:t xml:space="preserve">ного года)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Год выпуска (модель-</w:t>
            </w:r>
          </w:p>
          <w:p w:rsidR="00000000" w:rsidRDefault="00013013">
            <w:pPr>
              <w:pStyle w:val="FORMATTEXT"/>
              <w:jc w:val="center"/>
              <w:rPr>
                <w:sz w:val="18"/>
                <w:szCs w:val="18"/>
              </w:rPr>
            </w:pPr>
            <w:r>
              <w:rPr>
                <w:sz w:val="18"/>
                <w:szCs w:val="18"/>
              </w:rPr>
              <w:t xml:space="preserve">ный год)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Код года выпуска (модель-</w:t>
            </w:r>
          </w:p>
          <w:p w:rsidR="00000000" w:rsidRDefault="00013013">
            <w:pPr>
              <w:pStyle w:val="FORMATTEXT"/>
              <w:jc w:val="center"/>
              <w:rPr>
                <w:sz w:val="18"/>
                <w:szCs w:val="18"/>
              </w:rPr>
            </w:pPr>
            <w:r>
              <w:rPr>
                <w:sz w:val="18"/>
                <w:szCs w:val="18"/>
              </w:rPr>
              <w:t xml:space="preserve">ного года)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Год выпуска (модель-</w:t>
            </w:r>
          </w:p>
          <w:p w:rsidR="00000000" w:rsidRDefault="00013013">
            <w:pPr>
              <w:pStyle w:val="FORMATTEXT"/>
              <w:jc w:val="center"/>
              <w:rPr>
                <w:sz w:val="18"/>
                <w:szCs w:val="18"/>
              </w:rPr>
            </w:pPr>
            <w:r>
              <w:rPr>
                <w:sz w:val="18"/>
                <w:szCs w:val="18"/>
              </w:rPr>
              <w:t xml:space="preserve">ный год)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Код года выпуска (модель-</w:t>
            </w:r>
          </w:p>
          <w:p w:rsidR="00000000" w:rsidRDefault="00013013">
            <w:pPr>
              <w:pStyle w:val="FORMATTEXT"/>
              <w:jc w:val="center"/>
              <w:rPr>
                <w:sz w:val="18"/>
                <w:szCs w:val="18"/>
              </w:rPr>
            </w:pPr>
            <w:r>
              <w:rPr>
                <w:sz w:val="18"/>
                <w:szCs w:val="18"/>
              </w:rPr>
              <w:t xml:space="preserve">ного года)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Год выпуска (модель-</w:t>
            </w:r>
          </w:p>
          <w:p w:rsidR="00000000" w:rsidRDefault="00013013">
            <w:pPr>
              <w:pStyle w:val="FORMATTEXT"/>
              <w:jc w:val="center"/>
              <w:rPr>
                <w:sz w:val="18"/>
                <w:szCs w:val="18"/>
              </w:rPr>
            </w:pPr>
            <w:r>
              <w:rPr>
                <w:sz w:val="18"/>
                <w:szCs w:val="18"/>
              </w:rPr>
              <w:t xml:space="preserve">ный год)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Код года выпуска (модель-</w:t>
            </w:r>
          </w:p>
          <w:p w:rsidR="00000000" w:rsidRDefault="00013013">
            <w:pPr>
              <w:pStyle w:val="FORMATTEXT"/>
              <w:jc w:val="center"/>
              <w:rPr>
                <w:sz w:val="18"/>
                <w:szCs w:val="18"/>
              </w:rPr>
            </w:pPr>
            <w:r>
              <w:rPr>
                <w:sz w:val="18"/>
                <w:szCs w:val="18"/>
              </w:rPr>
              <w:t xml:space="preserve">ного года) </w:t>
            </w:r>
          </w:p>
        </w:tc>
      </w:tr>
      <w:tr w:rsidR="00000000">
        <w:tblPrEx>
          <w:tblCellMar>
            <w:top w:w="0" w:type="dxa"/>
            <w:bottom w:w="0" w:type="dxa"/>
          </w:tblCellMar>
        </w:tblPrEx>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2001</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2011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2021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2031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2002</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N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2032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2003</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2013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D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2023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P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2033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2004</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2014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2024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R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2034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2005</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F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2025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S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2035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2006</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G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2036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2007</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2027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V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2037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2008</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2018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J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2028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W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2038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2009</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X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2010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A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2020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L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2030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Y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2040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A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p w:rsidR="00000000" w:rsidRDefault="00013013">
      <w:pPr>
        <w:pStyle w:val="FORMATTEXT"/>
        <w:ind w:firstLine="568"/>
        <w:jc w:val="both"/>
      </w:pPr>
    </w:p>
    <w:p w:rsidR="00000000" w:rsidRDefault="00013013">
      <w:pPr>
        <w:pStyle w:val="FORMATTEXT"/>
        <w:ind w:firstLine="568"/>
        <w:jc w:val="both"/>
      </w:pPr>
      <w:r>
        <w:t>1.2.6. Позиции иде</w:t>
      </w:r>
      <w:r>
        <w:t>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абзаца 3 пункта 1.2.2 настоящего приложения.</w:t>
      </w:r>
    </w:p>
    <w:p w:rsidR="00000000" w:rsidRDefault="00013013">
      <w:pPr>
        <w:pStyle w:val="FORMATTEXT"/>
        <w:ind w:firstLine="568"/>
        <w:jc w:val="both"/>
      </w:pPr>
    </w:p>
    <w:p w:rsidR="00000000" w:rsidRDefault="00013013">
      <w:pPr>
        <w:pStyle w:val="FORMATTEXT"/>
        <w:ind w:firstLine="568"/>
        <w:jc w:val="both"/>
      </w:pPr>
      <w:r>
        <w:t>1.2.7. Позиции идентификационного но</w:t>
      </w:r>
      <w:r>
        <w:t>мера с 15-й по 17-ю включительно заполняются только арабскими цифрами.</w:t>
      </w:r>
    </w:p>
    <w:p w:rsidR="00000000" w:rsidRDefault="00013013">
      <w:pPr>
        <w:pStyle w:val="FORMATTEXT"/>
        <w:ind w:firstLine="568"/>
        <w:jc w:val="both"/>
      </w:pPr>
    </w:p>
    <w:p w:rsidR="00000000" w:rsidRDefault="00013013">
      <w:pPr>
        <w:pStyle w:val="FORMATTEXT"/>
        <w:ind w:firstLine="568"/>
        <w:jc w:val="both"/>
      </w:pPr>
      <w:r>
        <w:t>1.3. Формирование идентификационного номера транспортного средства в особых случаях.</w:t>
      </w:r>
    </w:p>
    <w:p w:rsidR="00000000" w:rsidRDefault="00013013">
      <w:pPr>
        <w:pStyle w:val="FORMATTEXT"/>
        <w:ind w:firstLine="568"/>
        <w:jc w:val="both"/>
      </w:pPr>
    </w:p>
    <w:p w:rsidR="00000000" w:rsidRDefault="00013013">
      <w:pPr>
        <w:pStyle w:val="FORMATTEXT"/>
        <w:ind w:firstLine="568"/>
        <w:jc w:val="both"/>
      </w:pPr>
      <w:r>
        <w:t>1.3.1. Изготовитель, являющийся юридическим лицом, образованным в соответствии с законодательством</w:t>
      </w:r>
      <w:r>
        <w:t xml:space="preserve">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 новый идентификационный номер, отличный от ид</w:t>
      </w:r>
      <w:r>
        <w:t>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p w:rsidR="00000000" w:rsidRDefault="00013013">
      <w:pPr>
        <w:pStyle w:val="FORMATTEXT"/>
        <w:ind w:firstLine="568"/>
        <w:jc w:val="both"/>
      </w:pPr>
    </w:p>
    <w:p w:rsidR="00000000" w:rsidRDefault="00013013">
      <w:pPr>
        <w:pStyle w:val="FORMATTEXT"/>
        <w:ind w:firstLine="568"/>
        <w:jc w:val="both"/>
      </w:pPr>
      <w:r>
        <w:t>1.3.2. Изготовитель транспортного средства, являющегося результатом индивидуального те</w:t>
      </w:r>
      <w:r>
        <w:t>хнического творчества, наносит на него идентификационный номер, присвоенный уполномоченным органом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1.4. Нанесение изготовителем идентификационного номера на транспортное средство (шасси).</w:t>
      </w:r>
    </w:p>
    <w:p w:rsidR="00000000" w:rsidRDefault="00013013">
      <w:pPr>
        <w:pStyle w:val="FORMATTEXT"/>
        <w:ind w:firstLine="568"/>
        <w:jc w:val="both"/>
      </w:pPr>
    </w:p>
    <w:p w:rsidR="00000000" w:rsidRDefault="00013013">
      <w:pPr>
        <w:pStyle w:val="FORMATTEXT"/>
        <w:ind w:firstLine="568"/>
        <w:jc w:val="both"/>
      </w:pPr>
      <w:r>
        <w:t>1.4.1. Идентификационный но</w:t>
      </w:r>
      <w:r>
        <w:t>мер наносится не менее чем в одном месте на раму или часть кузова, не являющуюся легкосъемной.</w:t>
      </w:r>
    </w:p>
    <w:p w:rsidR="00000000" w:rsidRDefault="00013013">
      <w:pPr>
        <w:pStyle w:val="FORMATTEXT"/>
        <w:ind w:firstLine="568"/>
        <w:jc w:val="both"/>
      </w:pPr>
    </w:p>
    <w:p w:rsidR="00000000" w:rsidRDefault="00013013">
      <w:pPr>
        <w:pStyle w:val="FORMATTEXT"/>
        <w:ind w:firstLine="568"/>
        <w:jc w:val="both"/>
      </w:pPr>
      <w:r>
        <w:t>1.4.2. Идентификационный номер должен быть нанесен четко, способом, обеспечивающим его долговечность и исключающим легкое изменение его знаков. Идентификационны</w:t>
      </w:r>
      <w:r>
        <w:t>й номер наносится без пробелов между знаками.</w:t>
      </w:r>
    </w:p>
    <w:p w:rsidR="00000000" w:rsidRDefault="00013013">
      <w:pPr>
        <w:pStyle w:val="FORMATTEXT"/>
        <w:ind w:firstLine="568"/>
        <w:jc w:val="both"/>
      </w:pPr>
    </w:p>
    <w:p w:rsidR="00000000" w:rsidRDefault="00013013">
      <w:pPr>
        <w:pStyle w:val="FORMATTEXT"/>
        <w:ind w:firstLine="568"/>
        <w:jc w:val="both"/>
      </w:pPr>
      <w:r>
        <w:t>1.4.3. Высота знаков идентификационного номера должна быть не менее 7 мм для транспортных средств (шасси) категорий М, N, О и не менее 4 мм для транспортных средств категории L.</w:t>
      </w:r>
    </w:p>
    <w:p w:rsidR="00000000" w:rsidRDefault="00013013">
      <w:pPr>
        <w:pStyle w:val="FORMATTEXT"/>
        <w:ind w:firstLine="568"/>
        <w:jc w:val="both"/>
      </w:pPr>
    </w:p>
    <w:p w:rsidR="00000000" w:rsidRDefault="00013013">
      <w:pPr>
        <w:pStyle w:val="FORMATTEXT"/>
        <w:ind w:firstLine="568"/>
        <w:jc w:val="both"/>
      </w:pPr>
      <w:r>
        <w:t>1.4.4. Допускается наносить ид</w:t>
      </w:r>
      <w:r>
        <w:t>ентификационный номер в одну или две строки.</w:t>
      </w:r>
    </w:p>
    <w:p w:rsidR="00000000" w:rsidRDefault="00013013">
      <w:pPr>
        <w:pStyle w:val="FORMATTEXT"/>
        <w:ind w:firstLine="568"/>
        <w:jc w:val="both"/>
      </w:pPr>
    </w:p>
    <w:p w:rsidR="00000000" w:rsidRDefault="00013013">
      <w:pPr>
        <w:pStyle w:val="FORMATTEXT"/>
        <w:ind w:firstLine="568"/>
        <w:jc w:val="both"/>
      </w:pPr>
      <w:r>
        <w:t xml:space="preserve">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w:t>
      </w:r>
      <w:r>
        <w:t>строк должен быть проставлен разделитель, который устанавливается изготовителем транспортных средств (шасси) (например, знак "*").</w:t>
      </w:r>
    </w:p>
    <w:p w:rsidR="00000000" w:rsidRDefault="00013013">
      <w:pPr>
        <w:pStyle w:val="FORMATTEXT"/>
        <w:ind w:firstLine="568"/>
        <w:jc w:val="both"/>
      </w:pPr>
    </w:p>
    <w:p w:rsidR="00000000" w:rsidRDefault="00013013">
      <w:pPr>
        <w:pStyle w:val="FORMATTEXT"/>
        <w:ind w:firstLine="568"/>
        <w:jc w:val="both"/>
      </w:pPr>
      <w:r>
        <w:t>1.4.5. Идентификационный номер, по возможности, должен наноситься с правой стороны, в передней половине транспортного средст</w:t>
      </w:r>
      <w:r>
        <w:t>ва (шасси), в легкодоступном для считывания месте.</w:t>
      </w:r>
    </w:p>
    <w:p w:rsidR="00000000" w:rsidRDefault="00013013">
      <w:pPr>
        <w:pStyle w:val="FORMATTEXT"/>
        <w:ind w:firstLine="568"/>
        <w:jc w:val="both"/>
      </w:pPr>
    </w:p>
    <w:p w:rsidR="00000000" w:rsidRDefault="00013013">
      <w:pPr>
        <w:pStyle w:val="FORMATTEXT"/>
        <w:ind w:firstLine="568"/>
        <w:jc w:val="both"/>
      </w:pPr>
      <w:r>
        <w:t>1.5. Указание идентификационного номера в документах на транспортное средство (шасси).</w:t>
      </w:r>
    </w:p>
    <w:p w:rsidR="00000000" w:rsidRDefault="00013013">
      <w:pPr>
        <w:pStyle w:val="FORMATTEXT"/>
        <w:ind w:firstLine="568"/>
        <w:jc w:val="both"/>
      </w:pPr>
    </w:p>
    <w:p w:rsidR="00000000" w:rsidRDefault="00013013">
      <w:pPr>
        <w:pStyle w:val="FORMATTEXT"/>
        <w:ind w:firstLine="568"/>
        <w:jc w:val="both"/>
      </w:pPr>
      <w:r>
        <w:t xml:space="preserve">1.5.1. Идентификационный номер, указываемый в документах на транспортное средство (шасси), должен быть расположен в </w:t>
      </w:r>
      <w:r>
        <w:t>одной строке без пробелов и разделителей.</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 Требования к табличкам изготовителя транспортных средств (шасси), оценка соответствия которых проводится в форме одобрения типа </w:t>
      </w:r>
    </w:p>
    <w:p w:rsidR="00000000" w:rsidRDefault="00013013">
      <w:pPr>
        <w:pStyle w:val="FORMATTEXT"/>
        <w:ind w:firstLine="568"/>
        <w:jc w:val="both"/>
      </w:pPr>
      <w:r>
        <w:t>2.1. Табличка изготовителя должна быть размещена в удобном для считывания месте</w:t>
      </w:r>
      <w:r>
        <w:t xml:space="preserve"> - части транспортного средства (шасси), не подлежащей замене в процессе 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w:t>
      </w:r>
      <w:r>
        <w:t>жностей компоновки транспортного средства.</w:t>
      </w:r>
    </w:p>
    <w:p w:rsidR="00000000" w:rsidRDefault="00013013">
      <w:pPr>
        <w:pStyle w:val="FORMATTEXT"/>
        <w:ind w:firstLine="568"/>
        <w:jc w:val="both"/>
      </w:pPr>
    </w:p>
    <w:p w:rsidR="00000000" w:rsidRDefault="00013013">
      <w:pPr>
        <w:pStyle w:val="FORMATTEXT"/>
        <w:ind w:firstLine="568"/>
        <w:jc w:val="both"/>
      </w:pPr>
      <w:r>
        <w:t>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p w:rsidR="00000000" w:rsidRDefault="00013013">
      <w:pPr>
        <w:pStyle w:val="FORMATTEXT"/>
        <w:ind w:firstLine="568"/>
        <w:jc w:val="both"/>
      </w:pPr>
    </w:p>
    <w:p w:rsidR="00000000" w:rsidRDefault="00013013">
      <w:pPr>
        <w:pStyle w:val="FORMATTEXT"/>
        <w:ind w:firstLine="568"/>
        <w:jc w:val="both"/>
      </w:pPr>
      <w:r>
        <w:t>1) наименование изготовителя;</w:t>
      </w:r>
    </w:p>
    <w:p w:rsidR="00000000" w:rsidRDefault="00013013">
      <w:pPr>
        <w:pStyle w:val="FORMATTEXT"/>
        <w:ind w:firstLine="568"/>
        <w:jc w:val="both"/>
      </w:pPr>
    </w:p>
    <w:p w:rsidR="00000000" w:rsidRDefault="00013013">
      <w:pPr>
        <w:pStyle w:val="FORMATTEXT"/>
        <w:ind w:firstLine="568"/>
        <w:jc w:val="both"/>
      </w:pPr>
      <w:r>
        <w:t>2) идентификац</w:t>
      </w:r>
      <w:r>
        <w:t>ионный номер транспортного средства;</w:t>
      </w:r>
    </w:p>
    <w:p w:rsidR="00000000" w:rsidRDefault="00013013">
      <w:pPr>
        <w:pStyle w:val="FORMATTEXT"/>
        <w:ind w:firstLine="568"/>
        <w:jc w:val="both"/>
      </w:pPr>
    </w:p>
    <w:p w:rsidR="00000000" w:rsidRDefault="00013013">
      <w:pPr>
        <w:pStyle w:val="FORMATTEXT"/>
        <w:ind w:firstLine="568"/>
        <w:jc w:val="both"/>
      </w:pPr>
      <w:r>
        <w:t>3) технически допустимая максимальная масса транспортного средства;</w:t>
      </w:r>
    </w:p>
    <w:p w:rsidR="00000000" w:rsidRDefault="00013013">
      <w:pPr>
        <w:pStyle w:val="FORMATTEXT"/>
        <w:ind w:firstLine="568"/>
        <w:jc w:val="both"/>
      </w:pPr>
    </w:p>
    <w:p w:rsidR="00000000" w:rsidRDefault="00013013">
      <w:pPr>
        <w:pStyle w:val="FORMATTEXT"/>
        <w:ind w:firstLine="568"/>
        <w:jc w:val="both"/>
      </w:pPr>
      <w:r>
        <w:t>4) технически допустимая максимальная масса автопоезда, если транспортное средство может быть использовано для буксировки прицепа (полуприцепа);</w:t>
      </w:r>
    </w:p>
    <w:p w:rsidR="00000000" w:rsidRDefault="00013013">
      <w:pPr>
        <w:pStyle w:val="FORMATTEXT"/>
        <w:ind w:firstLine="568"/>
        <w:jc w:val="both"/>
      </w:pPr>
    </w:p>
    <w:p w:rsidR="00000000" w:rsidRDefault="00013013">
      <w:pPr>
        <w:pStyle w:val="FORMATTEXT"/>
        <w:ind w:firstLine="568"/>
        <w:jc w:val="both"/>
      </w:pPr>
      <w:r>
        <w:t xml:space="preserve">5) </w:t>
      </w:r>
      <w:r>
        <w:t>технически допустимая максимальная масса, приходящаяся на каждую из осей транспортного средства, начиная с передней оси;</w:t>
      </w:r>
    </w:p>
    <w:p w:rsidR="00000000" w:rsidRDefault="00013013">
      <w:pPr>
        <w:pStyle w:val="FORMATTEXT"/>
        <w:ind w:firstLine="568"/>
        <w:jc w:val="both"/>
      </w:pPr>
    </w:p>
    <w:p w:rsidR="00000000" w:rsidRDefault="00013013">
      <w:pPr>
        <w:pStyle w:val="FORMATTEXT"/>
        <w:ind w:firstLine="568"/>
        <w:jc w:val="both"/>
      </w:pPr>
      <w:r>
        <w:t>6) технически допустимая максимальная нагрузка на опорно-сцепное устройство (указывается для полуприцепа);</w:t>
      </w:r>
    </w:p>
    <w:p w:rsidR="00000000" w:rsidRDefault="00013013">
      <w:pPr>
        <w:pStyle w:val="FORMATTEXT"/>
        <w:ind w:firstLine="568"/>
        <w:jc w:val="both"/>
      </w:pPr>
    </w:p>
    <w:p w:rsidR="00000000" w:rsidRDefault="00013013">
      <w:pPr>
        <w:pStyle w:val="FORMATTEXT"/>
        <w:ind w:firstLine="568"/>
        <w:jc w:val="both"/>
      </w:pPr>
      <w:r>
        <w:t>7) номер одобрения типа тр</w:t>
      </w:r>
      <w:r>
        <w:t>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шасси).</w:t>
      </w:r>
    </w:p>
    <w:p w:rsidR="00000000" w:rsidRDefault="00013013">
      <w:pPr>
        <w:pStyle w:val="FORMATTEXT"/>
        <w:ind w:firstLine="568"/>
        <w:jc w:val="both"/>
      </w:pPr>
    </w:p>
    <w:p w:rsidR="00000000" w:rsidRDefault="00013013">
      <w:pPr>
        <w:pStyle w:val="FORMATTEXT"/>
        <w:ind w:firstLine="568"/>
        <w:jc w:val="both"/>
      </w:pPr>
      <w:r>
        <w:t>Если технически допустимая максимальная масса, указываемая в соответствии с п</w:t>
      </w:r>
      <w:r>
        <w:t>одпунктами 3), 4) и 5) настоящего пункта, превышает соответствующую разрешенную максимальную массу (</w:t>
      </w:r>
      <w:r>
        <w:fldChar w:fldCharType="begin"/>
      </w:r>
      <w:r>
        <w:instrText xml:space="preserve"> HYPERLINK "kodeks://link/d?nd=902320557&amp;point=mark=00000000000000000000000000000000000000000000000000A9C0NR"\o"’’ТР ТС 018/2011 Технический регламент Тамож</w:instrText>
      </w:r>
      <w:r>
        <w:instrText>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 N 5</w:t>
      </w:r>
      <w:r>
        <w:rPr>
          <w:color w:val="0000FF"/>
          <w:u w:val="single"/>
        </w:rPr>
        <w:t xml:space="preserve"> </w:t>
      </w:r>
      <w:r>
        <w:fldChar w:fldCharType="end"/>
      </w:r>
      <w:r>
        <w:t xml:space="preserve"> к настоящему техническому ре</w:t>
      </w:r>
      <w:r>
        <w:t>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p w:rsidR="00000000" w:rsidRDefault="00013013">
      <w:pPr>
        <w:pStyle w:val="FORMATTEXT"/>
        <w:ind w:firstLine="568"/>
        <w:jc w:val="both"/>
      </w:pPr>
    </w:p>
    <w:p w:rsidR="00000000" w:rsidRDefault="00013013">
      <w:pPr>
        <w:pStyle w:val="FORMATTEXT"/>
        <w:ind w:firstLine="568"/>
        <w:jc w:val="both"/>
      </w:pPr>
      <w:r>
        <w:t>Для транспортных средств категории L допускается указывать только информацию, содержащу</w:t>
      </w:r>
      <w:r>
        <w:t>юся в подпунктах 1) и 7).</w:t>
      </w:r>
    </w:p>
    <w:p w:rsidR="00000000" w:rsidRDefault="00013013">
      <w:pPr>
        <w:pStyle w:val="FORMATTEXT"/>
        <w:ind w:firstLine="568"/>
        <w:jc w:val="both"/>
      </w:pPr>
    </w:p>
    <w:p w:rsidR="00000000" w:rsidRDefault="00013013">
      <w:pPr>
        <w:pStyle w:val="FORMATTEXT"/>
        <w:ind w:firstLine="568"/>
        <w:jc w:val="both"/>
      </w:pPr>
      <w:r>
        <w:t>Для шасси указывается только информация, содержащаяся в подпунктах 1), 2) и 7).</w:t>
      </w:r>
    </w:p>
    <w:p w:rsidR="00000000" w:rsidRDefault="00013013">
      <w:pPr>
        <w:pStyle w:val="FORMATTEXT"/>
        <w:ind w:firstLine="568"/>
        <w:jc w:val="both"/>
      </w:pPr>
    </w:p>
    <w:p w:rsidR="00000000" w:rsidRDefault="00013013">
      <w:pPr>
        <w:pStyle w:val="FORMATTEXT"/>
        <w:ind w:firstLine="568"/>
        <w:jc w:val="both"/>
      </w:pPr>
      <w:r>
        <w:t xml:space="preserve">2.2. Информация, содержащаяся в подпунктах 1) - 7) </w:t>
      </w:r>
      <w:r>
        <w:fldChar w:fldCharType="begin"/>
      </w:r>
      <w:r>
        <w:instrText xml:space="preserve"> HYPERLINK "kodeks://link/d?nd=902320557&amp;point=mark=000000000000000000000000000000000000000000000</w:instrText>
      </w:r>
      <w:r>
        <w:instrText>00000BQK0PA"\o"’’ТР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 xml:space="preserve">Статус: действующая редакция (действ. </w:instrText>
      </w:r>
      <w:r>
        <w:instrText>с 11.11.201"</w:instrText>
      </w:r>
      <w:r>
        <w:fldChar w:fldCharType="separate"/>
      </w:r>
      <w:r>
        <w:rPr>
          <w:color w:val="0000AA"/>
          <w:u w:val="single"/>
        </w:rPr>
        <w:t>пункта 2.1</w:t>
      </w:r>
      <w:r>
        <w:rPr>
          <w:color w:val="0000FF"/>
          <w:u w:val="single"/>
        </w:rPr>
        <w:t xml:space="preserve"> </w:t>
      </w:r>
      <w:r>
        <w:fldChar w:fldCharType="end"/>
      </w:r>
      <w:r>
        <w:t>, может, по выбору 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w:t>
      </w:r>
      <w:r>
        <w:t>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 xml:space="preserve">2.3. Таблички, указанные в </w:t>
      </w:r>
      <w:r>
        <w:fldChar w:fldCharType="begin"/>
      </w:r>
      <w:r>
        <w:instrText xml:space="preserve"> HYPERLINK "kodeks://link/d?nd=902320557&amp;point=mark=00000000000000000000000000000000000000000000000000BQK0PA"\o"’’ТР ТС 018/2011 Технический регламент Таможенного союза ’’О б</w:instrText>
      </w:r>
      <w:r>
        <w:instrText>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пунктах 2.1</w:t>
      </w:r>
      <w:r>
        <w:rPr>
          <w:color w:val="0000FF"/>
          <w:u w:val="single"/>
        </w:rPr>
        <w:t xml:space="preserve"> </w:t>
      </w:r>
      <w:r>
        <w:fldChar w:fldCharType="end"/>
      </w:r>
      <w:r>
        <w:t xml:space="preserve"> и </w:t>
      </w:r>
      <w:r>
        <w:fldChar w:fldCharType="begin"/>
      </w:r>
      <w:r>
        <w:instrText xml:space="preserve"> HYPERLINK "kodeks://link/d?nd=902320557&amp;point=</w:instrText>
      </w:r>
      <w:r>
        <w:instrText>mark=00000000000000000000000000000000000000000000000000BQM0PB"\o"’’ТР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w:instrText>
      </w:r>
      <w:r>
        <w:instrText>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2.2</w:t>
      </w:r>
      <w:r>
        <w:rPr>
          <w:color w:val="0000FF"/>
          <w:u w:val="single"/>
        </w:rPr>
        <w:t xml:space="preserve"> </w:t>
      </w:r>
      <w:r>
        <w:fldChar w:fldCharType="end"/>
      </w:r>
      <w:r>
        <w:t>, могут быть выполнены в виде наклеек, которые должны разрушаться при попытке снять их механическим путем.</w:t>
      </w:r>
    </w:p>
    <w:p w:rsidR="00000000" w:rsidRDefault="00013013">
      <w:pPr>
        <w:pStyle w:val="FORMATTEXT"/>
        <w:ind w:firstLine="568"/>
        <w:jc w:val="both"/>
      </w:pPr>
    </w:p>
    <w:p w:rsidR="00000000" w:rsidRDefault="00013013">
      <w:pPr>
        <w:pStyle w:val="FORMATTEXT"/>
        <w:ind w:firstLine="568"/>
        <w:jc w:val="both"/>
      </w:pPr>
      <w:r>
        <w:t>2.4. Информация на табличке (табличках) изготовителя должна быть нанесена четко</w:t>
      </w:r>
      <w:r>
        <w:t xml:space="preserve"> и способом, исключающим истирание. Для транспортных средств (шасси) категорий М, N, О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w:t>
      </w:r>
      <w:r>
        <w:t>омер на табличке (табличках) изготовителя должен быть нанесен шрифтом размером не менее 3 мм.</w:t>
      </w:r>
    </w:p>
    <w:p w:rsidR="00000000" w:rsidRDefault="00013013">
      <w:pPr>
        <w:pStyle w:val="FORMATTEXT"/>
        <w:ind w:firstLine="568"/>
        <w:jc w:val="both"/>
      </w:pPr>
    </w:p>
    <w:p w:rsidR="00000000" w:rsidRDefault="00013013">
      <w:pPr>
        <w:pStyle w:val="FORMATTEXT"/>
        <w:ind w:firstLine="568"/>
        <w:jc w:val="both"/>
      </w:pPr>
      <w:r>
        <w:t>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w:t>
      </w:r>
      <w:r>
        <w:t>ции.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 Требования к маркировке компонентов транспортных средств, выпускаемых в обращение в качестве сменных (запасных) частей </w:t>
      </w:r>
    </w:p>
    <w:p w:rsidR="00000000" w:rsidRDefault="00013013">
      <w:pPr>
        <w:pStyle w:val="FORMATTEXT"/>
        <w:ind w:firstLine="568"/>
        <w:jc w:val="both"/>
      </w:pPr>
      <w:r>
        <w:t>3.1. Компоненты транспортных средств, выпускаемые в обращение в качестве сменных (запасных) частей, в своей маркировке должны</w:t>
      </w:r>
      <w:r>
        <w:t xml:space="preserve"> содержать:</w:t>
      </w:r>
    </w:p>
    <w:p w:rsidR="00000000" w:rsidRDefault="00013013">
      <w:pPr>
        <w:pStyle w:val="FORMATTEXT"/>
        <w:ind w:firstLine="568"/>
        <w:jc w:val="both"/>
      </w:pPr>
    </w:p>
    <w:p w:rsidR="00000000" w:rsidRDefault="00013013">
      <w:pPr>
        <w:pStyle w:val="FORMATTEXT"/>
        <w:ind w:firstLine="568"/>
        <w:jc w:val="both"/>
      </w:pPr>
      <w:r>
        <w:t>наименование или товарный знак изготовителя;</w:t>
      </w:r>
    </w:p>
    <w:p w:rsidR="00000000" w:rsidRDefault="00013013">
      <w:pPr>
        <w:pStyle w:val="FORMATTEXT"/>
        <w:ind w:firstLine="568"/>
        <w:jc w:val="both"/>
      </w:pPr>
    </w:p>
    <w:p w:rsidR="00000000" w:rsidRDefault="00013013">
      <w:pPr>
        <w:pStyle w:val="FORMATTEXT"/>
        <w:ind w:firstLine="568"/>
        <w:jc w:val="both"/>
      </w:pPr>
      <w:r>
        <w:t>информацию о специфических конструктивных характеристиках, влияющих на безопасность (при наличии);</w:t>
      </w:r>
    </w:p>
    <w:p w:rsidR="00000000" w:rsidRDefault="00013013">
      <w:pPr>
        <w:pStyle w:val="FORMATTEXT"/>
        <w:ind w:firstLine="568"/>
        <w:jc w:val="both"/>
      </w:pPr>
    </w:p>
    <w:p w:rsidR="00000000" w:rsidRDefault="00013013">
      <w:pPr>
        <w:pStyle w:val="FORMATTEXT"/>
        <w:ind w:firstLine="568"/>
        <w:jc w:val="both"/>
      </w:pPr>
      <w:r>
        <w:t>знак официального утверждения "Е" или "е" либо единый знак обращения продукции на рынке государст</w:t>
      </w:r>
      <w:r>
        <w:t>в - членов Таможенного союза.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4. Обеспечение возможности идентификации транспортных средств по государственным регистрационным знакам </w:t>
      </w:r>
    </w:p>
    <w:p w:rsidR="00000000" w:rsidRDefault="00013013">
      <w:pPr>
        <w:pStyle w:val="FORMATTEXT"/>
        <w:ind w:firstLine="568"/>
        <w:jc w:val="both"/>
      </w:pPr>
      <w:r>
        <w:t>4.1. На каждом транспортном средстве категорий М и N должны быть предусмотрены места установки одного переднего и одно</w:t>
      </w:r>
      <w:r>
        <w:t>го заднего государственного регистрационного знака установленных размеров.</w:t>
      </w:r>
    </w:p>
    <w:p w:rsidR="00000000" w:rsidRDefault="00013013">
      <w:pPr>
        <w:pStyle w:val="FORMATTEXT"/>
        <w:ind w:firstLine="568"/>
        <w:jc w:val="both"/>
      </w:pPr>
    </w:p>
    <w:p w:rsidR="00000000" w:rsidRDefault="00013013">
      <w:pPr>
        <w:pStyle w:val="FORMATTEXT"/>
        <w:ind w:firstLine="568"/>
        <w:jc w:val="both"/>
      </w:pPr>
      <w:r>
        <w:t>На каждом транспортном средстве категорий L и О должны быть предусмотрены места установки одного заднего государственного регистрационного знака установленных размеров.</w:t>
      </w:r>
    </w:p>
    <w:p w:rsidR="00000000" w:rsidRDefault="00013013">
      <w:pPr>
        <w:pStyle w:val="FORMATTEXT"/>
        <w:ind w:firstLine="568"/>
        <w:jc w:val="both"/>
      </w:pPr>
    </w:p>
    <w:p w:rsidR="00000000" w:rsidRDefault="00013013">
      <w:pPr>
        <w:pStyle w:val="FORMATTEXT"/>
        <w:ind w:firstLine="568"/>
        <w:jc w:val="both"/>
      </w:pPr>
      <w:r>
        <w:t>4.2. Место</w:t>
      </w:r>
      <w:r>
        <w:t xml:space="preserve">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w:t>
      </w:r>
      <w:r>
        <w:t xml:space="preserve">ного </w:t>
      </w:r>
      <w:r>
        <w:lastRenderedPageBreak/>
        <w:t>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p w:rsidR="00000000" w:rsidRDefault="00013013">
      <w:pPr>
        <w:pStyle w:val="FORMATTEXT"/>
        <w:ind w:firstLine="568"/>
        <w:jc w:val="both"/>
      </w:pPr>
    </w:p>
    <w:p w:rsidR="00000000" w:rsidRDefault="00013013">
      <w:pPr>
        <w:pStyle w:val="FORMATTEXT"/>
        <w:ind w:firstLine="568"/>
        <w:jc w:val="both"/>
      </w:pPr>
      <w:r>
        <w:t>4.3. Место</w:t>
      </w:r>
      <w:r>
        <w:t xml:space="preserve"> установки заднего государственного регистрационного знака должно обеспечивать выполнение следующих условий:</w:t>
      </w:r>
    </w:p>
    <w:p w:rsidR="00000000" w:rsidRDefault="00013013">
      <w:pPr>
        <w:pStyle w:val="FORMATTEXT"/>
        <w:ind w:firstLine="568"/>
        <w:jc w:val="both"/>
      </w:pPr>
    </w:p>
    <w:p w:rsidR="00000000" w:rsidRDefault="00013013">
      <w:pPr>
        <w:pStyle w:val="FORMATTEXT"/>
        <w:ind w:firstLine="568"/>
        <w:jc w:val="both"/>
      </w:pPr>
      <w:r>
        <w:t>4.3.1. Государственный регистрационный знак должен устанавливаться по оси симметрии транспортного средства или слева от нее по направлению движени</w:t>
      </w:r>
      <w:r>
        <w:t>я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4.3.2. Государственный регистрационный знак должен устанавливаться перпендикулярно продольной плоскости симметрии транспортного средства </w:t>
      </w:r>
      <w:r w:rsidR="00E032DD">
        <w:rPr>
          <w:noProof/>
          <w:position w:val="-6"/>
        </w:rPr>
        <w:drawing>
          <wp:inline distT="0" distB="0" distL="0" distR="0">
            <wp:extent cx="142875" cy="15240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3° и перпендикулярно опорной плоскости транспортного сред</w:t>
      </w:r>
      <w:r>
        <w:t xml:space="preserve">ства </w:t>
      </w:r>
      <w:r w:rsidR="00E032DD">
        <w:rPr>
          <w:noProof/>
          <w:position w:val="-6"/>
        </w:rPr>
        <w:drawing>
          <wp:inline distT="0" distB="0" distL="0" distR="0">
            <wp:extent cx="142875" cy="15240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5°.</w:t>
      </w:r>
    </w:p>
    <w:p w:rsidR="00000000" w:rsidRDefault="00013013">
      <w:pPr>
        <w:pStyle w:val="FORMATTEXT"/>
        <w:ind w:firstLine="568"/>
        <w:jc w:val="both"/>
      </w:pPr>
    </w:p>
    <w:p w:rsidR="00000000" w:rsidRDefault="00013013">
      <w:pPr>
        <w:pStyle w:val="FORMATTEXT"/>
        <w:ind w:firstLine="568"/>
        <w:jc w:val="both"/>
      </w:pPr>
      <w:r>
        <w:t>Однако если конструкция транспортного средства не позволяет установить государственный регистрационный знак перпендикулярно опорной плоскости транспортного средства, то для государственных регистрационных знако</w:t>
      </w:r>
      <w:r>
        <w:t>в, высота верхнего края которых от опорной поверхности не более 1200 мм, допускается увеличение отклонения от вертикальной плоскости до 30°, если поверхность, на которой устанавливается государственный регистрационный знак, обращена вверх и 15°, если эта п</w:t>
      </w:r>
      <w:r>
        <w:t>оверхность обращена вниз.</w:t>
      </w:r>
    </w:p>
    <w:p w:rsidR="00000000" w:rsidRDefault="00013013">
      <w:pPr>
        <w:pStyle w:val="FORMATTEXT"/>
        <w:ind w:firstLine="568"/>
        <w:jc w:val="both"/>
      </w:pPr>
    </w:p>
    <w:p w:rsidR="00000000" w:rsidRDefault="00013013">
      <w:pPr>
        <w:pStyle w:val="FORMATTEXT"/>
        <w:ind w:firstLine="568"/>
        <w:jc w:val="both"/>
      </w:pPr>
      <w:r>
        <w:t>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w:t>
      </w:r>
      <w:r>
        <w:t>ее 300 мм, для транспортных средств категории L она должна быть не менее 200 мм, а высота его верхнего края должна быть не более 1200 мм.</w:t>
      </w:r>
    </w:p>
    <w:p w:rsidR="00000000" w:rsidRDefault="00013013">
      <w:pPr>
        <w:pStyle w:val="FORMATTEXT"/>
        <w:ind w:firstLine="568"/>
        <w:jc w:val="both"/>
      </w:pPr>
    </w:p>
    <w:p w:rsidR="00000000" w:rsidRDefault="00013013">
      <w:pPr>
        <w:pStyle w:val="FORMATTEXT"/>
        <w:ind w:firstLine="568"/>
        <w:jc w:val="both"/>
      </w:pPr>
      <w:r>
        <w:t>Однако если конструкция транспортного средства не позволяет обеспечить указанную в первом абзаце настоящего пункта вы</w:t>
      </w:r>
      <w:r>
        <w:t>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p w:rsidR="00000000" w:rsidRDefault="00013013">
      <w:pPr>
        <w:pStyle w:val="FORMATTEXT"/>
        <w:ind w:firstLine="568"/>
        <w:jc w:val="both"/>
      </w:pPr>
    </w:p>
    <w:p w:rsidR="00000000" w:rsidRDefault="00013013">
      <w:pPr>
        <w:pStyle w:val="FORMATTEXT"/>
        <w:ind w:firstLine="568"/>
        <w:jc w:val="both"/>
      </w:pPr>
      <w:r>
        <w:t>4.3.4. Государственный регистрационный знак должен быть видимым в п</w:t>
      </w:r>
      <w:r>
        <w:t xml:space="preserve">ространстве, ограниченном четырьмя плоскостями, образующими углы видимости не менее: вверх - 15°, вниз - 0°, влево и вправо - 30° (рисунок 1). </w:t>
      </w:r>
    </w:p>
    <w:p w:rsidR="00000000" w:rsidRDefault="00013013">
      <w:pPr>
        <w:pStyle w:val="FORMATTEXT"/>
        <w:jc w:val="both"/>
      </w:pPr>
      <w:r>
        <w:t xml:space="preserve">            </w:t>
      </w:r>
    </w:p>
    <w:p w:rsidR="00000000" w:rsidRDefault="00E032DD">
      <w:pPr>
        <w:pStyle w:val="TOPLEVELTEXT"/>
        <w:jc w:val="center"/>
      </w:pPr>
      <w:r>
        <w:rPr>
          <w:noProof/>
          <w:position w:val="-190"/>
        </w:rPr>
        <w:lastRenderedPageBreak/>
        <w:drawing>
          <wp:inline distT="0" distB="0" distL="0" distR="0">
            <wp:extent cx="5534025" cy="4848225"/>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34025" cy="4848225"/>
                    </a:xfrm>
                    <a:prstGeom prst="rect">
                      <a:avLst/>
                    </a:prstGeom>
                    <a:noFill/>
                    <a:ln>
                      <a:noFill/>
                    </a:ln>
                  </pic:spPr>
                </pic:pic>
              </a:graphicData>
            </a:graphic>
          </wp:inline>
        </w:drawing>
      </w:r>
    </w:p>
    <w:p w:rsidR="00000000" w:rsidRDefault="00013013">
      <w:pPr>
        <w:pStyle w:val="FORMATTEXT"/>
        <w:jc w:val="center"/>
      </w:pPr>
    </w:p>
    <w:p w:rsidR="00000000" w:rsidRDefault="00013013">
      <w:pPr>
        <w:pStyle w:val="FORMATTEXT"/>
        <w:jc w:val="center"/>
      </w:pPr>
      <w:r>
        <w:t>Рисунок 1. Углы видимости заднего государственного регистраци</w:t>
      </w:r>
      <w:r>
        <w:t xml:space="preserve">онного знака </w:t>
      </w:r>
    </w:p>
    <w:p w:rsidR="00000000" w:rsidRDefault="00013013">
      <w:pPr>
        <w:pStyle w:val="FORMATTEXT"/>
        <w:ind w:firstLine="568"/>
        <w:jc w:val="both"/>
      </w:pPr>
      <w:r>
        <w:t>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w:t>
      </w:r>
      <w:r>
        <w:t>ва для этой цели.</w:t>
      </w:r>
    </w:p>
    <w:p w:rsidR="00000000" w:rsidRDefault="00013013">
      <w:pPr>
        <w:pStyle w:val="FORMATTEXT"/>
        <w:ind w:firstLine="568"/>
        <w:jc w:val="both"/>
      </w:pPr>
    </w:p>
    <w:p w:rsidR="00000000" w:rsidRDefault="00013013">
      <w:pPr>
        <w:pStyle w:val="FORMATTEXT"/>
        <w:ind w:firstLine="568"/>
        <w:jc w:val="both"/>
      </w:pPr>
      <w:r>
        <w:t>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p>
    <w:p w:rsidR="00000000" w:rsidRDefault="00013013">
      <w:pPr>
        <w:pStyle w:val="FORMATTEXT"/>
        <w:ind w:firstLine="568"/>
        <w:jc w:val="both"/>
      </w:pPr>
    </w:p>
    <w:p w:rsidR="00000000" w:rsidRDefault="00013013">
      <w:pPr>
        <w:pStyle w:val="FORMATTEXT"/>
        <w:jc w:val="right"/>
      </w:pPr>
      <w:r>
        <w:t>Приложение N 8</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Требования к транспортным средствам, находящимся в эксплуатации </w:t>
      </w:r>
    </w:p>
    <w:p w:rsidR="00000000" w:rsidRDefault="00013013">
      <w:pPr>
        <w:pStyle w:val="FORMATTEXT"/>
        <w:jc w:val="center"/>
      </w:pPr>
      <w:r>
        <w:t xml:space="preserve">(с изменениями на 16 февраля 2018 года)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 Требования к тормозным системам </w:t>
      </w:r>
    </w:p>
    <w:p w:rsidR="00000000" w:rsidRDefault="00013013">
      <w:pPr>
        <w:pStyle w:val="FORMATTEXT"/>
        <w:ind w:firstLine="568"/>
        <w:jc w:val="both"/>
      </w:pPr>
      <w:r>
        <w:t>1.1. Дей</w:t>
      </w:r>
      <w:r>
        <w:t>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p w:rsidR="00000000" w:rsidRDefault="00013013">
      <w:pPr>
        <w:pStyle w:val="FORMATTEXT"/>
        <w:ind w:firstLine="568"/>
        <w:jc w:val="both"/>
      </w:pPr>
    </w:p>
    <w:p w:rsidR="00000000" w:rsidRDefault="00013013">
      <w:pPr>
        <w:pStyle w:val="FORMATTEXT"/>
        <w:ind w:firstLine="568"/>
        <w:jc w:val="both"/>
      </w:pPr>
      <w:r>
        <w:t>1.2. Для проверки рабочей тормозной системы оценивают показатели эффективности торможения и устойчи</w:t>
      </w:r>
      <w:r>
        <w:t xml:space="preserve">вости транспортного средства при торможении. Для проверки запасной, стояночной и вспомогательной тормозных систем оценивают эффективность торможения по </w:t>
      </w:r>
      <w:r>
        <w:lastRenderedPageBreak/>
        <w:t>наибольшим величинам тормозных сил. Объемы проверки тормозных систем на роликовых стендах или в дорожных</w:t>
      </w:r>
      <w:r>
        <w:t xml:space="preserve"> условиях согласно таблицам 1.1 и 1.2.</w:t>
      </w:r>
    </w:p>
    <w:p w:rsidR="00000000" w:rsidRDefault="00013013">
      <w:pPr>
        <w:pStyle w:val="FORMATTEXT"/>
        <w:ind w:firstLine="568"/>
        <w:jc w:val="both"/>
      </w:pPr>
    </w:p>
    <w:p w:rsidR="00000000" w:rsidRDefault="00013013">
      <w:pPr>
        <w:pStyle w:val="FORMATTEXT"/>
        <w:ind w:firstLine="568"/>
        <w:jc w:val="both"/>
      </w:pPr>
      <w:r>
        <w:t>1.3. Рабочая тормозная система транспортного средства должна обеспечивать выполнение нормативов эффективности торможения на стендах согласно таблице 1.3 либо в дорожных условиях согласно таблице 1.4. Начальная скорос</w:t>
      </w:r>
      <w:r>
        <w:t>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p w:rsidR="00000000" w:rsidRDefault="00013013">
      <w:pPr>
        <w:pStyle w:val="FORMATTEXT"/>
        <w:ind w:firstLine="568"/>
        <w:jc w:val="both"/>
      </w:pPr>
    </w:p>
    <w:p w:rsidR="00000000" w:rsidRDefault="00013013">
      <w:pPr>
        <w:pStyle w:val="FORMATTEXT"/>
        <w:ind w:firstLine="568"/>
        <w:jc w:val="both"/>
      </w:pPr>
      <w:r>
        <w:t>1.4. При проверках на стендах допускается относительная разность тормозных сил колес оси (в</w:t>
      </w:r>
      <w:r>
        <w:t xml:space="preserve">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p w:rsidR="00000000" w:rsidRDefault="00013013">
      <w:pPr>
        <w:pStyle w:val="FORMATTEXT"/>
        <w:ind w:firstLine="568"/>
        <w:jc w:val="both"/>
      </w:pPr>
    </w:p>
    <w:p w:rsidR="00000000" w:rsidRDefault="00013013">
      <w:pPr>
        <w:pStyle w:val="FORMATTEXT"/>
        <w:ind w:firstLine="568"/>
        <w:jc w:val="both"/>
      </w:pPr>
      <w:r>
        <w:t>1.5. В дорожных условиях при торможении</w:t>
      </w:r>
      <w:r>
        <w:t xml:space="preserve">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p w:rsidR="00000000" w:rsidRDefault="00013013">
      <w:pPr>
        <w:pStyle w:val="FORMATTEXT"/>
        <w:ind w:firstLine="568"/>
        <w:jc w:val="both"/>
      </w:pPr>
    </w:p>
    <w:p w:rsidR="00000000" w:rsidRDefault="00013013">
      <w:pPr>
        <w:pStyle w:val="FORMATTEXT"/>
        <w:ind w:firstLine="568"/>
        <w:jc w:val="both"/>
      </w:pPr>
      <w:r>
        <w:t xml:space="preserve">1.6. Запасная тормозная система, снабженная независимым от других тормозных </w:t>
      </w:r>
      <w:r>
        <w:t>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таблице 1.3, либо в дорожных условиях согласно таблице 1.4 при начальной скорости торможения 40 км/ч.</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И</w:t>
      </w:r>
      <w:r>
        <w:rPr>
          <w:b/>
          <w:bCs/>
        </w:rPr>
        <w:t xml:space="preserve">спользование показателей эффективности торможения и устойчивости транспортного средства при торможении при проверках на роликовых стендах </w:t>
      </w:r>
    </w:p>
    <w:p w:rsidR="00000000" w:rsidRDefault="00013013">
      <w:pPr>
        <w:pStyle w:val="FORMATTEXT"/>
        <w:jc w:val="right"/>
      </w:pPr>
      <w:r>
        <w:t>     </w:t>
      </w:r>
    </w:p>
    <w:p w:rsidR="00000000" w:rsidRDefault="00013013">
      <w:pPr>
        <w:pStyle w:val="FORMATTEXT"/>
        <w:jc w:val="right"/>
      </w:pPr>
      <w:r>
        <w:t xml:space="preserve">Таблица 1.1 </w:t>
      </w:r>
    </w:p>
    <w:tbl>
      <w:tblPr>
        <w:tblW w:w="0" w:type="auto"/>
        <w:tblInd w:w="28" w:type="dxa"/>
        <w:tblLayout w:type="fixed"/>
        <w:tblCellMar>
          <w:left w:w="90" w:type="dxa"/>
          <w:right w:w="90" w:type="dxa"/>
        </w:tblCellMar>
        <w:tblLook w:val="0000" w:firstRow="0" w:lastRow="0" w:firstColumn="0" w:lastColumn="0" w:noHBand="0" w:noVBand="0"/>
      </w:tblPr>
      <w:tblGrid>
        <w:gridCol w:w="1950"/>
        <w:gridCol w:w="1050"/>
        <w:gridCol w:w="1050"/>
        <w:gridCol w:w="1050"/>
        <w:gridCol w:w="900"/>
        <w:gridCol w:w="1200"/>
        <w:gridCol w:w="1350"/>
      </w:tblGrid>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9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Наименование </w:t>
            </w:r>
          </w:p>
        </w:tc>
        <w:tc>
          <w:tcPr>
            <w:tcW w:w="6600" w:type="dxa"/>
            <w:gridSpan w:val="6"/>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Тормозная система </w:t>
            </w:r>
          </w:p>
        </w:tc>
      </w:tr>
      <w:tr w:rsidR="00000000">
        <w:tblPrEx>
          <w:tblCellMar>
            <w:top w:w="0" w:type="dxa"/>
            <w:bottom w:w="0" w:type="dxa"/>
          </w:tblCellMar>
        </w:tblPrEx>
        <w:tc>
          <w:tcPr>
            <w:tcW w:w="19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показателя </w:t>
            </w:r>
          </w:p>
        </w:tc>
        <w:tc>
          <w:tcPr>
            <w:tcW w:w="40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Рабочая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Запасная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Стояночная </w:t>
            </w:r>
          </w:p>
        </w:tc>
      </w:tr>
      <w:tr w:rsidR="00000000">
        <w:tblPrEx>
          <w:tblCellMar>
            <w:top w:w="0" w:type="dxa"/>
            <w:bottom w:w="0" w:type="dxa"/>
          </w:tblCellMar>
        </w:tblPrEx>
        <w:tc>
          <w:tcPr>
            <w:tcW w:w="19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Без АБС, ил</w:t>
            </w:r>
            <w:r>
              <w:rPr>
                <w:sz w:val="18"/>
                <w:szCs w:val="18"/>
              </w:rPr>
              <w:t xml:space="preserve">и с АБС, с порогом отключения выше скорости стенда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АБС с порогом отключения ниже скорости стенда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3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9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Эффек-</w:t>
            </w:r>
          </w:p>
          <w:p w:rsidR="00000000" w:rsidRDefault="00013013">
            <w:pPr>
              <w:pStyle w:val="FORMATTEXT"/>
              <w:jc w:val="center"/>
              <w:rPr>
                <w:sz w:val="18"/>
                <w:szCs w:val="18"/>
              </w:rPr>
            </w:pPr>
            <w:r>
              <w:rPr>
                <w:sz w:val="18"/>
                <w:szCs w:val="18"/>
              </w:rPr>
              <w:t>тивность</w:t>
            </w:r>
          </w:p>
          <w:p w:rsidR="00000000" w:rsidRDefault="00013013">
            <w:pPr>
              <w:pStyle w:val="FORMATTEXT"/>
              <w:jc w:val="center"/>
              <w:rPr>
                <w:sz w:val="18"/>
                <w:szCs w:val="18"/>
              </w:rPr>
            </w:pPr>
            <w:r>
              <w:rPr>
                <w:sz w:val="18"/>
                <w:szCs w:val="18"/>
              </w:rPr>
              <w:t>тормо-</w:t>
            </w:r>
          </w:p>
          <w:p w:rsidR="00000000" w:rsidRDefault="00013013">
            <w:pPr>
              <w:pStyle w:val="FORMATTEXT"/>
              <w:jc w:val="center"/>
              <w:rPr>
                <w:sz w:val="18"/>
                <w:szCs w:val="18"/>
              </w:rPr>
            </w:pPr>
            <w:r>
              <w:rPr>
                <w:sz w:val="18"/>
                <w:szCs w:val="18"/>
              </w:rPr>
              <w:t xml:space="preserve">жения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Устой-</w:t>
            </w:r>
          </w:p>
          <w:p w:rsidR="00000000" w:rsidRDefault="00013013">
            <w:pPr>
              <w:pStyle w:val="FORMATTEXT"/>
              <w:jc w:val="center"/>
              <w:rPr>
                <w:sz w:val="18"/>
                <w:szCs w:val="18"/>
              </w:rPr>
            </w:pPr>
            <w:r>
              <w:rPr>
                <w:sz w:val="18"/>
                <w:szCs w:val="18"/>
              </w:rPr>
              <w:t>чивость транс-</w:t>
            </w:r>
          </w:p>
          <w:p w:rsidR="00000000" w:rsidRDefault="00013013">
            <w:pPr>
              <w:pStyle w:val="FORMATTEXT"/>
              <w:jc w:val="center"/>
              <w:rPr>
                <w:sz w:val="18"/>
                <w:szCs w:val="18"/>
              </w:rPr>
            </w:pPr>
            <w:r>
              <w:rPr>
                <w:sz w:val="18"/>
                <w:szCs w:val="18"/>
              </w:rPr>
              <w:t>портного средства при тормо-</w:t>
            </w:r>
          </w:p>
          <w:p w:rsidR="00000000" w:rsidRDefault="00013013">
            <w:pPr>
              <w:pStyle w:val="FORMATTEXT"/>
              <w:jc w:val="center"/>
              <w:rPr>
                <w:sz w:val="18"/>
                <w:szCs w:val="18"/>
              </w:rPr>
            </w:pPr>
            <w:r>
              <w:rPr>
                <w:sz w:val="18"/>
                <w:szCs w:val="18"/>
              </w:rPr>
              <w:t xml:space="preserve">жении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Эффек-</w:t>
            </w:r>
          </w:p>
          <w:p w:rsidR="00000000" w:rsidRDefault="00013013">
            <w:pPr>
              <w:pStyle w:val="FORMATTEXT"/>
              <w:jc w:val="center"/>
              <w:rPr>
                <w:sz w:val="18"/>
                <w:szCs w:val="18"/>
              </w:rPr>
            </w:pPr>
            <w:r>
              <w:rPr>
                <w:sz w:val="18"/>
                <w:szCs w:val="18"/>
              </w:rPr>
              <w:t>тив-</w:t>
            </w:r>
          </w:p>
          <w:p w:rsidR="00000000" w:rsidRDefault="00013013">
            <w:pPr>
              <w:pStyle w:val="FORMATTEXT"/>
              <w:jc w:val="center"/>
              <w:rPr>
                <w:sz w:val="18"/>
                <w:szCs w:val="18"/>
              </w:rPr>
            </w:pPr>
            <w:r>
              <w:rPr>
                <w:sz w:val="18"/>
                <w:szCs w:val="18"/>
              </w:rPr>
              <w:t>ность</w:t>
            </w:r>
          </w:p>
          <w:p w:rsidR="00000000" w:rsidRDefault="00013013">
            <w:pPr>
              <w:pStyle w:val="FORMATTEXT"/>
              <w:jc w:val="center"/>
              <w:rPr>
                <w:sz w:val="18"/>
                <w:szCs w:val="18"/>
              </w:rPr>
            </w:pPr>
            <w:r>
              <w:rPr>
                <w:sz w:val="18"/>
                <w:szCs w:val="18"/>
              </w:rPr>
              <w:t>тормо-</w:t>
            </w:r>
          </w:p>
          <w:p w:rsidR="00000000" w:rsidRDefault="00013013">
            <w:pPr>
              <w:pStyle w:val="FORMATTEXT"/>
              <w:jc w:val="center"/>
              <w:rPr>
                <w:sz w:val="18"/>
                <w:szCs w:val="18"/>
              </w:rPr>
            </w:pPr>
            <w:r>
              <w:rPr>
                <w:sz w:val="18"/>
                <w:szCs w:val="18"/>
              </w:rPr>
              <w:t xml:space="preserve">жения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Устой-</w:t>
            </w:r>
          </w:p>
          <w:p w:rsidR="00000000" w:rsidRDefault="00013013">
            <w:pPr>
              <w:pStyle w:val="FORMATTEXT"/>
              <w:jc w:val="center"/>
              <w:rPr>
                <w:sz w:val="18"/>
                <w:szCs w:val="18"/>
              </w:rPr>
            </w:pPr>
            <w:r>
              <w:rPr>
                <w:sz w:val="18"/>
                <w:szCs w:val="18"/>
              </w:rPr>
              <w:t>чивость транс-</w:t>
            </w:r>
          </w:p>
          <w:p w:rsidR="00000000" w:rsidRDefault="00013013">
            <w:pPr>
              <w:pStyle w:val="FORMATTEXT"/>
              <w:jc w:val="center"/>
              <w:rPr>
                <w:sz w:val="18"/>
                <w:szCs w:val="18"/>
              </w:rPr>
            </w:pPr>
            <w:r>
              <w:rPr>
                <w:sz w:val="18"/>
                <w:szCs w:val="18"/>
              </w:rPr>
              <w:t xml:space="preserve">портного </w:t>
            </w:r>
            <w:r>
              <w:rPr>
                <w:sz w:val="18"/>
                <w:szCs w:val="18"/>
              </w:rPr>
              <w:t>средства при тормо-</w:t>
            </w:r>
          </w:p>
          <w:p w:rsidR="00000000" w:rsidRDefault="00013013">
            <w:pPr>
              <w:pStyle w:val="FORMATTEXT"/>
              <w:jc w:val="center"/>
              <w:rPr>
                <w:sz w:val="18"/>
                <w:szCs w:val="18"/>
              </w:rPr>
            </w:pPr>
            <w:r>
              <w:rPr>
                <w:sz w:val="18"/>
                <w:szCs w:val="18"/>
              </w:rPr>
              <w:t xml:space="preserve">жении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350" w:type="dxa"/>
            <w:tcBorders>
              <w:top w:val="nil"/>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Удельная тормозная сила</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Относительная разность тормозных сил колес оси</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Блокирование колес транспортного средства на роликах или автоматическое отключение стенда вследствие проскальзывания </w:t>
            </w:r>
            <w:r>
              <w:rPr>
                <w:sz w:val="18"/>
                <w:szCs w:val="18"/>
              </w:rPr>
              <w:t xml:space="preserve">колес по роликам**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 Для тягача и прицепа или полуприцепа показатель рассчитывается отдельно.</w:t>
      </w:r>
    </w:p>
    <w:p w:rsidR="00000000" w:rsidRDefault="00013013">
      <w:pPr>
        <w:pStyle w:val="FORMATTEXT"/>
        <w:ind w:firstLine="568"/>
        <w:jc w:val="both"/>
      </w:pPr>
    </w:p>
    <w:p w:rsidR="00000000" w:rsidRDefault="00013013">
      <w:pPr>
        <w:pStyle w:val="FORMATTEXT"/>
        <w:ind w:firstLine="568"/>
        <w:jc w:val="both"/>
      </w:pPr>
      <w:r>
        <w:t>** Используется только вместо показателя удельной тормозной силы.</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Использование показателей эффективности торможения и устой</w:t>
      </w:r>
      <w:r>
        <w:rPr>
          <w:b/>
          <w:bCs/>
        </w:rPr>
        <w:t xml:space="preserve">чивости транспортного средства при торможении при проверках в дорожных условиях </w:t>
      </w:r>
    </w:p>
    <w:p w:rsidR="00000000" w:rsidRDefault="00013013">
      <w:pPr>
        <w:pStyle w:val="FORMATTEXT"/>
        <w:jc w:val="right"/>
      </w:pPr>
      <w:r>
        <w:t>     </w:t>
      </w:r>
    </w:p>
    <w:p w:rsidR="00000000" w:rsidRDefault="00013013">
      <w:pPr>
        <w:pStyle w:val="FORMATTEXT"/>
        <w:jc w:val="right"/>
      </w:pPr>
      <w:r>
        <w:t xml:space="preserve">Таблица 1.2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900"/>
        <w:gridCol w:w="900"/>
        <w:gridCol w:w="900"/>
        <w:gridCol w:w="900"/>
        <w:gridCol w:w="750"/>
        <w:gridCol w:w="900"/>
        <w:gridCol w:w="1050"/>
      </w:tblGrid>
      <w:tr w:rsidR="00000000">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25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w:t>
            </w:r>
          </w:p>
        </w:tc>
        <w:tc>
          <w:tcPr>
            <w:tcW w:w="6300" w:type="dxa"/>
            <w:gridSpan w:val="7"/>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Тормозная система </w:t>
            </w:r>
          </w:p>
        </w:tc>
      </w:tr>
      <w:tr w:rsidR="00000000">
        <w:tblPrEx>
          <w:tblCellMar>
            <w:top w:w="0" w:type="dxa"/>
            <w:bottom w:w="0" w:type="dxa"/>
          </w:tblCellMar>
        </w:tblPrEx>
        <w:tc>
          <w:tcPr>
            <w:tcW w:w="22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показателя </w:t>
            </w:r>
          </w:p>
        </w:tc>
        <w:tc>
          <w:tcPr>
            <w:tcW w:w="36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Рабочая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Запас-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Стоя-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Вспо- </w:t>
            </w:r>
          </w:p>
        </w:tc>
      </w:tr>
      <w:tr w:rsidR="00000000">
        <w:tblPrEx>
          <w:tblCellMar>
            <w:top w:w="0" w:type="dxa"/>
            <w:bottom w:w="0" w:type="dxa"/>
          </w:tblCellMar>
        </w:tblPrEx>
        <w:tc>
          <w:tcPr>
            <w:tcW w:w="22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без АБС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 АБС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ная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ночная </w:t>
            </w:r>
          </w:p>
        </w:tc>
        <w:tc>
          <w:tcPr>
            <w:tcW w:w="10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мога- </w:t>
            </w:r>
          </w:p>
        </w:tc>
      </w:tr>
      <w:tr w:rsidR="00000000">
        <w:tblPrEx>
          <w:tblCellMar>
            <w:top w:w="0" w:type="dxa"/>
            <w:bottom w:w="0" w:type="dxa"/>
          </w:tblCellMar>
        </w:tblPrEx>
        <w:tc>
          <w:tcPr>
            <w:tcW w:w="225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Эффек-</w:t>
            </w:r>
          </w:p>
          <w:p w:rsidR="00000000" w:rsidRDefault="00013013">
            <w:pPr>
              <w:pStyle w:val="FORMATTEXT"/>
              <w:jc w:val="center"/>
              <w:rPr>
                <w:sz w:val="18"/>
                <w:szCs w:val="18"/>
              </w:rPr>
            </w:pPr>
            <w:r>
              <w:rPr>
                <w:sz w:val="18"/>
                <w:szCs w:val="18"/>
              </w:rPr>
              <w:t>тив-</w:t>
            </w:r>
          </w:p>
          <w:p w:rsidR="00000000" w:rsidRDefault="00013013">
            <w:pPr>
              <w:pStyle w:val="FORMATTEXT"/>
              <w:jc w:val="center"/>
              <w:rPr>
                <w:sz w:val="18"/>
                <w:szCs w:val="18"/>
              </w:rPr>
            </w:pPr>
            <w:r>
              <w:rPr>
                <w:sz w:val="18"/>
                <w:szCs w:val="18"/>
              </w:rPr>
              <w:t>ность тормо-</w:t>
            </w:r>
          </w:p>
          <w:p w:rsidR="00000000" w:rsidRDefault="00013013">
            <w:pPr>
              <w:pStyle w:val="FORMATTEXT"/>
              <w:jc w:val="center"/>
              <w:rPr>
                <w:sz w:val="18"/>
                <w:szCs w:val="18"/>
              </w:rPr>
            </w:pPr>
            <w:r>
              <w:rPr>
                <w:sz w:val="18"/>
                <w:szCs w:val="18"/>
              </w:rPr>
              <w:t>жения</w:t>
            </w: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Устой-</w:t>
            </w:r>
          </w:p>
          <w:p w:rsidR="00000000" w:rsidRDefault="00013013">
            <w:pPr>
              <w:pStyle w:val="FORMATTEXT"/>
              <w:jc w:val="center"/>
              <w:rPr>
                <w:sz w:val="18"/>
                <w:szCs w:val="18"/>
              </w:rPr>
            </w:pPr>
            <w:r>
              <w:rPr>
                <w:sz w:val="18"/>
                <w:szCs w:val="18"/>
              </w:rPr>
              <w:t>чивость транс-</w:t>
            </w:r>
          </w:p>
          <w:p w:rsidR="00000000" w:rsidRDefault="00013013">
            <w:pPr>
              <w:pStyle w:val="FORMATTEXT"/>
              <w:jc w:val="center"/>
              <w:rPr>
                <w:sz w:val="18"/>
                <w:szCs w:val="18"/>
              </w:rPr>
            </w:pPr>
            <w:r>
              <w:rPr>
                <w:sz w:val="18"/>
                <w:szCs w:val="18"/>
              </w:rPr>
              <w:t>порт-</w:t>
            </w:r>
          </w:p>
          <w:p w:rsidR="00000000" w:rsidRDefault="00013013">
            <w:pPr>
              <w:pStyle w:val="FORMATTEXT"/>
              <w:jc w:val="center"/>
              <w:rPr>
                <w:sz w:val="18"/>
                <w:szCs w:val="18"/>
              </w:rPr>
            </w:pPr>
            <w:r>
              <w:rPr>
                <w:sz w:val="18"/>
                <w:szCs w:val="18"/>
              </w:rPr>
              <w:t>ного средст-</w:t>
            </w:r>
          </w:p>
          <w:p w:rsidR="00000000" w:rsidRDefault="00013013">
            <w:pPr>
              <w:pStyle w:val="FORMATTEXT"/>
              <w:jc w:val="center"/>
              <w:rPr>
                <w:sz w:val="18"/>
                <w:szCs w:val="18"/>
              </w:rPr>
            </w:pPr>
            <w:r>
              <w:rPr>
                <w:sz w:val="18"/>
                <w:szCs w:val="18"/>
              </w:rPr>
              <w:t>ва при тормо-</w:t>
            </w:r>
          </w:p>
          <w:p w:rsidR="00000000" w:rsidRDefault="00013013">
            <w:pPr>
              <w:pStyle w:val="FORMATTEXT"/>
              <w:jc w:val="center"/>
              <w:rPr>
                <w:sz w:val="18"/>
                <w:szCs w:val="18"/>
              </w:rPr>
            </w:pPr>
            <w:r>
              <w:rPr>
                <w:sz w:val="18"/>
                <w:szCs w:val="18"/>
              </w:rPr>
              <w:t xml:space="preserve">жении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Эффек-</w:t>
            </w:r>
          </w:p>
          <w:p w:rsidR="00000000" w:rsidRDefault="00013013">
            <w:pPr>
              <w:pStyle w:val="FORMATTEXT"/>
              <w:jc w:val="center"/>
              <w:rPr>
                <w:sz w:val="18"/>
                <w:szCs w:val="18"/>
              </w:rPr>
            </w:pPr>
            <w:r>
              <w:rPr>
                <w:sz w:val="18"/>
                <w:szCs w:val="18"/>
              </w:rPr>
              <w:t>тив-</w:t>
            </w:r>
          </w:p>
          <w:p w:rsidR="00000000" w:rsidRDefault="00013013">
            <w:pPr>
              <w:pStyle w:val="FORMATTEXT"/>
              <w:jc w:val="center"/>
              <w:rPr>
                <w:sz w:val="18"/>
                <w:szCs w:val="18"/>
              </w:rPr>
            </w:pPr>
            <w:r>
              <w:rPr>
                <w:sz w:val="18"/>
                <w:szCs w:val="18"/>
              </w:rPr>
              <w:t>ность тормо-</w:t>
            </w:r>
          </w:p>
          <w:p w:rsidR="00000000" w:rsidRDefault="00013013">
            <w:pPr>
              <w:pStyle w:val="FORMATTEXT"/>
              <w:jc w:val="center"/>
              <w:rPr>
                <w:sz w:val="18"/>
                <w:szCs w:val="18"/>
              </w:rPr>
            </w:pPr>
            <w:r>
              <w:rPr>
                <w:sz w:val="18"/>
                <w:szCs w:val="18"/>
              </w:rPr>
              <w:t xml:space="preserve">жения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Устой-</w:t>
            </w:r>
          </w:p>
          <w:p w:rsidR="00000000" w:rsidRDefault="00013013">
            <w:pPr>
              <w:pStyle w:val="FORMATTEXT"/>
              <w:jc w:val="center"/>
              <w:rPr>
                <w:sz w:val="18"/>
                <w:szCs w:val="18"/>
              </w:rPr>
            </w:pPr>
            <w:r>
              <w:rPr>
                <w:sz w:val="18"/>
                <w:szCs w:val="18"/>
              </w:rPr>
              <w:t>чивость транс-</w:t>
            </w:r>
          </w:p>
          <w:p w:rsidR="00000000" w:rsidRDefault="00013013">
            <w:pPr>
              <w:pStyle w:val="FORMATTEXT"/>
              <w:jc w:val="center"/>
              <w:rPr>
                <w:sz w:val="18"/>
                <w:szCs w:val="18"/>
              </w:rPr>
            </w:pPr>
            <w:r>
              <w:rPr>
                <w:sz w:val="18"/>
                <w:szCs w:val="18"/>
              </w:rPr>
              <w:t>порт-</w:t>
            </w:r>
          </w:p>
          <w:p w:rsidR="00000000" w:rsidRDefault="00013013">
            <w:pPr>
              <w:pStyle w:val="FORMATTEXT"/>
              <w:jc w:val="center"/>
              <w:rPr>
                <w:sz w:val="18"/>
                <w:szCs w:val="18"/>
              </w:rPr>
            </w:pPr>
            <w:r>
              <w:rPr>
                <w:sz w:val="18"/>
                <w:szCs w:val="18"/>
              </w:rPr>
              <w:t>ного средст-</w:t>
            </w:r>
          </w:p>
          <w:p w:rsidR="00000000" w:rsidRDefault="00013013">
            <w:pPr>
              <w:pStyle w:val="FORMATTEXT"/>
              <w:jc w:val="center"/>
              <w:rPr>
                <w:sz w:val="18"/>
                <w:szCs w:val="18"/>
              </w:rPr>
            </w:pPr>
            <w:r>
              <w:rPr>
                <w:sz w:val="18"/>
                <w:szCs w:val="18"/>
              </w:rPr>
              <w:t>ва при тормо-</w:t>
            </w:r>
          </w:p>
          <w:p w:rsidR="00000000" w:rsidRDefault="00013013">
            <w:pPr>
              <w:pStyle w:val="FORMATTEXT"/>
              <w:jc w:val="center"/>
              <w:rPr>
                <w:sz w:val="18"/>
                <w:szCs w:val="18"/>
              </w:rPr>
            </w:pPr>
            <w:r>
              <w:rPr>
                <w:sz w:val="18"/>
                <w:szCs w:val="18"/>
              </w:rPr>
              <w:t xml:space="preserve">жении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тельная </w:t>
            </w:r>
          </w:p>
        </w:tc>
      </w:tr>
      <w:tr w:rsidR="00000000">
        <w:tblPrEx>
          <w:tblCellMar>
            <w:top w:w="0" w:type="dxa"/>
            <w:bottom w:w="0" w:type="dxa"/>
          </w:tblCellMar>
        </w:tblPrEx>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Тормозной путь</w:t>
            </w:r>
          </w:p>
        </w:tc>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7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Установившееся замедление*</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Время срабатывания тормозной системы*</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Коридор движения</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Уклон дороги, на котором транспортное средство удерживается неподвижно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jc w:val="both"/>
      </w:pPr>
      <w:r>
        <w:t xml:space="preserve">_______________ </w:t>
      </w:r>
    </w:p>
    <w:p w:rsidR="00000000" w:rsidRDefault="00013013">
      <w:pPr>
        <w:pStyle w:val="FORMATTEXT"/>
        <w:ind w:firstLine="568"/>
        <w:jc w:val="both"/>
      </w:pPr>
      <w:r>
        <w:t>* Используются совместно только вместо показа</w:t>
      </w:r>
      <w:r>
        <w:t>теля "тормозной путь".</w:t>
      </w:r>
    </w:p>
    <w:p w:rsidR="00000000" w:rsidRDefault="00013013">
      <w:pPr>
        <w:pStyle w:val="FORMATTEXT"/>
        <w:ind w:firstLine="568"/>
        <w:jc w:val="both"/>
      </w:pPr>
    </w:p>
    <w:p w:rsidR="00000000" w:rsidRDefault="00013013">
      <w:pPr>
        <w:pStyle w:val="FORMATTEXT"/>
        <w:ind w:firstLine="568"/>
        <w:jc w:val="both"/>
      </w:pPr>
      <w:r>
        <w:t>Примечание к таблицам 1.1 и 1.2:</w:t>
      </w:r>
    </w:p>
    <w:p w:rsidR="00000000" w:rsidRDefault="00013013">
      <w:pPr>
        <w:pStyle w:val="FORMATTEXT"/>
        <w:ind w:firstLine="568"/>
        <w:jc w:val="both"/>
      </w:pPr>
    </w:p>
    <w:p w:rsidR="00000000" w:rsidRDefault="00013013">
      <w:pPr>
        <w:pStyle w:val="FORMATTEXT"/>
        <w:ind w:firstLine="568"/>
        <w:jc w:val="both"/>
      </w:pPr>
      <w:r>
        <w:t>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w:t>
      </w:r>
      <w:r>
        <w:t>пользоваться.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Нормативы эффективности торможения транспортного средства при проверках на роликовых стендах </w:t>
      </w:r>
    </w:p>
    <w:p w:rsidR="00000000" w:rsidRDefault="00013013">
      <w:pPr>
        <w:pStyle w:val="FORMATTEXT"/>
        <w:jc w:val="right"/>
      </w:pPr>
      <w:r>
        <w:t>     </w:t>
      </w:r>
    </w:p>
    <w:p w:rsidR="00000000" w:rsidRDefault="00013013">
      <w:pPr>
        <w:pStyle w:val="FORMATTEXT"/>
        <w:jc w:val="right"/>
      </w:pPr>
    </w:p>
    <w:p w:rsidR="00000000" w:rsidRDefault="00013013">
      <w:pPr>
        <w:pStyle w:val="FORMATTEXT"/>
        <w:jc w:val="right"/>
      </w:pPr>
      <w:r>
        <w:t xml:space="preserve">Таблица 1.3 </w:t>
      </w:r>
    </w:p>
    <w:tbl>
      <w:tblPr>
        <w:tblW w:w="0" w:type="auto"/>
        <w:tblInd w:w="28" w:type="dxa"/>
        <w:tblLayout w:type="fixed"/>
        <w:tblCellMar>
          <w:left w:w="90" w:type="dxa"/>
          <w:right w:w="90" w:type="dxa"/>
        </w:tblCellMar>
        <w:tblLook w:val="0000" w:firstRow="0" w:lastRow="0" w:firstColumn="0" w:lastColumn="0" w:noHBand="0" w:noVBand="0"/>
      </w:tblPr>
      <w:tblGrid>
        <w:gridCol w:w="2700"/>
        <w:gridCol w:w="1800"/>
        <w:gridCol w:w="1950"/>
        <w:gridCol w:w="2100"/>
      </w:tblGrid>
      <w:tr w:rsidR="00000000">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70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Категория </w:t>
            </w:r>
          </w:p>
          <w:p w:rsidR="00000000" w:rsidRDefault="00013013">
            <w:pPr>
              <w:pStyle w:val="FORMATTEXT"/>
              <w:jc w:val="center"/>
              <w:rPr>
                <w:sz w:val="18"/>
                <w:szCs w:val="18"/>
              </w:rPr>
            </w:pPr>
            <w:r>
              <w:rPr>
                <w:sz w:val="18"/>
                <w:szCs w:val="18"/>
              </w:rPr>
              <w:t xml:space="preserve">транспортного средства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Усилие на органе управления Р</w:t>
            </w:r>
            <w:r w:rsidR="00E032DD">
              <w:rPr>
                <w:noProof/>
                <w:position w:val="-8"/>
                <w:sz w:val="18"/>
                <w:szCs w:val="18"/>
              </w:rPr>
              <w:drawing>
                <wp:inline distT="0" distB="0" distL="0" distR="0">
                  <wp:extent cx="114300" cy="21907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Н, </w:t>
            </w:r>
          </w:p>
        </w:tc>
        <w:tc>
          <w:tcPr>
            <w:tcW w:w="4050" w:type="dxa"/>
            <w:gridSpan w:val="2"/>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Удельная тормозная сила </w:t>
            </w:r>
            <w:r w:rsidR="00E032DD">
              <w:rPr>
                <w:noProof/>
                <w:position w:val="-8"/>
                <w:sz w:val="18"/>
                <w:szCs w:val="18"/>
              </w:rPr>
              <w:drawing>
                <wp:inline distT="0" distB="0" distL="0" distR="0">
                  <wp:extent cx="180975" cy="219075"/>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sz w:val="18"/>
                <w:szCs w:val="18"/>
              </w:rPr>
              <w:t xml:space="preserve">, не менее для: </w:t>
            </w:r>
          </w:p>
        </w:tc>
      </w:tr>
      <w:tr w:rsidR="00000000">
        <w:tblPrEx>
          <w:tblCellMar>
            <w:top w:w="0" w:type="dxa"/>
            <w:bottom w:w="0" w:type="dxa"/>
          </w:tblCellMar>
        </w:tblPrEx>
        <w:tc>
          <w:tcPr>
            <w:tcW w:w="2700" w:type="dxa"/>
            <w:tcBorders>
              <w:top w:val="nil"/>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не более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рабочей тормозной системы </w:t>
            </w:r>
          </w:p>
        </w:tc>
        <w:tc>
          <w:tcPr>
            <w:tcW w:w="21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запасной тормозной системы </w:t>
            </w:r>
          </w:p>
        </w:tc>
      </w:tr>
      <w:tr w:rsidR="00000000">
        <w:tblPrEx>
          <w:tblCellMar>
            <w:top w:w="0" w:type="dxa"/>
            <w:bottom w:w="0" w:type="dxa"/>
          </w:tblCellMar>
        </w:tblPrEx>
        <w:tc>
          <w:tcPr>
            <w:tcW w:w="27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18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490 или 980* </w:t>
            </w:r>
          </w:p>
        </w:tc>
        <w:tc>
          <w:tcPr>
            <w:tcW w:w="1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0,50 </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104775" cy="219075"/>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686 или 980*</w:t>
            </w:r>
          </w:p>
          <w:p w:rsidR="00000000" w:rsidRDefault="00013013">
            <w:pPr>
              <w:pStyle w:val="FORMATTEXT"/>
              <w:rPr>
                <w:sz w:val="18"/>
                <w:szCs w:val="18"/>
              </w:rPr>
            </w:pPr>
            <w:r>
              <w:rPr>
                <w:sz w:val="18"/>
                <w:szCs w:val="18"/>
              </w:rPr>
              <w:t xml:space="preserve">(589)**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0,25 </w:t>
            </w:r>
          </w:p>
        </w:tc>
      </w:tr>
      <w:tr w:rsidR="00000000">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85725" cy="21907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686 или 980*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0,45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686 или 980*</w:t>
            </w:r>
          </w:p>
          <w:p w:rsidR="00000000" w:rsidRDefault="00013013">
            <w:pPr>
              <w:pStyle w:val="FORMATTEXT"/>
              <w:rPr>
                <w:sz w:val="18"/>
                <w:szCs w:val="18"/>
              </w:rPr>
            </w:pPr>
            <w:r>
              <w:rPr>
                <w:sz w:val="18"/>
                <w:szCs w:val="18"/>
              </w:rPr>
              <w:t>(589)**</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0,45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0,22 </w:t>
            </w:r>
          </w:p>
        </w:tc>
      </w:tr>
      <w:tr w:rsidR="00000000">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w:t>
            </w:r>
            <w:r w:rsidR="00E032DD">
              <w:rPr>
                <w:noProof/>
                <w:position w:val="-8"/>
                <w:sz w:val="18"/>
                <w:szCs w:val="18"/>
              </w:rPr>
              <w:drawing>
                <wp:inline distT="0" distB="0" distL="0" distR="0">
                  <wp:extent cx="85725" cy="21907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104775" cy="21907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p w:rsidR="00000000" w:rsidRDefault="00013013">
            <w:pPr>
              <w:pStyle w:val="FORMATTEXT"/>
              <w:rPr>
                <w:sz w:val="18"/>
                <w:szCs w:val="18"/>
              </w:rPr>
            </w:pPr>
            <w:r>
              <w:rPr>
                <w:sz w:val="18"/>
                <w:szCs w:val="18"/>
              </w:rPr>
              <w:t>(прицепы с</w:t>
            </w:r>
            <w:r>
              <w:rPr>
                <w:sz w:val="18"/>
                <w:szCs w:val="18"/>
              </w:rPr>
              <w:t xml:space="preserve"> инерционным тормозом)</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490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w:t>
            </w:r>
            <w:r w:rsidR="00E032DD">
              <w:rPr>
                <w:noProof/>
                <w:position w:val="-8"/>
                <w:sz w:val="18"/>
                <w:szCs w:val="18"/>
              </w:rPr>
              <w:drawing>
                <wp:inline distT="0" distB="0" distL="0" distR="0">
                  <wp:extent cx="104775" cy="21907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О</w:t>
            </w:r>
            <w:r w:rsidR="00E032DD">
              <w:rPr>
                <w:noProof/>
                <w:position w:val="-9"/>
                <w:sz w:val="18"/>
                <w:szCs w:val="18"/>
              </w:rPr>
              <w:drawing>
                <wp:inline distT="0" distB="0" distL="0" distR="0">
                  <wp:extent cx="104775" cy="22860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104775" cy="219075"/>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(прицепы, исключая оборудованные инерционным тормозом)</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686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0,45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w:t>
            </w:r>
            <w:r w:rsidR="00E032DD">
              <w:rPr>
                <w:noProof/>
                <w:position w:val="-8"/>
                <w:sz w:val="18"/>
                <w:szCs w:val="18"/>
              </w:rPr>
              <w:drawing>
                <wp:inline distT="0" distB="0" distL="0" distR="0">
                  <wp:extent cx="104775" cy="219075"/>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О</w:t>
            </w:r>
            <w:r w:rsidR="00E032DD">
              <w:rPr>
                <w:noProof/>
                <w:position w:val="-9"/>
                <w:sz w:val="18"/>
                <w:szCs w:val="18"/>
              </w:rPr>
              <w:drawing>
                <wp:inline distT="0" distB="0" distL="0" distR="0">
                  <wp:extent cx="104775" cy="22860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104775" cy="21907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(прицепы с центральной осью и полуприцепы, исключая оборудованные инерционным тормозом) </w:t>
            </w:r>
          </w:p>
        </w:tc>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686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0,41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 Для осей транспортных средств, в тормозном приводе которых уст</w:t>
      </w:r>
      <w:r>
        <w:t>ановлен регулятор тормозных сил.</w:t>
      </w:r>
    </w:p>
    <w:p w:rsidR="00000000" w:rsidRDefault="00013013">
      <w:pPr>
        <w:pStyle w:val="FORMATTEXT"/>
        <w:ind w:firstLine="568"/>
        <w:jc w:val="both"/>
      </w:pPr>
    </w:p>
    <w:p w:rsidR="00000000" w:rsidRDefault="00013013">
      <w:pPr>
        <w:pStyle w:val="FORMATTEXT"/>
        <w:ind w:firstLine="568"/>
        <w:jc w:val="both"/>
      </w:pPr>
      <w:r>
        <w:t>** Для транспортного средства с ручным органом управления запасной тормозной системы.</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Нормативы эффективности торможения транспортного средства при проверках в дорожных условиях </w:t>
      </w:r>
    </w:p>
    <w:p w:rsidR="00000000" w:rsidRDefault="00013013">
      <w:pPr>
        <w:pStyle w:val="FORMATTEXT"/>
        <w:jc w:val="right"/>
      </w:pPr>
      <w:r>
        <w:t>     </w:t>
      </w:r>
    </w:p>
    <w:p w:rsidR="00000000" w:rsidRDefault="00013013">
      <w:pPr>
        <w:pStyle w:val="FORMATTEXT"/>
        <w:jc w:val="right"/>
      </w:pPr>
      <w:r>
        <w:t>     </w:t>
      </w:r>
    </w:p>
    <w:p w:rsidR="00000000" w:rsidRDefault="00013013">
      <w:pPr>
        <w:pStyle w:val="FORMATTEXT"/>
        <w:jc w:val="right"/>
      </w:pPr>
      <w:r>
        <w:t xml:space="preserve">Таблица 1.4 </w:t>
      </w:r>
    </w:p>
    <w:tbl>
      <w:tblPr>
        <w:tblW w:w="0" w:type="auto"/>
        <w:tblInd w:w="28" w:type="dxa"/>
        <w:tblLayout w:type="fixed"/>
        <w:tblCellMar>
          <w:left w:w="90" w:type="dxa"/>
          <w:right w:w="90" w:type="dxa"/>
        </w:tblCellMar>
        <w:tblLook w:val="0000" w:firstRow="0" w:lastRow="0" w:firstColumn="0" w:lastColumn="0" w:noHBand="0" w:noVBand="0"/>
      </w:tblPr>
      <w:tblGrid>
        <w:gridCol w:w="1500"/>
        <w:gridCol w:w="1350"/>
        <w:gridCol w:w="1200"/>
        <w:gridCol w:w="1050"/>
        <w:gridCol w:w="1200"/>
        <w:gridCol w:w="1200"/>
        <w:gridCol w:w="1200"/>
      </w:tblGrid>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500" w:type="dxa"/>
            <w:tcBorders>
              <w:top w:val="single" w:sz="6" w:space="0" w:color="auto"/>
              <w:left w:val="nil"/>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Категор</w:t>
            </w:r>
            <w:r>
              <w:rPr>
                <w:sz w:val="18"/>
                <w:szCs w:val="18"/>
              </w:rPr>
              <w:t xml:space="preserve">ия транспортного средства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Усилие на органе управления Р</w:t>
            </w:r>
            <w:r w:rsidR="00E032DD">
              <w:rPr>
                <w:noProof/>
                <w:position w:val="-8"/>
                <w:sz w:val="18"/>
                <w:szCs w:val="18"/>
              </w:rPr>
              <w:drawing>
                <wp:inline distT="0" distB="0" distL="0" distR="0">
                  <wp:extent cx="114300" cy="21907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Н, не </w:t>
            </w: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Тормозной путь транспортного средства S</w:t>
            </w:r>
            <w:r w:rsidR="00E032DD">
              <w:rPr>
                <w:noProof/>
                <w:position w:val="-8"/>
                <w:sz w:val="18"/>
                <w:szCs w:val="18"/>
              </w:rPr>
              <w:drawing>
                <wp:inline distT="0" distB="0" distL="0" distR="0">
                  <wp:extent cx="104775" cy="21907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м, не более: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Установившееся замедление j</w:t>
            </w:r>
            <w:r w:rsidR="00E032DD">
              <w:rPr>
                <w:noProof/>
                <w:position w:val="-9"/>
                <w:sz w:val="18"/>
                <w:szCs w:val="18"/>
              </w:rPr>
              <w:drawing>
                <wp:inline distT="0" distB="0" distL="0" distR="0">
                  <wp:extent cx="228600" cy="23812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sz w:val="18"/>
                <w:szCs w:val="18"/>
              </w:rPr>
              <w:t>, м</w:t>
            </w:r>
            <w:r>
              <w:rPr>
                <w:sz w:val="18"/>
                <w:szCs w:val="18"/>
              </w:rPr>
              <w:t>/с</w:t>
            </w:r>
            <w:r w:rsidR="00E032DD">
              <w:rPr>
                <w:noProof/>
                <w:position w:val="-8"/>
                <w:sz w:val="18"/>
                <w:szCs w:val="18"/>
              </w:rPr>
              <w:drawing>
                <wp:inline distT="0" distB="0" distL="0" distR="0">
                  <wp:extent cx="104775" cy="219075"/>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не менее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Время срабаты-</w:t>
            </w:r>
          </w:p>
          <w:p w:rsidR="00000000" w:rsidRDefault="00013013">
            <w:pPr>
              <w:pStyle w:val="FORMATTEXT"/>
              <w:jc w:val="center"/>
              <w:rPr>
                <w:sz w:val="18"/>
                <w:szCs w:val="18"/>
              </w:rPr>
            </w:pPr>
            <w:r>
              <w:rPr>
                <w:sz w:val="18"/>
                <w:szCs w:val="18"/>
              </w:rPr>
              <w:t xml:space="preserve">вания тормозной системы </w:t>
            </w:r>
          </w:p>
        </w:tc>
      </w:tr>
      <w:tr w:rsidR="00000000">
        <w:tblPrEx>
          <w:tblCellMar>
            <w:top w:w="0" w:type="dxa"/>
            <w:bottom w:w="0" w:type="dxa"/>
          </w:tblCellMar>
        </w:tblPrEx>
        <w:tc>
          <w:tcPr>
            <w:tcW w:w="150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более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Рабочей тормозной системы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Запасной тормозной системы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Рабочей тормозной системы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Запасной тормозной системы </w:t>
            </w:r>
          </w:p>
        </w:tc>
        <w:tc>
          <w:tcPr>
            <w:tcW w:w="1200" w:type="dxa"/>
            <w:tcBorders>
              <w:top w:val="nil"/>
              <w:left w:val="single" w:sz="6" w:space="0" w:color="auto"/>
              <w:bottom w:val="nil"/>
              <w:right w:val="nil"/>
            </w:tcBorders>
            <w:tcMar>
              <w:top w:w="114" w:type="dxa"/>
              <w:left w:w="28" w:type="dxa"/>
              <w:bottom w:w="114" w:type="dxa"/>
              <w:right w:w="28" w:type="dxa"/>
            </w:tcMar>
          </w:tcPr>
          <w:p w:rsidR="00000000" w:rsidRDefault="00E032DD">
            <w:pPr>
              <w:pStyle w:val="FORMATTEXT"/>
              <w:jc w:val="center"/>
              <w:rPr>
                <w:sz w:val="18"/>
                <w:szCs w:val="18"/>
              </w:rPr>
            </w:pPr>
            <w:r>
              <w:rPr>
                <w:noProof/>
                <w:position w:val="-9"/>
                <w:sz w:val="18"/>
                <w:szCs w:val="18"/>
              </w:rPr>
              <w:drawing>
                <wp:inline distT="0" distB="0" distL="0" distR="0">
                  <wp:extent cx="228600" cy="238125"/>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013013">
              <w:rPr>
                <w:sz w:val="18"/>
                <w:szCs w:val="18"/>
              </w:rPr>
              <w:t>, с,</w:t>
            </w:r>
          </w:p>
          <w:p w:rsidR="00000000" w:rsidRDefault="00013013">
            <w:pPr>
              <w:pStyle w:val="FORMATTEXT"/>
              <w:jc w:val="center"/>
              <w:rPr>
                <w:sz w:val="18"/>
                <w:szCs w:val="18"/>
              </w:rPr>
            </w:pPr>
            <w:r>
              <w:rPr>
                <w:sz w:val="18"/>
                <w:szCs w:val="18"/>
              </w:rPr>
              <w:t xml:space="preserve">не более </w:t>
            </w:r>
          </w:p>
        </w:tc>
      </w:tr>
      <w:tr w:rsidR="00000000">
        <w:tblPrEx>
          <w:tblCellMar>
            <w:top w:w="0" w:type="dxa"/>
            <w:bottom w:w="0" w:type="dxa"/>
          </w:tblCellMar>
        </w:tblPrEx>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490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16,6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4,9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0,6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490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19,8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0,6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104775" cy="219075"/>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686 (589**)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30,6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2,4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0,8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N</w:t>
            </w:r>
            <w:r w:rsidR="00E032DD">
              <w:rPr>
                <w:noProof/>
                <w:position w:val="-8"/>
                <w:sz w:val="18"/>
                <w:szCs w:val="18"/>
              </w:rPr>
              <w:drawing>
                <wp:inline distT="0" distB="0" distL="0" distR="0">
                  <wp:extent cx="85725" cy="219075"/>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686 (589**)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0,6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686 (589**)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34,0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4,4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2,2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0,8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350</w:t>
            </w:r>
          </w:p>
          <w:p w:rsidR="00000000" w:rsidRDefault="00013013">
            <w:pPr>
              <w:pStyle w:val="FORMATTEXT"/>
              <w:jc w:val="center"/>
              <w:rPr>
                <w:sz w:val="18"/>
                <w:szCs w:val="18"/>
              </w:rPr>
            </w:pPr>
            <w:r>
              <w:rPr>
                <w:sz w:val="18"/>
                <w:szCs w:val="18"/>
              </w:rPr>
              <w:t xml:space="preserve">200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21,8</w:t>
            </w:r>
          </w:p>
          <w:p w:rsidR="00000000" w:rsidRDefault="00013013">
            <w:pPr>
              <w:pStyle w:val="FORMATTEXT"/>
              <w:jc w:val="center"/>
              <w:rPr>
                <w:sz w:val="18"/>
                <w:szCs w:val="18"/>
              </w:rPr>
            </w:pPr>
            <w:r>
              <w:rPr>
                <w:sz w:val="18"/>
                <w:szCs w:val="18"/>
              </w:rPr>
              <w:t xml:space="preserve">26,9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3,4</w:t>
            </w:r>
          </w:p>
          <w:p w:rsidR="00000000" w:rsidRDefault="00013013">
            <w:pPr>
              <w:pStyle w:val="FORMATTEXT"/>
              <w:jc w:val="center"/>
              <w:rPr>
                <w:sz w:val="18"/>
                <w:szCs w:val="18"/>
              </w:rPr>
            </w:pPr>
            <w:r>
              <w:rPr>
                <w:sz w:val="18"/>
                <w:szCs w:val="18"/>
              </w:rPr>
              <w:t xml:space="preserve">2,7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104775" cy="21907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350</w:t>
            </w:r>
          </w:p>
          <w:p w:rsidR="00000000" w:rsidRDefault="00013013">
            <w:pPr>
              <w:pStyle w:val="FORMATTEXT"/>
              <w:jc w:val="center"/>
              <w:rPr>
                <w:sz w:val="18"/>
                <w:szCs w:val="18"/>
              </w:rPr>
            </w:pPr>
            <w:r>
              <w:rPr>
                <w:sz w:val="18"/>
                <w:szCs w:val="18"/>
              </w:rPr>
              <w:t xml:space="preserve">200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26,9</w:t>
            </w:r>
          </w:p>
          <w:p w:rsidR="00000000" w:rsidRDefault="00013013">
            <w:pPr>
              <w:pStyle w:val="FORMATTEXT"/>
              <w:jc w:val="center"/>
              <w:rPr>
                <w:sz w:val="18"/>
                <w:szCs w:val="18"/>
              </w:rPr>
            </w:pPr>
            <w:r>
              <w:rPr>
                <w:sz w:val="18"/>
                <w:szCs w:val="18"/>
              </w:rPr>
              <w:t xml:space="preserve">26,9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2,7</w:t>
            </w:r>
          </w:p>
          <w:p w:rsidR="00000000" w:rsidRDefault="00013013">
            <w:pPr>
              <w:pStyle w:val="FORMATTEXT"/>
              <w:jc w:val="center"/>
              <w:rPr>
                <w:sz w:val="18"/>
                <w:szCs w:val="18"/>
              </w:rPr>
            </w:pPr>
            <w:r>
              <w:rPr>
                <w:sz w:val="18"/>
                <w:szCs w:val="18"/>
              </w:rPr>
              <w:t xml:space="preserve">2,7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350</w:t>
            </w:r>
          </w:p>
          <w:p w:rsidR="00000000" w:rsidRDefault="00013013">
            <w:pPr>
              <w:pStyle w:val="FORMATTEXT"/>
              <w:jc w:val="center"/>
              <w:rPr>
                <w:sz w:val="18"/>
                <w:szCs w:val="18"/>
              </w:rPr>
            </w:pPr>
            <w:r>
              <w:rPr>
                <w:sz w:val="18"/>
                <w:szCs w:val="18"/>
              </w:rPr>
              <w:t xml:space="preserve">200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25,0</w:t>
            </w:r>
          </w:p>
          <w:p w:rsidR="00000000" w:rsidRDefault="00013013">
            <w:pPr>
              <w:pStyle w:val="FORMATTEXT"/>
              <w:jc w:val="center"/>
              <w:rPr>
                <w:sz w:val="18"/>
                <w:szCs w:val="18"/>
              </w:rPr>
            </w:pPr>
            <w:r>
              <w:rPr>
                <w:sz w:val="18"/>
                <w:szCs w:val="18"/>
              </w:rPr>
              <w:t xml:space="preserve">36,2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4,4</w:t>
            </w:r>
          </w:p>
          <w:p w:rsidR="00000000" w:rsidRDefault="00013013">
            <w:pPr>
              <w:pStyle w:val="FORMATTEXT"/>
              <w:jc w:val="center"/>
              <w:rPr>
                <w:sz w:val="18"/>
                <w:szCs w:val="18"/>
              </w:rPr>
            </w:pPr>
            <w:r>
              <w:rPr>
                <w:sz w:val="18"/>
                <w:szCs w:val="18"/>
              </w:rPr>
              <w:t xml:space="preserve">2,9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104775" cy="21907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350</w:t>
            </w:r>
          </w:p>
          <w:p w:rsidR="00000000" w:rsidRDefault="00013013">
            <w:pPr>
              <w:pStyle w:val="FORMATTEXT"/>
              <w:jc w:val="center"/>
              <w:rPr>
                <w:sz w:val="18"/>
                <w:szCs w:val="18"/>
              </w:rPr>
            </w:pPr>
            <w:r>
              <w:rPr>
                <w:sz w:val="18"/>
                <w:szCs w:val="18"/>
              </w:rPr>
              <w:t xml:space="preserve">200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29,4</w:t>
            </w:r>
          </w:p>
          <w:p w:rsidR="00000000" w:rsidRDefault="00013013">
            <w:pPr>
              <w:pStyle w:val="FORMATTEXT"/>
              <w:jc w:val="center"/>
              <w:rPr>
                <w:sz w:val="18"/>
                <w:szCs w:val="18"/>
              </w:rPr>
            </w:pPr>
            <w:r>
              <w:rPr>
                <w:sz w:val="18"/>
                <w:szCs w:val="18"/>
              </w:rPr>
              <w:t xml:space="preserve">29,4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3,6</w:t>
            </w:r>
          </w:p>
          <w:p w:rsidR="00000000" w:rsidRDefault="00013013">
            <w:pPr>
              <w:pStyle w:val="FORMATTEXT"/>
              <w:jc w:val="center"/>
              <w:rPr>
                <w:sz w:val="18"/>
                <w:szCs w:val="18"/>
              </w:rPr>
            </w:pPr>
            <w:r>
              <w:rPr>
                <w:sz w:val="18"/>
                <w:szCs w:val="18"/>
              </w:rPr>
              <w:t xml:space="preserve">3,6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104775" cy="21907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u w:val="single"/>
              </w:rPr>
              <w:t>500</w:t>
            </w:r>
          </w:p>
          <w:p w:rsidR="00000000" w:rsidRDefault="00013013">
            <w:pPr>
              <w:pStyle w:val="FORMATTEXT"/>
              <w:jc w:val="center"/>
              <w:rPr>
                <w:sz w:val="18"/>
                <w:szCs w:val="18"/>
              </w:rPr>
            </w:pPr>
            <w:r>
              <w:rPr>
                <w:sz w:val="18"/>
                <w:szCs w:val="18"/>
              </w:rPr>
              <w:t xml:space="preserve">400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41,2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500 (400**)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22,6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41,2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 </w:t>
            </w: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 Для транспортного средства с прицепом без тормозной системы.</w:t>
      </w:r>
    </w:p>
    <w:p w:rsidR="00000000" w:rsidRDefault="00013013">
      <w:pPr>
        <w:pStyle w:val="FORMATTEXT"/>
        <w:ind w:firstLine="568"/>
        <w:jc w:val="both"/>
      </w:pPr>
    </w:p>
    <w:p w:rsidR="00000000" w:rsidRDefault="00013013">
      <w:pPr>
        <w:pStyle w:val="FORMATTEXT"/>
        <w:ind w:firstLine="568"/>
        <w:jc w:val="both"/>
      </w:pPr>
      <w:r>
        <w:t>** Для транспортного средства с ручным органом управления запасн</w:t>
      </w:r>
      <w:r>
        <w:t>ой тормозной системы.</w:t>
      </w:r>
    </w:p>
    <w:p w:rsidR="00000000" w:rsidRDefault="00013013">
      <w:pPr>
        <w:pStyle w:val="FORMATTEXT"/>
        <w:ind w:firstLine="568"/>
        <w:jc w:val="both"/>
      </w:pPr>
    </w:p>
    <w:p w:rsidR="00000000" w:rsidRDefault="00013013">
      <w:pPr>
        <w:pStyle w:val="FORMATTEXT"/>
        <w:ind w:firstLine="568"/>
        <w:jc w:val="both"/>
      </w:pPr>
      <w:r>
        <w:t>*** Для транспортных средств категорий L</w:t>
      </w:r>
      <w:r w:rsidR="00E032DD">
        <w:rPr>
          <w:noProof/>
          <w:position w:val="-8"/>
        </w:rPr>
        <w:drawing>
          <wp:inline distT="0" distB="0" distL="0" distR="0">
            <wp:extent cx="85725" cy="21907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-L</w:t>
      </w:r>
      <w:r w:rsidR="00E032DD">
        <w:rPr>
          <w:noProof/>
          <w:position w:val="-8"/>
        </w:rPr>
        <w:drawing>
          <wp:inline distT="0" distB="0" distL="0" distR="0">
            <wp:extent cx="104775" cy="21907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в числителе указано усилие на ножном органе управления, тормозной путь и установившееся замедление при торможении пере</w:t>
      </w:r>
      <w:r>
        <w:t>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p w:rsidR="00000000" w:rsidRDefault="00013013">
      <w:pPr>
        <w:pStyle w:val="FORMATTEXT"/>
        <w:ind w:firstLine="568"/>
        <w:jc w:val="both"/>
      </w:pPr>
    </w:p>
    <w:p w:rsidR="00000000" w:rsidRDefault="00013013">
      <w:pPr>
        <w:pStyle w:val="FORMATTEXT"/>
        <w:ind w:firstLine="568"/>
        <w:jc w:val="both"/>
      </w:pPr>
      <w:r>
        <w:t>1.7. Рабочая тормозная система прицепов с пневматическим тормозным приводом в режиме аварийного (автоматиче</w:t>
      </w:r>
      <w:r>
        <w:t>ского) торможения должна быть работоспособна.</w:t>
      </w:r>
    </w:p>
    <w:p w:rsidR="00000000" w:rsidRDefault="00013013">
      <w:pPr>
        <w:pStyle w:val="FORMATTEXT"/>
        <w:ind w:firstLine="568"/>
        <w:jc w:val="both"/>
      </w:pPr>
    </w:p>
    <w:p w:rsidR="00000000" w:rsidRDefault="00013013">
      <w:pPr>
        <w:pStyle w:val="FORMATTEXT"/>
        <w:ind w:firstLine="568"/>
        <w:jc w:val="both"/>
      </w:pPr>
      <w:r>
        <w:t>1.8. Стояночная тормозная система считается работоспособной при выполнении следующих требований:</w:t>
      </w:r>
    </w:p>
    <w:p w:rsidR="00000000" w:rsidRDefault="00013013">
      <w:pPr>
        <w:pStyle w:val="FORMATTEXT"/>
        <w:ind w:firstLine="568"/>
        <w:jc w:val="both"/>
      </w:pPr>
    </w:p>
    <w:p w:rsidR="00000000" w:rsidRDefault="00013013">
      <w:pPr>
        <w:pStyle w:val="FORMATTEXT"/>
        <w:ind w:firstLine="568"/>
        <w:jc w:val="both"/>
      </w:pPr>
      <w:r>
        <w:t>1.8.1. Для транспортного средства с технически допустимой максимальной массой:</w:t>
      </w:r>
    </w:p>
    <w:p w:rsidR="00000000" w:rsidRDefault="00013013">
      <w:pPr>
        <w:pStyle w:val="FORMATTEXT"/>
        <w:ind w:firstLine="568"/>
        <w:jc w:val="both"/>
      </w:pPr>
    </w:p>
    <w:p w:rsidR="00000000" w:rsidRDefault="00013013">
      <w:pPr>
        <w:pStyle w:val="FORMATTEXT"/>
        <w:ind w:firstLine="568"/>
        <w:jc w:val="both"/>
      </w:pPr>
      <w:r>
        <w:t xml:space="preserve">1.8.1.1. Или значение удельной </w:t>
      </w:r>
      <w:r>
        <w:t>тормозной силы не менее 0,16;</w:t>
      </w:r>
    </w:p>
    <w:p w:rsidR="00000000" w:rsidRDefault="00013013">
      <w:pPr>
        <w:pStyle w:val="FORMATTEXT"/>
        <w:ind w:firstLine="568"/>
        <w:jc w:val="both"/>
      </w:pPr>
    </w:p>
    <w:p w:rsidR="00000000" w:rsidRDefault="00013013">
      <w:pPr>
        <w:pStyle w:val="FORMATTEXT"/>
        <w:ind w:firstLine="568"/>
        <w:jc w:val="both"/>
      </w:pPr>
      <w:r>
        <w:t>1.8.1.2. Или удержание транспортного средства на опорной поверхности с уклоном 16</w:t>
      </w:r>
      <w:r w:rsidR="00E032DD">
        <w:rPr>
          <w:noProof/>
          <w:position w:val="-6"/>
        </w:rPr>
        <w:drawing>
          <wp:inline distT="0" distB="0" distL="0" distR="0">
            <wp:extent cx="142875" cy="15240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1%;</w:t>
      </w:r>
    </w:p>
    <w:p w:rsidR="00000000" w:rsidRDefault="00013013">
      <w:pPr>
        <w:pStyle w:val="FORMATTEXT"/>
        <w:ind w:firstLine="568"/>
        <w:jc w:val="both"/>
      </w:pPr>
    </w:p>
    <w:p w:rsidR="00000000" w:rsidRDefault="00013013">
      <w:pPr>
        <w:pStyle w:val="FORMATTEXT"/>
        <w:ind w:firstLine="568"/>
        <w:jc w:val="both"/>
      </w:pPr>
      <w:r>
        <w:t>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p w:rsidR="00000000" w:rsidRDefault="00013013">
      <w:pPr>
        <w:pStyle w:val="FORMATTEXT"/>
        <w:ind w:firstLine="568"/>
        <w:jc w:val="both"/>
      </w:pPr>
    </w:p>
    <w:p w:rsidR="00000000" w:rsidRDefault="00013013">
      <w:pPr>
        <w:pStyle w:val="FORMATTEXT"/>
        <w:ind w:firstLine="568"/>
        <w:jc w:val="both"/>
      </w:pPr>
      <w:r>
        <w:t>1.8.2.1. Или расчетная удельная тормозная сила, р</w:t>
      </w:r>
      <w:r>
        <w:t>авная меньшему из двух значений: 0,15 отношения технически допустимой максимальной массы к массе транспортного средства при проверке, или 0,6 отношения массы транспортного средства в снаряженном состоянии, приходящейся на ось (оси), на которые воздействует</w:t>
      </w:r>
      <w:r>
        <w:t xml:space="preserve"> стояночная тормозная система, к массе транспортного средства в снаряженном состоянии;</w:t>
      </w:r>
    </w:p>
    <w:p w:rsidR="00000000" w:rsidRDefault="00013013">
      <w:pPr>
        <w:pStyle w:val="FORMATTEXT"/>
        <w:ind w:firstLine="568"/>
        <w:jc w:val="both"/>
      </w:pPr>
    </w:p>
    <w:p w:rsidR="00000000" w:rsidRDefault="00013013">
      <w:pPr>
        <w:pStyle w:val="FORMATTEXT"/>
        <w:ind w:firstLine="568"/>
        <w:jc w:val="both"/>
      </w:pPr>
      <w:r>
        <w:t>1.8.2.2. Или неподвижное состояние транспортного средства на поверхности с уклоном (23</w:t>
      </w:r>
      <w:r w:rsidR="00E032DD">
        <w:rPr>
          <w:noProof/>
          <w:position w:val="-6"/>
        </w:rPr>
        <w:drawing>
          <wp:inline distT="0" distB="0" distL="0" distR="0">
            <wp:extent cx="142875" cy="15240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1)% для транспортного средства категорий М</w:t>
      </w:r>
      <w:r w:rsidR="00E032DD">
        <w:rPr>
          <w:noProof/>
          <w:position w:val="-8"/>
        </w:rPr>
        <w:drawing>
          <wp:inline distT="0" distB="0" distL="0" distR="0">
            <wp:extent cx="85725" cy="219075"/>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-М</w:t>
      </w:r>
      <w:r w:rsidR="00E032DD">
        <w:rPr>
          <w:noProof/>
          <w:position w:val="-9"/>
        </w:rPr>
        <w:drawing>
          <wp:inline distT="0" distB="0" distL="0" distR="0">
            <wp:extent cx="104775" cy="22860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(31</w:t>
      </w:r>
      <w:r w:rsidR="00E032DD">
        <w:rPr>
          <w:noProof/>
          <w:position w:val="-6"/>
        </w:rPr>
        <w:drawing>
          <wp:inline distT="0" distB="0" distL="0" distR="0">
            <wp:extent cx="142875" cy="15240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1)% для категорий N</w:t>
      </w:r>
      <w:r w:rsidR="00E032DD">
        <w:rPr>
          <w:noProof/>
          <w:position w:val="-8"/>
        </w:rPr>
        <w:drawing>
          <wp:inline distT="0" distB="0" distL="0" distR="0">
            <wp:extent cx="85725" cy="219075"/>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-N</w:t>
      </w:r>
      <w:r w:rsidR="00E032DD">
        <w:rPr>
          <w:noProof/>
          <w:position w:val="-9"/>
        </w:rPr>
        <w:drawing>
          <wp:inline distT="0" distB="0" distL="0" distR="0">
            <wp:extent cx="104775" cy="22860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1.8.2.3. Или установившееся замедление не менее 2,</w:t>
      </w:r>
      <w:r>
        <w:t>2 м/с</w:t>
      </w:r>
      <w:r w:rsidR="00E032DD">
        <w:rPr>
          <w:noProof/>
          <w:position w:val="-8"/>
        </w:rPr>
        <w:drawing>
          <wp:inline distT="0" distB="0" distL="0" distR="0">
            <wp:extent cx="104775" cy="219075"/>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при торможении в дорожных условиях с начальной скоростью 20 км/ч транспортного средства категорий М</w:t>
      </w:r>
      <w:r w:rsidR="00E032DD">
        <w:rPr>
          <w:noProof/>
          <w:position w:val="-8"/>
        </w:rPr>
        <w:drawing>
          <wp:inline distT="0" distB="0" distL="0" distR="0">
            <wp:extent cx="104775" cy="219075"/>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оборудованного стояночной тормозной с</w:t>
      </w:r>
      <w:r>
        <w:t xml:space="preserve">истемой с приводом на пружинные камеры, раздельным с </w:t>
      </w:r>
      <w:r>
        <w:lastRenderedPageBreak/>
        <w:t>приводом запасной тормозной системы, у которых не менее 0,37 массы транспортного средства в снаряженном состоянии приходится на ось(и), оборудованную(ые) стояночной тормозной системой или не менее 2,9 м/</w:t>
      </w:r>
      <w:r>
        <w:t>с</w:t>
      </w:r>
      <w:r w:rsidR="00E032DD">
        <w:rPr>
          <w:noProof/>
          <w:position w:val="-8"/>
        </w:rPr>
        <w:drawing>
          <wp:inline distT="0" distB="0" distL="0" distR="0">
            <wp:extent cx="104775" cy="21907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для транспортного средства категорий N, у которого не менее 0,49 массы транспортного средства в снаряженном состоянии приходится на ось(и), оборудованную(ые) стояночной тормозной системой с указанным приводом.</w:t>
      </w:r>
    </w:p>
    <w:p w:rsidR="00000000" w:rsidRDefault="00013013">
      <w:pPr>
        <w:pStyle w:val="FORMATTEXT"/>
        <w:ind w:firstLine="568"/>
        <w:jc w:val="both"/>
      </w:pPr>
    </w:p>
    <w:p w:rsidR="00000000" w:rsidRDefault="00013013">
      <w:pPr>
        <w:pStyle w:val="FORMATTEXT"/>
        <w:ind w:firstLine="568"/>
        <w:jc w:val="both"/>
      </w:pPr>
      <w:r>
        <w:t>1.8.3</w:t>
      </w:r>
      <w:r>
        <w:t>. Стопорный механизм (или функция фиксации) органа управления стояночной тормозной системой работоспособен.</w:t>
      </w:r>
    </w:p>
    <w:p w:rsidR="00000000" w:rsidRDefault="00013013">
      <w:pPr>
        <w:pStyle w:val="FORMATTEXT"/>
        <w:ind w:firstLine="568"/>
        <w:jc w:val="both"/>
      </w:pPr>
    </w:p>
    <w:p w:rsidR="00000000" w:rsidRDefault="00013013">
      <w:pPr>
        <w:pStyle w:val="FORMATTEXT"/>
        <w:ind w:firstLine="568"/>
        <w:jc w:val="both"/>
      </w:pPr>
      <w:r>
        <w:t>1.9. Усилие, прикладываемое к органу управления стояночной тормозной системы для приведения ее в действие не должно превышать:</w:t>
      </w:r>
    </w:p>
    <w:p w:rsidR="00000000" w:rsidRDefault="00013013">
      <w:pPr>
        <w:pStyle w:val="FORMATTEXT"/>
        <w:ind w:firstLine="568"/>
        <w:jc w:val="both"/>
      </w:pPr>
    </w:p>
    <w:p w:rsidR="00000000" w:rsidRDefault="00013013">
      <w:pPr>
        <w:pStyle w:val="FORMATTEXT"/>
        <w:ind w:firstLine="568"/>
        <w:jc w:val="both"/>
      </w:pPr>
      <w:r>
        <w:t>1.9.1. В случае руч</w:t>
      </w:r>
      <w:r>
        <w:t>ного органа управления:</w:t>
      </w:r>
    </w:p>
    <w:p w:rsidR="00000000" w:rsidRDefault="00013013">
      <w:pPr>
        <w:pStyle w:val="FORMATTEXT"/>
        <w:ind w:firstLine="568"/>
        <w:jc w:val="both"/>
      </w:pPr>
    </w:p>
    <w:p w:rsidR="00000000" w:rsidRDefault="00013013">
      <w:pPr>
        <w:pStyle w:val="FORMATTEXT"/>
        <w:ind w:firstLine="568"/>
        <w:jc w:val="both"/>
      </w:pPr>
      <w:r>
        <w:t>392 Н - для транспортного средства категории М</w:t>
      </w:r>
      <w:r w:rsidR="00E032DD">
        <w:rPr>
          <w:noProof/>
          <w:position w:val="-8"/>
        </w:rPr>
        <w:drawing>
          <wp:inline distT="0" distB="0" distL="0" distR="0">
            <wp:extent cx="85725" cy="219075"/>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589 Н - для транспортного средства остальных категорий.</w:t>
      </w:r>
    </w:p>
    <w:p w:rsidR="00000000" w:rsidRDefault="00013013">
      <w:pPr>
        <w:pStyle w:val="FORMATTEXT"/>
        <w:ind w:firstLine="568"/>
        <w:jc w:val="both"/>
      </w:pPr>
    </w:p>
    <w:p w:rsidR="00000000" w:rsidRDefault="00013013">
      <w:pPr>
        <w:pStyle w:val="FORMATTEXT"/>
        <w:ind w:firstLine="568"/>
        <w:jc w:val="both"/>
      </w:pPr>
      <w:r>
        <w:t>1.9.2. В случае ножного органа управления:</w:t>
      </w:r>
    </w:p>
    <w:p w:rsidR="00000000" w:rsidRDefault="00013013">
      <w:pPr>
        <w:pStyle w:val="FORMATTEXT"/>
        <w:ind w:firstLine="568"/>
        <w:jc w:val="both"/>
      </w:pPr>
    </w:p>
    <w:p w:rsidR="00000000" w:rsidRDefault="00013013">
      <w:pPr>
        <w:pStyle w:val="FORMATTEXT"/>
        <w:ind w:firstLine="568"/>
        <w:jc w:val="both"/>
      </w:pPr>
      <w:r>
        <w:t xml:space="preserve">490 Н - для транспортного средства категории </w:t>
      </w:r>
      <w:r>
        <w:t>М</w:t>
      </w:r>
      <w:r w:rsidR="00E032DD">
        <w:rPr>
          <w:noProof/>
          <w:position w:val="-8"/>
        </w:rPr>
        <w:drawing>
          <wp:inline distT="0" distB="0" distL="0" distR="0">
            <wp:extent cx="85725" cy="219075"/>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688 Н - для транспортного средства остальных категорий.</w:t>
      </w:r>
    </w:p>
    <w:p w:rsidR="00000000" w:rsidRDefault="00013013">
      <w:pPr>
        <w:pStyle w:val="FORMATTEXT"/>
        <w:ind w:firstLine="568"/>
        <w:jc w:val="both"/>
      </w:pPr>
    </w:p>
    <w:p w:rsidR="00000000" w:rsidRDefault="00013013">
      <w:pPr>
        <w:pStyle w:val="FORMATTEXT"/>
        <w:ind w:firstLine="568"/>
        <w:jc w:val="both"/>
      </w:pPr>
      <w:r>
        <w:t xml:space="preserve">1.10. Инерционный тормоз прицепов категорий </w:t>
      </w:r>
      <w:r w:rsidR="00E032DD">
        <w:rPr>
          <w:noProof/>
          <w:position w:val="-8"/>
        </w:rPr>
        <w:drawing>
          <wp:inline distT="0" distB="0" distL="0" distR="0">
            <wp:extent cx="200025" cy="21907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и </w:t>
      </w:r>
      <w:r w:rsidR="00E032DD">
        <w:rPr>
          <w:noProof/>
          <w:position w:val="-8"/>
        </w:rPr>
        <w:drawing>
          <wp:inline distT="0" distB="0" distL="0" distR="0">
            <wp:extent cx="219075" cy="219075"/>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должен обеспечивать удельную тормозную силу в соответствии с таблицей 1.3 и такую относительную разность тормозных сил, чтобы обеспечивалось выполнение пункта 1.4 настоящего приложения при усилии вталкивания сцепного устр</w:t>
      </w:r>
      <w:r>
        <w:t xml:space="preserve">ойства одноосных прицепов не более 0,1 веса полностью груженого прицепа (соответствующего его технически допустимой максимальной массе), а для остальных прицепов - не более 0,067 указанного веса. </w:t>
      </w:r>
    </w:p>
    <w:p w:rsidR="00000000" w:rsidRDefault="00013013">
      <w:pPr>
        <w:pStyle w:val="FORMATTEXT"/>
        <w:ind w:firstLine="568"/>
        <w:jc w:val="both"/>
      </w:pPr>
      <w:r>
        <w:t>(Пункт в редакции, введенной в действие с 11 ноября 2018 го</w:t>
      </w:r>
      <w:r>
        <w:t xml:space="preserve">да </w:t>
      </w:r>
      <w:r>
        <w:fldChar w:fldCharType="begin"/>
      </w:r>
      <w:r>
        <w:instrText xml:space="preserve"> HYPERLINK "kodeks://link/d?nd=557415868&amp;point=mark=000000000000000000000000000000000000000000000000007DS0KA"\o"’’О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 xml:space="preserve">Решение </w:instrText>
      </w:r>
      <w:r>
        <w:instrText>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"kodeks://link/d?nd=542635266&amp;point=mark=00000000000000000000000000000000000000000000000000BQ60P2"\o"’’О безопасности колесн</w:instrText>
      </w:r>
      <w:r>
        <w:instrText>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1.11. Не допускаются:</w:t>
      </w:r>
    </w:p>
    <w:p w:rsidR="00000000" w:rsidRDefault="00013013">
      <w:pPr>
        <w:pStyle w:val="FORMATTEXT"/>
        <w:ind w:firstLine="568"/>
        <w:jc w:val="both"/>
      </w:pPr>
    </w:p>
    <w:p w:rsidR="00000000" w:rsidRDefault="00013013">
      <w:pPr>
        <w:pStyle w:val="FORMATTEXT"/>
        <w:ind w:firstLine="568"/>
        <w:jc w:val="both"/>
      </w:pPr>
      <w:r>
        <w:t>1.11.1. Утечки сжатого воздуха из тормозных</w:t>
      </w:r>
      <w:r>
        <w:t xml:space="preserve"> камер;</w:t>
      </w:r>
    </w:p>
    <w:p w:rsidR="00000000" w:rsidRDefault="00013013">
      <w:pPr>
        <w:pStyle w:val="FORMATTEXT"/>
        <w:ind w:firstLine="568"/>
        <w:jc w:val="both"/>
      </w:pPr>
    </w:p>
    <w:p w:rsidR="00000000" w:rsidRDefault="00013013">
      <w:pPr>
        <w:pStyle w:val="FORMATTEXT"/>
        <w:ind w:firstLine="568"/>
        <w:jc w:val="both"/>
      </w:pPr>
      <w:r>
        <w:t>1.11.2. Нарушения герметичности трубопроводов или соединений в гидравлическом тормозном приводе и подтекания тормозной жидкости;</w:t>
      </w:r>
    </w:p>
    <w:p w:rsidR="00000000" w:rsidRDefault="00013013">
      <w:pPr>
        <w:pStyle w:val="FORMATTEXT"/>
        <w:ind w:firstLine="568"/>
        <w:jc w:val="both"/>
      </w:pPr>
    </w:p>
    <w:p w:rsidR="00000000" w:rsidRDefault="00013013">
      <w:pPr>
        <w:pStyle w:val="FORMATTEXT"/>
        <w:ind w:firstLine="568"/>
        <w:jc w:val="both"/>
      </w:pPr>
      <w:r>
        <w:t>1.11.3. Коррозия, грозящая потерей герметичности или разрушением;</w:t>
      </w:r>
    </w:p>
    <w:p w:rsidR="00000000" w:rsidRDefault="00013013">
      <w:pPr>
        <w:pStyle w:val="FORMATTEXT"/>
        <w:ind w:firstLine="568"/>
        <w:jc w:val="both"/>
      </w:pPr>
    </w:p>
    <w:p w:rsidR="00000000" w:rsidRDefault="00013013">
      <w:pPr>
        <w:pStyle w:val="FORMATTEXT"/>
        <w:ind w:firstLine="568"/>
        <w:jc w:val="both"/>
      </w:pPr>
      <w:r>
        <w:t>1.11.4. Перегибы, видимые перетирания и другие мех</w:t>
      </w:r>
      <w:r>
        <w:t>анические повреждения тормозных трубопроводов;</w:t>
      </w:r>
    </w:p>
    <w:p w:rsidR="00000000" w:rsidRDefault="00013013">
      <w:pPr>
        <w:pStyle w:val="FORMATTEXT"/>
        <w:ind w:firstLine="568"/>
        <w:jc w:val="both"/>
      </w:pPr>
    </w:p>
    <w:p w:rsidR="00000000" w:rsidRDefault="00013013">
      <w:pPr>
        <w:pStyle w:val="FORMATTEXT"/>
        <w:ind w:firstLine="568"/>
        <w:jc w:val="both"/>
      </w:pPr>
      <w:r>
        <w:t>1.11.5. Наличие деталей с трещинами или остаточной деформацией в тормозном приводе;</w:t>
      </w:r>
    </w:p>
    <w:p w:rsidR="00000000" w:rsidRDefault="00013013">
      <w:pPr>
        <w:pStyle w:val="FORMATTEXT"/>
        <w:ind w:firstLine="568"/>
        <w:jc w:val="both"/>
      </w:pPr>
    </w:p>
    <w:p w:rsidR="00000000" w:rsidRDefault="00013013">
      <w:pPr>
        <w:pStyle w:val="FORMATTEXT"/>
        <w:ind w:firstLine="568"/>
        <w:jc w:val="both"/>
      </w:pPr>
      <w:r>
        <w:t>1.11.6. Нарушение целостности регулятора тормозных сил на транспортном средстве, оборудованном этим устройством;</w:t>
      </w:r>
    </w:p>
    <w:p w:rsidR="00000000" w:rsidRDefault="00013013">
      <w:pPr>
        <w:pStyle w:val="FORMATTEXT"/>
        <w:ind w:firstLine="568"/>
        <w:jc w:val="both"/>
      </w:pPr>
    </w:p>
    <w:p w:rsidR="00000000" w:rsidRDefault="00013013">
      <w:pPr>
        <w:pStyle w:val="FORMATTEXT"/>
        <w:ind w:firstLine="568"/>
        <w:jc w:val="both"/>
      </w:pPr>
      <w:r>
        <w:t>1.11.7. Н</w:t>
      </w:r>
      <w:r>
        <w:t>абухание шлангов под давлением и наличие на них трещин и видимых мест перетирания;</w:t>
      </w:r>
    </w:p>
    <w:p w:rsidR="00000000" w:rsidRDefault="00013013">
      <w:pPr>
        <w:pStyle w:val="FORMATTEXT"/>
        <w:ind w:firstLine="568"/>
        <w:jc w:val="both"/>
      </w:pPr>
    </w:p>
    <w:p w:rsidR="00000000" w:rsidRDefault="00013013">
      <w:pPr>
        <w:pStyle w:val="FORMATTEXT"/>
        <w:ind w:firstLine="568"/>
        <w:jc w:val="both"/>
      </w:pPr>
      <w:r>
        <w:t>1.11.8. Демонтаж регулятора тормозных сил, предусмотренного в эксплуатационной документации транспортного средства.</w:t>
      </w:r>
    </w:p>
    <w:p w:rsidR="00000000" w:rsidRDefault="00013013">
      <w:pPr>
        <w:pStyle w:val="FORMATTEXT"/>
        <w:ind w:firstLine="568"/>
        <w:jc w:val="both"/>
      </w:pPr>
    </w:p>
    <w:p w:rsidR="00000000" w:rsidRDefault="00013013">
      <w:pPr>
        <w:pStyle w:val="FORMATTEXT"/>
        <w:ind w:firstLine="568"/>
        <w:jc w:val="both"/>
      </w:pPr>
      <w:r>
        <w:t>1.12. Средства сигнализации и контроля тормозных систем</w:t>
      </w:r>
      <w:r>
        <w:t>,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p w:rsidR="00000000" w:rsidRDefault="00013013">
      <w:pPr>
        <w:pStyle w:val="FORMATTEXT"/>
        <w:ind w:firstLine="568"/>
        <w:jc w:val="both"/>
      </w:pPr>
    </w:p>
    <w:p w:rsidR="00000000" w:rsidRDefault="00013013">
      <w:pPr>
        <w:pStyle w:val="FORMATTEXT"/>
        <w:ind w:firstLine="568"/>
        <w:jc w:val="both"/>
      </w:pPr>
      <w:r>
        <w:t xml:space="preserve">1.13. Гибкие тормозные шланги, передающие давление сжатого воздуха или тормозной </w:t>
      </w:r>
      <w:r>
        <w:lastRenderedPageBreak/>
        <w:t>жидкост</w:t>
      </w:r>
      <w:r>
        <w:t>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w:t>
      </w:r>
      <w:r>
        <w:t>и и углов поворота колес транспортного средства.</w:t>
      </w:r>
    </w:p>
    <w:p w:rsidR="00000000" w:rsidRDefault="00013013">
      <w:pPr>
        <w:pStyle w:val="FORMATTEXT"/>
        <w:ind w:firstLine="568"/>
        <w:jc w:val="both"/>
      </w:pPr>
    </w:p>
    <w:p w:rsidR="00000000" w:rsidRDefault="00013013">
      <w:pPr>
        <w:pStyle w:val="FORMATTEXT"/>
        <w:ind w:firstLine="568"/>
        <w:jc w:val="both"/>
      </w:pPr>
      <w:r>
        <w:t>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p w:rsidR="00000000" w:rsidRDefault="00013013">
      <w:pPr>
        <w:pStyle w:val="FORMATTEXT"/>
        <w:ind w:firstLine="568"/>
        <w:jc w:val="both"/>
      </w:pPr>
    </w:p>
    <w:p w:rsidR="00000000" w:rsidRDefault="00013013">
      <w:pPr>
        <w:pStyle w:val="FORMATTEXT"/>
        <w:ind w:firstLine="568"/>
        <w:jc w:val="both"/>
      </w:pPr>
      <w:r>
        <w:t>1.15. Требования к</w:t>
      </w:r>
      <w:r>
        <w:t xml:space="preserve"> АБС (при наличии):</w:t>
      </w:r>
    </w:p>
    <w:p w:rsidR="00000000" w:rsidRDefault="00013013">
      <w:pPr>
        <w:pStyle w:val="FORMATTEXT"/>
        <w:ind w:firstLine="568"/>
        <w:jc w:val="both"/>
      </w:pPr>
    </w:p>
    <w:p w:rsidR="00000000" w:rsidRDefault="00013013">
      <w:pPr>
        <w:pStyle w:val="FORMATTEXT"/>
        <w:ind w:firstLine="568"/>
        <w:jc w:val="both"/>
      </w:pPr>
      <w:r>
        <w:t>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p w:rsidR="00000000" w:rsidRDefault="00013013">
      <w:pPr>
        <w:pStyle w:val="FORMATTEXT"/>
        <w:ind w:firstLine="568"/>
        <w:jc w:val="both"/>
      </w:pPr>
    </w:p>
    <w:p w:rsidR="00000000" w:rsidRDefault="00013013">
      <w:pPr>
        <w:pStyle w:val="FORMATTEXT"/>
        <w:ind w:firstLine="568"/>
        <w:jc w:val="both"/>
      </w:pPr>
      <w:r>
        <w:t>1.15.2. Световой индикатор мониторинга рабочего состояния АБС должен находи</w:t>
      </w:r>
      <w:r>
        <w:t>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p w:rsidR="00000000" w:rsidRDefault="00013013">
      <w:pPr>
        <w:pStyle w:val="FORMATTEXT"/>
        <w:ind w:firstLine="568"/>
        <w:jc w:val="both"/>
      </w:pPr>
    </w:p>
    <w:p w:rsidR="00000000" w:rsidRDefault="00013013">
      <w:pPr>
        <w:pStyle w:val="FORMATTEXT"/>
        <w:ind w:firstLine="568"/>
        <w:jc w:val="both"/>
      </w:pPr>
      <w:r>
        <w:t>1.15.3. Транспортные средства, оборудованные АБС, при торможениях в снаряженном состоянии</w:t>
      </w:r>
      <w:r>
        <w:t xml:space="preserve"> (с учетом массы водителя) с начальной скоростью не менее 40 км/ч должны двигаться в пределах коридора движения прямолинейно, без заноса.</w:t>
      </w:r>
    </w:p>
    <w:p w:rsidR="00000000" w:rsidRDefault="00013013">
      <w:pPr>
        <w:pStyle w:val="FORMATTEXT"/>
        <w:ind w:firstLine="568"/>
        <w:jc w:val="both"/>
      </w:pPr>
    </w:p>
    <w:p w:rsidR="00000000" w:rsidRDefault="00013013">
      <w:pPr>
        <w:pStyle w:val="FORMATTEXT"/>
        <w:ind w:firstLine="568"/>
        <w:jc w:val="both"/>
      </w:pPr>
      <w:r>
        <w:t>1.16. У транспортных средств с пневматическими тормозными системами глушители шума истечения сжатого воздуха из тормо</w:t>
      </w:r>
      <w:r>
        <w:t>зной системы должны быть герметично закреплены и работоспособны.</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 Требования к рулевому управлению </w:t>
      </w:r>
    </w:p>
    <w:p w:rsidR="00000000" w:rsidRDefault="00013013">
      <w:pPr>
        <w:pStyle w:val="FORMATTEXT"/>
        <w:ind w:firstLine="568"/>
        <w:jc w:val="both"/>
      </w:pPr>
      <w:r>
        <w:t>2.1. Изменение усилия при повороте рулевого колеса должно быть плавным во всем диапазоне угла его поворота. Неработоспособность усилителя рулевого упра</w:t>
      </w:r>
      <w:r>
        <w:t>вления 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2.2. Самопроизвольный поворот </w:t>
      </w:r>
      <w:r>
        <w:t>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p w:rsidR="00000000" w:rsidRDefault="00013013">
      <w:pPr>
        <w:pStyle w:val="FORMATTEXT"/>
        <w:ind w:firstLine="568"/>
        <w:jc w:val="both"/>
      </w:pPr>
    </w:p>
    <w:p w:rsidR="00000000" w:rsidRDefault="00013013">
      <w:pPr>
        <w:pStyle w:val="FORMATTEXT"/>
        <w:ind w:firstLine="568"/>
        <w:jc w:val="both"/>
      </w:pPr>
      <w:r>
        <w:t>2.3. Суммарный люфт в рулевом управлении не должен превышать предельных значений, установленных изго</w:t>
      </w:r>
      <w:r>
        <w:t>товителем транспортного средства, а при отсутствии указанных данных - следующих предельных значений:</w:t>
      </w:r>
    </w:p>
    <w:p w:rsidR="00000000" w:rsidRDefault="00013013">
      <w:pPr>
        <w:pStyle w:val="FORMATTEXT"/>
        <w:ind w:firstLine="568"/>
        <w:jc w:val="both"/>
      </w:pPr>
    </w:p>
    <w:p w:rsidR="00000000" w:rsidRDefault="00013013">
      <w:pPr>
        <w:pStyle w:val="FORMATTEXT"/>
        <w:ind w:firstLine="568"/>
        <w:jc w:val="both"/>
      </w:pPr>
      <w:r>
        <w:t>транспортные средства категории М</w:t>
      </w:r>
      <w:r w:rsidR="00E032DD">
        <w:rPr>
          <w:noProof/>
          <w:position w:val="-8"/>
        </w:rPr>
        <w:drawing>
          <wp:inline distT="0" distB="0" distL="0" distR="0">
            <wp:extent cx="85725" cy="219075"/>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созданные на базе их агрегатов транспортные средства категорий М</w:t>
      </w:r>
      <w:r w:rsidR="00E032DD">
        <w:rPr>
          <w:noProof/>
          <w:position w:val="-8"/>
        </w:rPr>
        <w:drawing>
          <wp:inline distT="0" distB="0" distL="0" distR="0">
            <wp:extent cx="104775" cy="219075"/>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8"/>
        </w:rPr>
        <w:drawing>
          <wp:inline distT="0" distB="0" distL="0" distR="0">
            <wp:extent cx="85725" cy="21907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и N</w:t>
      </w:r>
      <w:r w:rsidR="00E032DD">
        <w:rPr>
          <w:noProof/>
          <w:position w:val="-8"/>
        </w:rPr>
        <w:drawing>
          <wp:inline distT="0" distB="0" distL="0" distR="0">
            <wp:extent cx="104775" cy="219075"/>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а также транспортные средства категорий L</w:t>
      </w:r>
      <w:r w:rsidR="00E032DD">
        <w:rPr>
          <w:noProof/>
          <w:position w:val="-9"/>
        </w:rPr>
        <w:drawing>
          <wp:inline distT="0" distB="0" distL="0" distR="0">
            <wp:extent cx="104775" cy="22860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L</w:t>
      </w:r>
      <w:r w:rsidR="00E032DD">
        <w:rPr>
          <w:noProof/>
          <w:position w:val="-9"/>
        </w:rPr>
        <w:drawing>
          <wp:inline distT="0" distB="0" distL="0" distR="0">
            <wp:extent cx="104775" cy="22860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автомобильной компоновкой - 10°;</w:t>
      </w:r>
    </w:p>
    <w:p w:rsidR="00000000" w:rsidRDefault="00013013">
      <w:pPr>
        <w:pStyle w:val="FORMATTEXT"/>
        <w:ind w:firstLine="568"/>
        <w:jc w:val="both"/>
      </w:pPr>
    </w:p>
    <w:p w:rsidR="00000000" w:rsidRDefault="00013013">
      <w:pPr>
        <w:pStyle w:val="FORMATTEXT"/>
        <w:ind w:firstLine="568"/>
        <w:jc w:val="both"/>
      </w:pPr>
      <w:r>
        <w:t>трансп</w:t>
      </w:r>
      <w:r>
        <w:t>ортные средства категорий М</w:t>
      </w:r>
      <w:r w:rsidR="00E032DD">
        <w:rPr>
          <w:noProof/>
          <w:position w:val="-8"/>
        </w:rPr>
        <w:drawing>
          <wp:inline distT="0" distB="0" distL="0" distR="0">
            <wp:extent cx="104775" cy="219075"/>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- 20°;</w:t>
      </w:r>
    </w:p>
    <w:p w:rsidR="00000000" w:rsidRDefault="00013013">
      <w:pPr>
        <w:pStyle w:val="FORMATTEXT"/>
        <w:ind w:firstLine="568"/>
        <w:jc w:val="both"/>
      </w:pPr>
    </w:p>
    <w:p w:rsidR="00000000" w:rsidRDefault="00013013">
      <w:pPr>
        <w:pStyle w:val="FORMATTEXT"/>
        <w:ind w:firstLine="568"/>
        <w:jc w:val="both"/>
      </w:pPr>
      <w:r>
        <w:t>транспортные средства категорий N - 25°.</w:t>
      </w:r>
    </w:p>
    <w:p w:rsidR="00000000" w:rsidRDefault="00013013">
      <w:pPr>
        <w:pStyle w:val="FORMATTEXT"/>
        <w:ind w:firstLine="568"/>
        <w:jc w:val="both"/>
      </w:pPr>
    </w:p>
    <w:p w:rsidR="00000000" w:rsidRDefault="00013013">
      <w:pPr>
        <w:pStyle w:val="FORMATTEXT"/>
        <w:ind w:firstLine="568"/>
        <w:jc w:val="both"/>
      </w:pPr>
      <w:r>
        <w:t>2.4. Повреждения и отсутствие деталей крепления рулевой колонки и картера рулевого механизма не допуск</w:t>
      </w:r>
      <w:r>
        <w:t>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w:t>
      </w:r>
      <w:r>
        <w:t xml:space="preserve"> с регулируемым положением рулевого колеса должно быть работоспособно.</w:t>
      </w:r>
    </w:p>
    <w:p w:rsidR="00000000" w:rsidRDefault="00013013">
      <w:pPr>
        <w:pStyle w:val="FORMATTEXT"/>
        <w:ind w:firstLine="568"/>
        <w:jc w:val="both"/>
      </w:pPr>
    </w:p>
    <w:p w:rsidR="00000000" w:rsidRDefault="00013013">
      <w:pPr>
        <w:pStyle w:val="FORMATTEXT"/>
        <w:ind w:firstLine="568"/>
        <w:jc w:val="both"/>
      </w:pPr>
      <w:r>
        <w:t>2.5. Применение в рулевом механизме и рулевом приводе деталей со следами остаточной деформации, с трещинами и другими дефектами не допускается.</w:t>
      </w:r>
    </w:p>
    <w:p w:rsidR="00000000" w:rsidRDefault="00013013">
      <w:pPr>
        <w:pStyle w:val="FORMATTEXT"/>
        <w:ind w:firstLine="568"/>
        <w:jc w:val="both"/>
      </w:pPr>
    </w:p>
    <w:p w:rsidR="00000000" w:rsidRDefault="00013013">
      <w:pPr>
        <w:pStyle w:val="FORMATTEXT"/>
        <w:ind w:firstLine="568"/>
        <w:jc w:val="both"/>
      </w:pPr>
      <w:r>
        <w:t>2.6. Подтекание рабочей жидкости в гидр</w:t>
      </w:r>
      <w:r>
        <w:t>осистеме усилителя рулевого управления не допускается.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 Требования к устройствам освещения и световой сигнализации </w:t>
      </w:r>
    </w:p>
    <w:p w:rsidR="00000000" w:rsidRDefault="00013013">
      <w:pPr>
        <w:pStyle w:val="FORMATTEXT"/>
        <w:ind w:firstLine="568"/>
        <w:jc w:val="both"/>
      </w:pPr>
      <w:r>
        <w:t>3.1. Количество, расположение, назначение, режим работы, цвет огней внешних световых приборов и световой сигнализации на транспортном с</w:t>
      </w:r>
      <w:r>
        <w:t>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p w:rsidR="00000000" w:rsidRDefault="00013013">
      <w:pPr>
        <w:pStyle w:val="FORMATTEXT"/>
        <w:ind w:firstLine="568"/>
        <w:jc w:val="both"/>
      </w:pPr>
    </w:p>
    <w:p w:rsidR="00000000" w:rsidRDefault="00013013">
      <w:pPr>
        <w:pStyle w:val="FORMATTEXT"/>
        <w:ind w:firstLine="568"/>
        <w:jc w:val="both"/>
      </w:pPr>
      <w:r>
        <w:t>Класс источника света, установленного в уст</w:t>
      </w:r>
      <w:r>
        <w:t>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w:t>
      </w:r>
      <w:r>
        <w:t>ю транспортного средства, указанному в документации на световые приборы, установленные вместо предусмотренных конструкцией.</w:t>
      </w:r>
    </w:p>
    <w:p w:rsidR="00000000" w:rsidRDefault="00013013">
      <w:pPr>
        <w:pStyle w:val="FORMATTEXT"/>
        <w:ind w:firstLine="568"/>
        <w:jc w:val="both"/>
      </w:pPr>
    </w:p>
    <w:p w:rsidR="00000000" w:rsidRDefault="00013013">
      <w:pPr>
        <w:pStyle w:val="FORMATTEXT"/>
        <w:ind w:firstLine="568"/>
        <w:jc w:val="both"/>
      </w:pPr>
      <w:r>
        <w:t>Внешние световые приборы должны находиться в работоспособном состоянии.</w:t>
      </w:r>
    </w:p>
    <w:p w:rsidR="00000000" w:rsidRDefault="00013013">
      <w:pPr>
        <w:pStyle w:val="FORMATTEXT"/>
        <w:ind w:firstLine="568"/>
        <w:jc w:val="both"/>
      </w:pPr>
    </w:p>
    <w:p w:rsidR="00000000" w:rsidRDefault="00013013">
      <w:pPr>
        <w:pStyle w:val="FORMATTEXT"/>
        <w:ind w:firstLine="568"/>
        <w:jc w:val="both"/>
      </w:pPr>
      <w:r>
        <w:t>3.2. Изменение цвета огней, режима работы, мест расположен</w:t>
      </w:r>
      <w:r>
        <w:t xml:space="preserve">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w:t>
      </w:r>
      <w:r>
        <w:fldChar w:fldCharType="begin"/>
      </w:r>
      <w:r>
        <w:instrText xml:space="preserve"> HYPERLINK "kodeks://link/d?nd=902320557&amp;point=mark=00000000000000000000</w:instrText>
      </w:r>
      <w:r>
        <w:instrText>0000000000000000000000000000008R00M6"\o"’’ТР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w:instrText>
      </w:r>
      <w:r>
        <w:instrText>вующая редакция (действ. с 11.11.201"</w:instrText>
      </w:r>
      <w:r>
        <w:fldChar w:fldCharType="separate"/>
      </w:r>
      <w:r>
        <w:rPr>
          <w:color w:val="0000AA"/>
          <w:u w:val="single"/>
        </w:rPr>
        <w:t>разделом 1.3 приложения N 4</w:t>
      </w:r>
      <w:r>
        <w:rPr>
          <w:color w:val="0000FF"/>
          <w:u w:val="single"/>
        </w:rPr>
        <w:t xml:space="preserve"> </w:t>
      </w:r>
      <w:r>
        <w:fldChar w:fldCharType="end"/>
      </w:r>
      <w:r>
        <w:t xml:space="preserve"> к настоящему техническому регламенту и таблицей 3.1 настоящего приложения, а также при выполнении требований раздела 9 </w:t>
      </w:r>
      <w:r>
        <w:fldChar w:fldCharType="begin"/>
      </w:r>
      <w:r>
        <w:instrText xml:space="preserve"> HYPERLINK "kodeks://link/d?nd=902320557&amp;point=mark=0000000000000000</w:instrText>
      </w:r>
      <w:r>
        <w:instrText>0000000000000000000000000000000000BRC0P5"\o"’’ТР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w:instrText>
      </w:r>
      <w:r>
        <w:instrText>ействующая редакция (действ. с 11.11.201"</w:instrText>
      </w:r>
      <w:r>
        <w:fldChar w:fldCharType="separate"/>
      </w:r>
      <w:r>
        <w:rPr>
          <w:color w:val="0000AA"/>
          <w:u w:val="single"/>
        </w:rPr>
        <w:t>приложения N 9</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Тр</w:t>
      </w:r>
      <w:r>
        <w:rPr>
          <w:b/>
          <w:bCs/>
        </w:rPr>
        <w:t xml:space="preserve">ебования к дополнительным факультативным световым приборам </w:t>
      </w:r>
    </w:p>
    <w:p w:rsidR="00000000" w:rsidRDefault="00013013">
      <w:pPr>
        <w:pStyle w:val="FORMATTEXT"/>
        <w:jc w:val="right"/>
      </w:pPr>
      <w:r>
        <w:t>     </w:t>
      </w:r>
    </w:p>
    <w:p w:rsidR="00000000" w:rsidRDefault="00013013">
      <w:pPr>
        <w:pStyle w:val="FORMATTEXT"/>
        <w:jc w:val="right"/>
      </w:pPr>
      <w:r>
        <w:t xml:space="preserve">Таблица 3.1 </w:t>
      </w:r>
    </w:p>
    <w:tbl>
      <w:tblPr>
        <w:tblW w:w="0" w:type="auto"/>
        <w:tblInd w:w="28" w:type="dxa"/>
        <w:tblLayout w:type="fixed"/>
        <w:tblCellMar>
          <w:left w:w="90" w:type="dxa"/>
          <w:right w:w="90" w:type="dxa"/>
        </w:tblCellMar>
        <w:tblLook w:val="0000" w:firstRow="0" w:lastRow="0" w:firstColumn="0" w:lastColumn="0" w:noHBand="0" w:noVBand="0"/>
      </w:tblPr>
      <w:tblGrid>
        <w:gridCol w:w="1950"/>
        <w:gridCol w:w="1650"/>
        <w:gridCol w:w="1050"/>
        <w:gridCol w:w="3900"/>
      </w:tblGrid>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9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внешних световых приборов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Количество приборов на транспортном средстве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Цвет излучения </w:t>
            </w:r>
          </w:p>
        </w:tc>
        <w:tc>
          <w:tcPr>
            <w:tcW w:w="3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Дополнительные требования </w:t>
            </w:r>
          </w:p>
        </w:tc>
      </w:tr>
      <w:tr w:rsidR="00000000">
        <w:tblPrEx>
          <w:tblCellMar>
            <w:top w:w="0" w:type="dxa"/>
            <w:bottom w:w="0" w:type="dxa"/>
          </w:tblCellMar>
        </w:tblPrEx>
        <w:tc>
          <w:tcPr>
            <w:tcW w:w="1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Фара-прожектор или прожектор-искатель </w:t>
            </w:r>
          </w:p>
        </w:tc>
        <w:tc>
          <w:tcPr>
            <w:tcW w:w="1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39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Допускается наличие, если они предусмотрены конструкцией транспортного средства</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Фары дальнего света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Разрешены на транспортных средствах категории N</w:t>
            </w:r>
            <w:r w:rsidR="00E032DD">
              <w:rPr>
                <w:noProof/>
                <w:position w:val="-9"/>
                <w:sz w:val="18"/>
                <w:szCs w:val="18"/>
              </w:rPr>
              <w:drawing>
                <wp:inline distT="0" distB="0" distL="0" distR="0">
                  <wp:extent cx="104775" cy="22860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Если на транспортном средстве уже имеется четыре фары</w:t>
            </w:r>
            <w:r>
              <w:rPr>
                <w:sz w:val="18"/>
                <w:szCs w:val="18"/>
              </w:rPr>
              <w:t xml:space="preserve"> дальнего света, то дополнительные две фары могут использоваться только в дневное время для подачи кратковременных предупреждающих световых сигналов.</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Фонари заднего хода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Разрешены на транспортных средствах, длина которых превышает 6 м, кроме тр</w:t>
            </w:r>
            <w:r>
              <w:rPr>
                <w:sz w:val="18"/>
                <w:szCs w:val="18"/>
              </w:rPr>
              <w:t>анспортных средств категории М</w:t>
            </w:r>
            <w:r w:rsidR="00E032DD">
              <w:rPr>
                <w:noProof/>
                <w:position w:val="-8"/>
                <w:sz w:val="18"/>
                <w:szCs w:val="18"/>
              </w:rPr>
              <w:drawing>
                <wp:inline distT="0" distB="0" distL="0" distR="0">
                  <wp:extent cx="85725" cy="21907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Должны быть установлены симметрично оси транспортного средства</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Задние габаритные огни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Разрешены на транспортных средствах категорий М</w:t>
            </w:r>
            <w:r w:rsidR="00E032DD">
              <w:rPr>
                <w:noProof/>
                <w:position w:val="-8"/>
                <w:sz w:val="18"/>
                <w:szCs w:val="18"/>
              </w:rPr>
              <w:drawing>
                <wp:inline distT="0" distB="0" distL="0" distR="0">
                  <wp:extent cx="104775" cy="219075"/>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O</w:t>
            </w:r>
            <w:r w:rsidR="00E032DD">
              <w:rPr>
                <w:noProof/>
                <w:position w:val="-9"/>
                <w:sz w:val="18"/>
                <w:szCs w:val="18"/>
              </w:rPr>
              <w:drawing>
                <wp:inline distT="0" distB="0" distL="0" distR="0">
                  <wp:extent cx="104775" cy="22860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и О</w:t>
            </w:r>
            <w:r w:rsidR="00E032DD">
              <w:rPr>
                <w:noProof/>
                <w:position w:val="-8"/>
                <w:sz w:val="18"/>
                <w:szCs w:val="18"/>
              </w:rPr>
              <w:drawing>
                <wp:inline distT="0" distB="0" distL="0" distR="0">
                  <wp:extent cx="104775" cy="219075"/>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Должны быть установлены сим</w:t>
            </w:r>
            <w:r>
              <w:rPr>
                <w:sz w:val="18"/>
                <w:szCs w:val="18"/>
              </w:rPr>
              <w:t>метрично оси транспортного средства, как можно ближе к габаритной ширине транспортного средства и выше обязательных габаритных огней не менее чем на 600 мм</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Сигналы торможения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центральный, </w:t>
            </w:r>
            <w:r>
              <w:rPr>
                <w:sz w:val="18"/>
                <w:szCs w:val="18"/>
              </w:rPr>
              <w:lastRenderedPageBreak/>
              <w:t>когда его установка не является обязательной,</w:t>
            </w:r>
          </w:p>
          <w:p w:rsidR="00000000" w:rsidRDefault="00013013">
            <w:pPr>
              <w:pStyle w:val="FORMATTEXT"/>
              <w:rPr>
                <w:sz w:val="18"/>
                <w:szCs w:val="18"/>
              </w:rPr>
            </w:pPr>
            <w:r>
              <w:rPr>
                <w:sz w:val="18"/>
                <w:szCs w:val="18"/>
              </w:rPr>
              <w:t>2 боковых при отсу</w:t>
            </w:r>
            <w:r>
              <w:rPr>
                <w:sz w:val="18"/>
                <w:szCs w:val="18"/>
              </w:rPr>
              <w:t xml:space="preserve">тствии центрального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Красный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Должны быть направлены непосредственно </w:t>
            </w:r>
            <w:r>
              <w:rPr>
                <w:sz w:val="18"/>
                <w:szCs w:val="18"/>
              </w:rPr>
              <w:lastRenderedPageBreak/>
              <w:t xml:space="preserve">назад. Должны располагаться не менее чем на 600 мм выше обязательных сигналов торможения. </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Сигналы аварийного торможения</w:t>
            </w:r>
            <w:r w:rsidR="00E032DD">
              <w:rPr>
                <w:noProof/>
                <w:position w:val="-8"/>
                <w:sz w:val="18"/>
                <w:szCs w:val="18"/>
              </w:rPr>
              <w:drawing>
                <wp:inline distT="0" distB="0" distL="0" distR="0">
                  <wp:extent cx="85725" cy="219075"/>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Должна быть обеспечена часто</w:t>
            </w:r>
            <w:r>
              <w:rPr>
                <w:sz w:val="18"/>
                <w:szCs w:val="18"/>
              </w:rPr>
              <w:t>та мигания (4</w:t>
            </w:r>
            <w:r w:rsidR="00E032DD">
              <w:rPr>
                <w:noProof/>
                <w:position w:val="-6"/>
                <w:sz w:val="18"/>
                <w:szCs w:val="18"/>
              </w:rPr>
              <w:drawing>
                <wp:inline distT="0" distB="0" distL="0" distR="0">
                  <wp:extent cx="142875" cy="15240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18"/>
                <w:szCs w:val="18"/>
              </w:rPr>
              <w:t xml:space="preserve">1) Гц </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Указатели поворота боковые (повторители)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Любое число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w:t>
            </w:r>
          </w:p>
          <w:p w:rsidR="00000000" w:rsidRDefault="00013013">
            <w:pPr>
              <w:pStyle w:val="FORMATTEXT"/>
              <w:rPr>
                <w:sz w:val="18"/>
                <w:szCs w:val="18"/>
              </w:rPr>
            </w:pPr>
            <w:r>
              <w:rPr>
                <w:sz w:val="18"/>
                <w:szCs w:val="18"/>
              </w:rPr>
              <w:t xml:space="preserve">желтый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быть подключены так, чтобы обеспечивалась их синхронная работа с остальными указателями поворота.</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Указатели поворота задни</w:t>
            </w:r>
            <w:r>
              <w:rPr>
                <w:sz w:val="18"/>
                <w:szCs w:val="18"/>
              </w:rPr>
              <w:t xml:space="preserve">е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 2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w:t>
            </w:r>
          </w:p>
          <w:p w:rsidR="00000000" w:rsidRDefault="00013013">
            <w:pPr>
              <w:pStyle w:val="FORMATTEXT"/>
              <w:rPr>
                <w:sz w:val="18"/>
                <w:szCs w:val="18"/>
              </w:rPr>
            </w:pPr>
            <w:r>
              <w:rPr>
                <w:sz w:val="18"/>
                <w:szCs w:val="18"/>
              </w:rPr>
              <w:t xml:space="preserve">желтый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Разрешены на транспортных средствах категорий M</w:t>
            </w:r>
            <w:r w:rsidR="00E032DD">
              <w:rPr>
                <w:noProof/>
                <w:position w:val="-8"/>
                <w:sz w:val="18"/>
                <w:szCs w:val="18"/>
              </w:rPr>
              <w:drawing>
                <wp:inline distT="0" distB="0" distL="0" distR="0">
                  <wp:extent cx="104775" cy="219075"/>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104775" cy="219075"/>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О</w:t>
            </w:r>
            <w:r w:rsidR="00E032DD">
              <w:rPr>
                <w:noProof/>
                <w:position w:val="-9"/>
                <w:sz w:val="18"/>
                <w:szCs w:val="18"/>
              </w:rPr>
              <w:drawing>
                <wp:inline distT="0" distB="0" distL="0" distR="0">
                  <wp:extent cx="104775" cy="22860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О</w:t>
            </w:r>
            <w:r w:rsidR="00E032DD">
              <w:rPr>
                <w:noProof/>
                <w:position w:val="-8"/>
                <w:sz w:val="18"/>
                <w:szCs w:val="18"/>
              </w:rPr>
              <w:drawing>
                <wp:inline distT="0" distB="0" distL="0" distR="0">
                  <wp:extent cx="104775" cy="219075"/>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Должны располагаться не менее чем на 600 мм выше обязательных указателей поворота.</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Внешняя подсветка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Любое число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Белый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Разрешена на транспортных средствах категорий М и N и може</w:t>
            </w:r>
            <w:r>
              <w:rPr>
                <w:sz w:val="18"/>
                <w:szCs w:val="18"/>
              </w:rPr>
              <w:t>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средства.</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Задние св</w:t>
            </w:r>
            <w:r>
              <w:rPr>
                <w:sz w:val="18"/>
                <w:szCs w:val="18"/>
              </w:rPr>
              <w:t xml:space="preserve">етоотражающие устройства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Любое число, если они не снижают эффек-</w:t>
            </w:r>
          </w:p>
          <w:p w:rsidR="00000000" w:rsidRDefault="00013013">
            <w:pPr>
              <w:pStyle w:val="FORMATTEXT"/>
              <w:rPr>
                <w:sz w:val="18"/>
                <w:szCs w:val="18"/>
              </w:rPr>
            </w:pPr>
            <w:r>
              <w:rPr>
                <w:sz w:val="18"/>
                <w:szCs w:val="18"/>
              </w:rPr>
              <w:t>тивности обязательных устройств.</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Красный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 должны иметь треугольную форму для транспортных средств категорий М и N. Должны иметь треугольную форму для транспортных средств категории О. Вне</w:t>
            </w:r>
            <w:r>
              <w:rPr>
                <w:sz w:val="18"/>
                <w:szCs w:val="18"/>
              </w:rPr>
              <w:t>шняя граница видимой поверхности не должна быть удалена от внешней границы транспортного средства больше чем на 400 мм.</w:t>
            </w:r>
          </w:p>
        </w:tc>
      </w:tr>
      <w:tr w:rsidR="00000000">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Боковые светоотражающие устройства </w:t>
            </w: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Любое число, если они не снижают эффек-</w:t>
            </w:r>
          </w:p>
          <w:p w:rsidR="00000000" w:rsidRDefault="00013013">
            <w:pPr>
              <w:pStyle w:val="FORMATTEXT"/>
              <w:rPr>
                <w:sz w:val="18"/>
                <w:szCs w:val="18"/>
              </w:rPr>
            </w:pPr>
            <w:r>
              <w:rPr>
                <w:sz w:val="18"/>
                <w:szCs w:val="18"/>
              </w:rPr>
              <w:t xml:space="preserve">тивности обязательных устройств.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Автожел-</w:t>
            </w:r>
          </w:p>
          <w:p w:rsidR="00000000" w:rsidRDefault="00013013">
            <w:pPr>
              <w:pStyle w:val="FORMATTEXT"/>
              <w:rPr>
                <w:sz w:val="18"/>
                <w:szCs w:val="18"/>
              </w:rPr>
            </w:pPr>
            <w:r>
              <w:rPr>
                <w:sz w:val="18"/>
                <w:szCs w:val="18"/>
              </w:rPr>
              <w:t xml:space="preserve">тый </w:t>
            </w:r>
          </w:p>
        </w:tc>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Внешняя гра</w:t>
            </w:r>
            <w:r>
              <w:rPr>
                <w:sz w:val="18"/>
                <w:szCs w:val="18"/>
              </w:rPr>
              <w:t xml:space="preserve">ница видимой поверхности должна быть не ниже 250 мм и не выше 900 мм от опорной поверхности (1500 мм, если расстояние 900 мм невозможно выдержать из-за особенностей конструкции)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E032DD">
      <w:pPr>
        <w:pStyle w:val="FORMATTEXT"/>
        <w:ind w:firstLine="568"/>
        <w:jc w:val="both"/>
      </w:pPr>
      <w:r>
        <w:rPr>
          <w:noProof/>
          <w:position w:val="-8"/>
        </w:rPr>
        <w:drawing>
          <wp:inline distT="0" distB="0" distL="0" distR="0">
            <wp:extent cx="85725" cy="219075"/>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00013013">
        <w:t>Сигналы аварийного торможен</w:t>
      </w:r>
      <w:r w:rsidR="00013013">
        <w:t>ия представляют собой все одновременно мигающие указатели поворота и сигналы торможения.</w:t>
      </w:r>
    </w:p>
    <w:p w:rsidR="00000000" w:rsidRDefault="00013013">
      <w:pPr>
        <w:pStyle w:val="FORMATTEXT"/>
        <w:ind w:firstLine="568"/>
        <w:jc w:val="both"/>
      </w:pPr>
    </w:p>
    <w:p w:rsidR="00000000" w:rsidRDefault="00013013">
      <w:pPr>
        <w:pStyle w:val="FORMATTEXT"/>
        <w:ind w:firstLine="568"/>
        <w:jc w:val="both"/>
      </w:pPr>
      <w:r>
        <w:t>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w:t>
      </w:r>
      <w:r>
        <w:t>ритных огней автожелтого цвета, применяемых совместно с указателями поворота.</w:t>
      </w:r>
    </w:p>
    <w:p w:rsidR="00000000" w:rsidRDefault="00013013">
      <w:pPr>
        <w:pStyle w:val="FORMATTEXT"/>
        <w:ind w:firstLine="568"/>
        <w:jc w:val="both"/>
      </w:pPr>
    </w:p>
    <w:p w:rsidR="00000000" w:rsidRDefault="00013013">
      <w:pPr>
        <w:pStyle w:val="FORMATTEXT"/>
        <w:ind w:firstLine="568"/>
        <w:jc w:val="both"/>
      </w:pPr>
      <w:r>
        <w:t>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w:t>
      </w:r>
      <w:r>
        <w:t>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000000" w:rsidRDefault="00013013">
      <w:pPr>
        <w:pStyle w:val="FORMATTEXT"/>
        <w:ind w:firstLine="568"/>
        <w:jc w:val="both"/>
      </w:pPr>
    </w:p>
    <w:p w:rsidR="00000000" w:rsidRDefault="00013013">
      <w:pPr>
        <w:pStyle w:val="FORMATTEXT"/>
        <w:ind w:firstLine="568"/>
        <w:jc w:val="both"/>
      </w:pPr>
      <w:r>
        <w:t>3.5. Контрольные световые сигналы включения фар дальнего света, передних противотуманных фар, указателей поворо</w:t>
      </w:r>
      <w:r>
        <w:t>та, передних и задних габаритных огней, задних противотуманных фонарей должны быть работоспособны.</w:t>
      </w:r>
    </w:p>
    <w:p w:rsidR="00000000" w:rsidRDefault="00013013">
      <w:pPr>
        <w:pStyle w:val="FORMATTEXT"/>
        <w:ind w:firstLine="568"/>
        <w:jc w:val="both"/>
      </w:pPr>
    </w:p>
    <w:p w:rsidR="00000000" w:rsidRDefault="00013013">
      <w:pPr>
        <w:pStyle w:val="FORMATTEXT"/>
        <w:ind w:firstLine="568"/>
        <w:jc w:val="both"/>
      </w:pPr>
      <w:r>
        <w:t>3.6. Отсутствие, разрушения и загрязнения рассеивателей внешних световых приборов и установка не предусмотренных конструкцией светового прибора оптических э</w:t>
      </w:r>
      <w:r>
        <w:t>лементов (в том числе, бесцветных или окрашенных оптических деталей и пленок) не допускаются.</w:t>
      </w:r>
    </w:p>
    <w:p w:rsidR="00000000" w:rsidRDefault="00013013">
      <w:pPr>
        <w:pStyle w:val="FORMATTEXT"/>
        <w:ind w:firstLine="568"/>
        <w:jc w:val="both"/>
      </w:pPr>
    </w:p>
    <w:p w:rsidR="00000000" w:rsidRDefault="00013013">
      <w:pPr>
        <w:pStyle w:val="FORMATTEXT"/>
        <w:ind w:firstLine="568"/>
        <w:jc w:val="both"/>
      </w:pPr>
      <w:r>
        <w:t>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w:t>
      </w:r>
      <w:r>
        <w:t xml:space="preserve">ями настоящего технического регламента. В подобном случае применяются требования раздела 9 </w:t>
      </w:r>
      <w:r>
        <w:fldChar w:fldCharType="begin"/>
      </w:r>
      <w:r>
        <w:instrText xml:space="preserve"> HYPERLINK "kodeks://link/d?nd=902320557&amp;point=mark=00000000000000000000000000000000000000000000000000BRC0P5"\o"’’ТР ТС 018/2011 Технический регламент Таможенного со</w:instrText>
      </w:r>
      <w:r>
        <w:instrText>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9</w:t>
      </w:r>
      <w:r>
        <w:rPr>
          <w:color w:val="0000FF"/>
          <w:u w:val="single"/>
        </w:rPr>
        <w:t xml:space="preserve"> </w:t>
      </w:r>
      <w:r>
        <w:fldChar w:fldCharType="end"/>
      </w:r>
      <w:r>
        <w:t xml:space="preserve"> к настоящему техническому регламенту.</w:t>
      </w:r>
    </w:p>
    <w:p w:rsidR="00000000" w:rsidRDefault="00013013">
      <w:pPr>
        <w:pStyle w:val="FORMATTEXT"/>
        <w:ind w:firstLine="568"/>
        <w:jc w:val="both"/>
      </w:pPr>
    </w:p>
    <w:p w:rsidR="00000000" w:rsidRDefault="00013013">
      <w:pPr>
        <w:pStyle w:val="FORMATTEXT"/>
        <w:ind w:firstLine="568"/>
        <w:jc w:val="both"/>
      </w:pPr>
      <w:r>
        <w:t>3.7. Повреждения и отслоения светоотражающей маркировки не допускаются.</w:t>
      </w:r>
    </w:p>
    <w:p w:rsidR="00000000" w:rsidRDefault="00013013">
      <w:pPr>
        <w:pStyle w:val="FORMATTEXT"/>
        <w:ind w:firstLine="568"/>
        <w:jc w:val="both"/>
      </w:pPr>
    </w:p>
    <w:p w:rsidR="00000000" w:rsidRDefault="00013013">
      <w:pPr>
        <w:pStyle w:val="FORMATTEXT"/>
        <w:ind w:firstLine="568"/>
        <w:jc w:val="both"/>
      </w:pPr>
      <w:r>
        <w:t>3.8. Требования к фарам ближнего и дальнего света и противотуманным:</w:t>
      </w:r>
    </w:p>
    <w:p w:rsidR="00000000" w:rsidRDefault="00013013">
      <w:pPr>
        <w:pStyle w:val="FORMATTEXT"/>
        <w:ind w:firstLine="568"/>
        <w:jc w:val="both"/>
      </w:pPr>
    </w:p>
    <w:p w:rsidR="00000000" w:rsidRDefault="00013013">
      <w:pPr>
        <w:pStyle w:val="FORMATTEXT"/>
        <w:ind w:firstLine="568"/>
        <w:jc w:val="both"/>
      </w:pPr>
      <w:r>
        <w:t>3.8.1. Форма, цвет и размер фар должны быть одинаковыми, а расположение - симметричным.</w:t>
      </w:r>
    </w:p>
    <w:p w:rsidR="00000000" w:rsidRDefault="00013013">
      <w:pPr>
        <w:pStyle w:val="FORMATTEXT"/>
        <w:ind w:firstLine="568"/>
        <w:jc w:val="both"/>
      </w:pPr>
    </w:p>
    <w:p w:rsidR="00000000" w:rsidRDefault="00013013">
      <w:pPr>
        <w:pStyle w:val="FORMATTEXT"/>
        <w:ind w:firstLine="568"/>
        <w:jc w:val="both"/>
      </w:pPr>
      <w:r>
        <w:t xml:space="preserve">3.8.2. В фарах должны </w:t>
      </w:r>
      <w:r>
        <w:t>применяться источники света, соответствующие типу светового модуля, указанному изготовителем в эксплуатационной документации на транспортное средство.</w:t>
      </w:r>
    </w:p>
    <w:p w:rsidR="00000000" w:rsidRDefault="00013013">
      <w:pPr>
        <w:pStyle w:val="FORMATTEXT"/>
        <w:ind w:firstLine="568"/>
        <w:jc w:val="both"/>
      </w:pPr>
    </w:p>
    <w:p w:rsidR="00000000" w:rsidRDefault="00013013">
      <w:pPr>
        <w:pStyle w:val="FORMATTEXT"/>
        <w:ind w:firstLine="568"/>
        <w:jc w:val="both"/>
      </w:pPr>
      <w:r>
        <w:t>В случае установки источника света, не соответствующего указанному в эксплуатационной документации транс</w:t>
      </w:r>
      <w:r>
        <w:t>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w:t>
      </w:r>
      <w:r>
        <w:t>оящего технического регламента, касающихся внесения изменений в конструкцию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При проверке следует руководствоваться маркировкой согласно Правилам ООН, применяемым в отношении данной фары, и информацией, приведенной в руководстве по </w:t>
      </w:r>
      <w:r>
        <w:t xml:space="preserve">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w:instrText>
      </w:r>
      <w:r>
        <w:instrText>/d?nd=557415868&amp;point=mark=000000000000000000000000000000000000000000000000006560IO"\o"’’О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w:instrText>
      </w:r>
      <w:r>
        <w:instrText>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"kodeks://link/d?nd=542635266&amp;point=mark=00000000000000000000000000000000000000000000000000BQU0PA"\o"’’О безопасности колесных транспортных средств (с и</w:instrText>
      </w:r>
      <w:r>
        <w:instrText>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Не допускается использование в фарах транспортных средств сменных источников света, не имеющих</w:t>
      </w:r>
      <w:r>
        <w:t xml:space="preserve">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w:t>
      </w:r>
      <w:r>
        <w:t>ой при установке источника света в световой модуль.</w:t>
      </w:r>
    </w:p>
    <w:p w:rsidR="00000000" w:rsidRDefault="00013013">
      <w:pPr>
        <w:pStyle w:val="FORMATTEXT"/>
        <w:ind w:firstLine="568"/>
        <w:jc w:val="both"/>
      </w:pPr>
    </w:p>
    <w:p w:rsidR="00000000" w:rsidRDefault="00013013">
      <w:pPr>
        <w:pStyle w:val="FORMATTEXT"/>
        <w:ind w:firstLine="568"/>
        <w:jc w:val="both"/>
      </w:pPr>
      <w:r>
        <w:t xml:space="preserve">В случае использования в световых приборах транспортного средства сменных источников света классов 0 и Н (лампы накаливания, включая галогенные), они должны соответствовать </w:t>
      </w:r>
      <w:r>
        <w:fldChar w:fldCharType="begin"/>
      </w:r>
      <w:r>
        <w:instrText xml:space="preserve"> HYPERLINK "kodeks://link/d?nd</w:instrText>
      </w:r>
      <w:r>
        <w:instrText>=1200106329&amp;point=mark=000000000000000000000000000000000000000000000000007D20K3"\o"’’Правила ЕЭК ООН N 37 (пересмотр 7) Единообразные предписания, касающиеся официального утверждения ламп ...’’</w:instrText>
      </w:r>
    </w:p>
    <w:p w:rsidR="00000000" w:rsidRDefault="00013013">
      <w:pPr>
        <w:pStyle w:val="FORMATTEXT"/>
        <w:ind w:firstLine="568"/>
        <w:jc w:val="both"/>
      </w:pPr>
      <w:r>
        <w:instrText>Применяется с 11.07.2008</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w:t>
      </w:r>
      <w:r>
        <w:rPr>
          <w:color w:val="0000AA"/>
          <w:u w:val="single"/>
        </w:rPr>
        <w:t xml:space="preserve"> ООН N 37</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w:instrText>
      </w:r>
      <w:r>
        <w:instrText>’О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w:instrText>
      </w:r>
      <w:r>
        <w:instrText>000000000000000000000000000000000000000000BQU0PA"\o"’’О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В случае использования в световых приборах транспортного средства сменных источников света класса D (газоразрядные лампы), они должны соответствовать </w:t>
      </w:r>
      <w:r>
        <w:fldChar w:fldCharType="begin"/>
      </w:r>
      <w:r>
        <w:instrText xml:space="preserve"> HYPERLINK "kodeks://link/d?nd=1200119040"\o"’’Правила ЕЭК ООН N 99 (пересмотр 3) Единообразные п</w:instrText>
      </w:r>
      <w:r>
        <w:instrText>редписания, касающиеся официального утверждения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99</w:t>
      </w:r>
      <w:r>
        <w:rPr>
          <w:color w:val="0000FF"/>
          <w:u w:val="single"/>
        </w:rPr>
        <w:t xml:space="preserve"> </w:t>
      </w:r>
      <w:r>
        <w:fldChar w:fldCharType="end"/>
      </w:r>
      <w:r>
        <w:t xml:space="preserve">, включая тип цоколя, согласно обозначениям: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w:instrText>
      </w:r>
      <w:r>
        <w:instrText>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w:instrText>
      </w:r>
      <w:r>
        <w:instrText xml:space="preserve">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"kodeks://link/d?nd=542635266&amp;point=mark=00000000000000000000000000000000000000000000000000BQU0PA"\o"’’О безопасности колесных транспортных средств (с изменениями на 11 ию</w:instrText>
      </w:r>
      <w:r>
        <w:instrText>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"DxR" (где x - цифра от 1 до 4) в фарах со световым модулем без линзы;</w:t>
      </w:r>
    </w:p>
    <w:p w:rsidR="00000000" w:rsidRDefault="00013013">
      <w:pPr>
        <w:pStyle w:val="FORMATTEXT"/>
        <w:ind w:firstLine="568"/>
        <w:jc w:val="both"/>
      </w:pPr>
    </w:p>
    <w:p w:rsidR="00000000" w:rsidRDefault="00013013">
      <w:pPr>
        <w:pStyle w:val="FORMATTEXT"/>
        <w:ind w:firstLine="568"/>
        <w:jc w:val="both"/>
      </w:pPr>
      <w:r>
        <w:t>"DxS" (где x - цифра от 1 до 4) в фарах с</w:t>
      </w:r>
      <w:r>
        <w:t>о световым модулем с линзой.</w:t>
      </w:r>
    </w:p>
    <w:p w:rsidR="00000000" w:rsidRDefault="00013013">
      <w:pPr>
        <w:pStyle w:val="FORMATTEXT"/>
        <w:ind w:firstLine="568"/>
        <w:jc w:val="both"/>
      </w:pPr>
    </w:p>
    <w:p w:rsidR="00000000" w:rsidRDefault="00013013">
      <w:pPr>
        <w:pStyle w:val="FORMATTEXT"/>
        <w:ind w:firstLine="568"/>
        <w:jc w:val="both"/>
      </w:pPr>
      <w:r>
        <w:t>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фароочистки и автоматическо</w:t>
      </w:r>
      <w:r>
        <w:t>го корректирующего устройства угла наклона фар.</w:t>
      </w:r>
    </w:p>
    <w:p w:rsidR="00000000" w:rsidRDefault="00013013">
      <w:pPr>
        <w:pStyle w:val="FORMATTEXT"/>
        <w:ind w:firstLine="568"/>
        <w:jc w:val="both"/>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 xml:space="preserve">В соответствии с </w:t>
      </w:r>
      <w:r>
        <w:fldChar w:fldCharType="begin"/>
      </w:r>
      <w:r>
        <w:instrText xml:space="preserve"> HYPERLINK "kodeks://link/d?nd=1200120778&amp;point=mark=000000000000000000000000000000000000000000000000007D20K3"\o"’’Правила ЕЭК ООН N 48 (пересмотр 12) Единообразные предписания,</w:instrText>
      </w:r>
      <w:r>
        <w:instrText xml:space="preserve"> касающиеся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48</w:t>
      </w:r>
      <w:r>
        <w:rPr>
          <w:color w:val="0000FF"/>
          <w:u w:val="single"/>
        </w:rPr>
        <w:t xml:space="preserve"> </w:t>
      </w:r>
      <w:r>
        <w:fldChar w:fldCharType="end"/>
      </w:r>
      <w:r>
        <w:t xml:space="preserve"> устройствами фарочистки комплектуются фары ближнего света, имеющие источники с</w:t>
      </w:r>
      <w:r>
        <w:t xml:space="preserve">вета с номинальным световым потоком более 2000 люмен. </w:t>
      </w:r>
      <w:r>
        <w:lastRenderedPageBreak/>
        <w:t>Автоматическим корректирующим устройством угла наклона фар комплектуются адаптивные системы переднего освещения, выполняющие функцию ближнего света, независимо от используемого источника света, фары бли</w:t>
      </w:r>
      <w:r>
        <w:t>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w:t>
      </w:r>
      <w:r>
        <w:t xml:space="preserve"> D3S, D4S и галогенные лампы накаливания категорий H9, H9B, HIR1 имеют номинальный световой поток более 2000 люмен.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w:instrText>
      </w:r>
      <w:r>
        <w:instrText>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w:t>
      </w:r>
      <w:r>
        <w:rPr>
          <w:color w:val="0000AA"/>
          <w:u w:val="single"/>
        </w:rPr>
        <w:t xml:space="preserve">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"kodeks://link/d?nd=542635266&amp;point=mark=00000000000000000000000000000000000000000000000000BR00PB"\o"’’О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w:instrText>
      </w:r>
      <w:r>
        <w:instrText>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3.8.4. Угол наклона плоскости (рисунок 3.1), содержащей левую (от транспортного средства) часть верхней светотеневой границы пучка, именуемый угло</w:t>
      </w:r>
      <w:r>
        <w:t xml:space="preserve">м регулировки ближнего света фар типов С, НС, DС, CR, HCR, DCR должен быть в пределах </w:t>
      </w:r>
      <w:r w:rsidR="00E032DD">
        <w:rPr>
          <w:noProof/>
          <w:position w:val="-6"/>
        </w:rPr>
        <w:drawing>
          <wp:inline distT="0" distB="0" distL="0" distR="0">
            <wp:extent cx="142875" cy="15240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0,2% в вертикальном направлении от нормативного значения угла регулировки, указанного в эксплуатационной документации и (или) обозначен</w:t>
      </w:r>
      <w:r>
        <w:t>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С, НС, DС, CR, HCR, DCR должны быть отрегулированы в соответствии с указанными значениями уг</w:t>
      </w:r>
      <w:r>
        <w:t xml:space="preserve">ла </w:t>
      </w:r>
      <w:r w:rsidR="00E032DD">
        <w:rPr>
          <w:noProof/>
          <w:position w:val="-5"/>
        </w:rPr>
        <w:drawing>
          <wp:inline distT="0" distB="0" distL="0" distR="0">
            <wp:extent cx="142875" cy="142875"/>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регулировки ближнего света фар на рисунке 3.1, а или б и в таблице 3.2.</w:t>
      </w:r>
    </w:p>
    <w:p w:rsidR="00000000" w:rsidRDefault="00013013">
      <w:pPr>
        <w:pStyle w:val="FORMATTEXT"/>
        <w:ind w:firstLine="568"/>
        <w:jc w:val="both"/>
      </w:pPr>
    </w:p>
    <w:p w:rsidR="00000000" w:rsidRDefault="00013013">
      <w:pPr>
        <w:pStyle w:val="FORMATTEXT"/>
        <w:ind w:firstLine="568"/>
        <w:jc w:val="both"/>
      </w:pPr>
      <w:r>
        <w:t xml:space="preserve">Нормативы угла </w:t>
      </w:r>
      <w:r w:rsidR="00E032DD">
        <w:rPr>
          <w:noProof/>
          <w:position w:val="-5"/>
        </w:rPr>
        <w:drawing>
          <wp:inline distT="0" distB="0" distL="0" distR="0">
            <wp:extent cx="142875" cy="142875"/>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регулировки заданы в зависимости от высоты Н установки оптического центра фары над плоскостью рабочей площадки.</w:t>
      </w:r>
    </w:p>
    <w:p w:rsidR="00000000" w:rsidRDefault="00013013">
      <w:pPr>
        <w:pStyle w:val="FORMATTEXT"/>
        <w:ind w:firstLine="568"/>
        <w:jc w:val="both"/>
      </w:pPr>
    </w:p>
    <w:p w:rsidR="00000000" w:rsidRDefault="00013013">
      <w:pPr>
        <w:pStyle w:val="FORMATTEXT"/>
        <w:ind w:firstLine="568"/>
        <w:jc w:val="both"/>
      </w:pPr>
      <w:r>
        <w:t>Правый участок следа светотеневой границы пучка ближнего света фар типов С, НС, DС, CR, HCR, DCR на экране м</w:t>
      </w:r>
      <w:r>
        <w:t>ожет быть наклонным или ломаным.</w:t>
      </w:r>
    </w:p>
    <w:p w:rsidR="00000000" w:rsidRDefault="00013013">
      <w:pPr>
        <w:pStyle w:val="FORMATTEXT"/>
        <w:ind w:firstLine="568"/>
        <w:jc w:val="both"/>
      </w:pPr>
    </w:p>
    <w:p w:rsidR="00000000" w:rsidRDefault="00013013">
      <w:pPr>
        <w:pStyle w:val="FORMATTEXT"/>
        <w:ind w:firstLine="568"/>
        <w:jc w:val="both"/>
      </w:pPr>
      <w:r>
        <w:t>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С, НС, DС, CR, HCR, DCR от вертикальной плоскости</w:t>
      </w:r>
      <w:r>
        <w:t xml:space="preserve">, проходящей через ось отсчета, должно быть не более </w:t>
      </w:r>
      <w:r w:rsidR="00E032DD">
        <w:rPr>
          <w:noProof/>
          <w:position w:val="-6"/>
        </w:rPr>
        <w:drawing>
          <wp:inline distT="0" distB="0" distL="0" distR="0">
            <wp:extent cx="142875" cy="15240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0,2%.</w:t>
      </w:r>
    </w:p>
    <w:p w:rsidR="00000000" w:rsidRDefault="00013013">
      <w:pPr>
        <w:pStyle w:val="FORMATTEXT"/>
        <w:ind w:firstLine="568"/>
        <w:jc w:val="both"/>
      </w:pPr>
    </w:p>
    <w:p w:rsidR="00000000" w:rsidRDefault="00013013">
      <w:pPr>
        <w:pStyle w:val="FORMATTEXT"/>
        <w:ind w:firstLine="568"/>
        <w:jc w:val="both"/>
      </w:pPr>
      <w:r>
        <w:t>3.8.6. Сила света каждой из фар в режиме "ближний свет", измеренная в вертикальной плоскости, проходящей через ось отсчета, должна быть не более 750 кд в направ</w:t>
      </w:r>
      <w:r>
        <w:t>лении 34’ вверх от положения левой части светотеневой границы и не менее 1600 кд в направлении 52’ вниз от положения левой части светотеневой границы.</w:t>
      </w:r>
    </w:p>
    <w:p w:rsidR="00000000" w:rsidRDefault="00013013">
      <w:pPr>
        <w:pStyle w:val="FORMATTEXT"/>
        <w:ind w:firstLine="568"/>
        <w:jc w:val="both"/>
      </w:pPr>
    </w:p>
    <w:p w:rsidR="00000000" w:rsidRDefault="00013013">
      <w:pPr>
        <w:pStyle w:val="FORMATTEXT"/>
        <w:ind w:firstLine="568"/>
        <w:jc w:val="both"/>
      </w:pPr>
      <w:r>
        <w:t>Проверку силы света фар в режиме "ближний свет" проводят после регулировки положения светового пучка бли</w:t>
      </w:r>
      <w:r>
        <w:t xml:space="preserve">жнего света в соответствии с пунктом 3.8.4. При несоответствии силы ближнего света установленным нормативам, проводят повторную регулировку в пределах </w:t>
      </w:r>
      <w:r w:rsidR="00E032DD">
        <w:rPr>
          <w:noProof/>
          <w:position w:val="-6"/>
        </w:rPr>
        <w:drawing>
          <wp:inline distT="0" distB="0" distL="0" distR="0">
            <wp:extent cx="142875" cy="15240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0,1% в вертикальном направлении от номинального значения угла по табл</w:t>
      </w:r>
      <w:r>
        <w:t>ице 3.2 и повторное измерение силы света.</w:t>
      </w:r>
    </w:p>
    <w:p w:rsidR="00000000" w:rsidRDefault="00013013">
      <w:pPr>
        <w:pStyle w:val="FORMATTEXT"/>
        <w:ind w:firstLine="568"/>
        <w:jc w:val="both"/>
      </w:pPr>
    </w:p>
    <w:p w:rsidR="00000000" w:rsidRDefault="00013013">
      <w:pPr>
        <w:pStyle w:val="FORMATTEXT"/>
        <w:ind w:firstLine="568"/>
        <w:jc w:val="both"/>
      </w:pPr>
      <w:r>
        <w:t>3.8.7. Максимальная сила света всех фар, которые могут быть включены одновременно в режиме "дальний свет", не должна превышать 300000 кд.</w:t>
      </w:r>
    </w:p>
    <w:p w:rsidR="00000000" w:rsidRDefault="00013013">
      <w:pPr>
        <w:pStyle w:val="FORMATTEXT"/>
        <w:ind w:firstLine="568"/>
        <w:jc w:val="both"/>
      </w:pPr>
    </w:p>
    <w:p w:rsidR="00000000" w:rsidRDefault="00013013">
      <w:pPr>
        <w:pStyle w:val="FORMATTEXT"/>
        <w:ind w:firstLine="568"/>
        <w:jc w:val="both"/>
      </w:pPr>
      <w:r>
        <w:t xml:space="preserve">Силу света фар типов R, HR, DR измеряют в направлении оптической оси фары </w:t>
      </w:r>
      <w:r>
        <w:t>после проведения регулировки в соответствии с настоящим пунктом.</w:t>
      </w:r>
    </w:p>
    <w:p w:rsidR="00000000" w:rsidRDefault="00013013">
      <w:pPr>
        <w:pStyle w:val="FORMATTEXT"/>
        <w:ind w:firstLine="568"/>
        <w:jc w:val="both"/>
      </w:pPr>
    </w:p>
    <w:p w:rsidR="00000000" w:rsidRDefault="00013013">
      <w:pPr>
        <w:pStyle w:val="FORMATTEXT"/>
        <w:ind w:firstLine="568"/>
        <w:jc w:val="both"/>
      </w:pPr>
      <w:r>
        <w:t xml:space="preserve">Фары типов R, HR, DR должны быть отрегулированы так, чтобы центр светового пучка лежал на оси отсчета фары.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w:instrText>
      </w:r>
      <w:r>
        <w:instrText>//link/d?nd=557415868&amp;point=mark=000000000000000000000000000000000000000000000000007DU0KB"\o"’’О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w:instrText>
      </w:r>
      <w:r>
        <w:instrText>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"kodeks://link/d?nd=542635266&amp;point=mark=00000000000000000000000000000000000000000000000000BQO0P6"\o"’’О безопасности колесных транспортных средст</w:instrText>
      </w:r>
      <w:r>
        <w:instrText>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jc w:val="center"/>
      </w:pPr>
      <w:r>
        <w:t xml:space="preserve">а) для режима "ближний свет" с наклонным правым участком светотеневой границы </w:t>
      </w:r>
    </w:p>
    <w:p w:rsidR="00000000" w:rsidRDefault="00013013">
      <w:pPr>
        <w:pStyle w:val="FORMATTEXT"/>
        <w:jc w:val="center"/>
      </w:pPr>
      <w:r>
        <w:t xml:space="preserve">   </w:t>
      </w:r>
    </w:p>
    <w:p w:rsidR="00000000" w:rsidRDefault="00E032DD">
      <w:pPr>
        <w:pStyle w:val="TOPLEVELTEXT"/>
        <w:jc w:val="center"/>
      </w:pPr>
      <w:r>
        <w:rPr>
          <w:noProof/>
          <w:position w:val="-135"/>
        </w:rPr>
        <w:lastRenderedPageBreak/>
        <w:drawing>
          <wp:inline distT="0" distB="0" distL="0" distR="0">
            <wp:extent cx="5695950" cy="344805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95950" cy="3448050"/>
                    </a:xfrm>
                    <a:prstGeom prst="rect">
                      <a:avLst/>
                    </a:prstGeom>
                    <a:noFill/>
                    <a:ln>
                      <a:noFill/>
                    </a:ln>
                  </pic:spPr>
                </pic:pic>
              </a:graphicData>
            </a:graphic>
          </wp:inline>
        </w:drawing>
      </w:r>
    </w:p>
    <w:p w:rsidR="00000000" w:rsidRDefault="00013013">
      <w:pPr>
        <w:pStyle w:val="FORMATTEXT"/>
        <w:jc w:val="center"/>
      </w:pPr>
      <w:r>
        <w:t xml:space="preserve">      </w:t>
      </w:r>
    </w:p>
    <w:p w:rsidR="00000000" w:rsidRDefault="00013013">
      <w:pPr>
        <w:pStyle w:val="FORMATTEXT"/>
        <w:jc w:val="center"/>
      </w:pPr>
      <w:r>
        <w:t xml:space="preserve">б) для режима "ближний свет" с ломаным правым участком светотеневой границы </w:t>
      </w:r>
    </w:p>
    <w:p w:rsidR="00000000" w:rsidRDefault="00013013">
      <w:pPr>
        <w:pStyle w:val="FORMATTEXT"/>
        <w:jc w:val="center"/>
      </w:pPr>
      <w:r>
        <w:t xml:space="preserve">  </w:t>
      </w:r>
    </w:p>
    <w:p w:rsidR="00000000" w:rsidRDefault="00E032DD">
      <w:pPr>
        <w:pStyle w:val="TOPLEVELTEXT"/>
        <w:jc w:val="center"/>
      </w:pPr>
      <w:r>
        <w:rPr>
          <w:noProof/>
          <w:position w:val="-135"/>
        </w:rPr>
        <w:drawing>
          <wp:inline distT="0" distB="0" distL="0" distR="0">
            <wp:extent cx="5591175" cy="342900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175" cy="3429000"/>
                    </a:xfrm>
                    <a:prstGeom prst="rect">
                      <a:avLst/>
                    </a:prstGeom>
                    <a:noFill/>
                    <a:ln>
                      <a:noFill/>
                    </a:ln>
                  </pic:spPr>
                </pic:pic>
              </a:graphicData>
            </a:graphic>
          </wp:inline>
        </w:drawing>
      </w:r>
    </w:p>
    <w:p w:rsidR="00000000" w:rsidRDefault="00013013">
      <w:pPr>
        <w:pStyle w:val="FORMATTEXT"/>
        <w:jc w:val="center"/>
      </w:pPr>
      <w:r>
        <w:t xml:space="preserve">в) для противотуманных фар </w:t>
      </w:r>
    </w:p>
    <w:tbl>
      <w:tblPr>
        <w:tblW w:w="0" w:type="auto"/>
        <w:tblInd w:w="28" w:type="dxa"/>
        <w:tblLayout w:type="fixed"/>
        <w:tblCellMar>
          <w:left w:w="90" w:type="dxa"/>
          <w:right w:w="90" w:type="dxa"/>
        </w:tblCellMar>
        <w:tblLook w:val="0000" w:firstRow="0" w:lastRow="0" w:firstColumn="0" w:lastColumn="0" w:noHBand="0" w:noVBand="0"/>
      </w:tblPr>
      <w:tblGrid>
        <w:gridCol w:w="8850"/>
      </w:tblGrid>
      <w:tr w:rsidR="00000000">
        <w:tblPrEx>
          <w:tblCellMar>
            <w:top w:w="0" w:type="dxa"/>
            <w:bottom w:w="0" w:type="dxa"/>
          </w:tblCellMar>
        </w:tblPrEx>
        <w:tc>
          <w:tcPr>
            <w:tcW w:w="8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8850" w:type="dxa"/>
            <w:tcBorders>
              <w:top w:val="nil"/>
              <w:left w:val="nil"/>
              <w:bottom w:val="nil"/>
              <w:right w:val="nil"/>
            </w:tcBorders>
            <w:tcMar>
              <w:top w:w="114" w:type="dxa"/>
              <w:left w:w="28" w:type="dxa"/>
              <w:bottom w:w="114" w:type="dxa"/>
              <w:right w:w="28" w:type="dxa"/>
            </w:tcMar>
          </w:tcPr>
          <w:p w:rsidR="00000000" w:rsidRDefault="00E032DD">
            <w:pPr>
              <w:widowControl w:val="0"/>
              <w:autoSpaceDE w:val="0"/>
              <w:autoSpaceDN w:val="0"/>
              <w:adjustRightInd w:val="0"/>
              <w:spacing w:after="0" w:line="240" w:lineRule="auto"/>
              <w:rPr>
                <w:rFonts w:ascii="Arial, sans-serif" w:hAnsi="Arial, sans-serif"/>
                <w:sz w:val="24"/>
                <w:szCs w:val="24"/>
              </w:rPr>
            </w:pPr>
            <w:r>
              <w:rPr>
                <w:rFonts w:ascii="Arial, sans-serif" w:hAnsi="Arial, sans-serif"/>
                <w:noProof/>
                <w:position w:val="-136"/>
                <w:sz w:val="24"/>
                <w:szCs w:val="24"/>
              </w:rPr>
              <w:lastRenderedPageBreak/>
              <w:drawing>
                <wp:inline distT="0" distB="0" distL="0" distR="0">
                  <wp:extent cx="5476875" cy="346710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76875" cy="3467100"/>
                          </a:xfrm>
                          <a:prstGeom prst="rect">
                            <a:avLst/>
                          </a:prstGeom>
                          <a:noFill/>
                          <a:ln>
                            <a:noFill/>
                          </a:ln>
                        </pic:spPr>
                      </pic:pic>
                    </a:graphicData>
                  </a:graphic>
                </wp:inline>
              </w:drawing>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(Рисунок "в" дополнительно в</w:t>
      </w:r>
      <w:r>
        <w:t xml:space="preserve">ключен с 11 ноября 2018 года </w:t>
      </w:r>
      <w:r>
        <w:fldChar w:fldCharType="begin"/>
      </w:r>
      <w:r>
        <w:instrText xml:space="preserve"> HYPERLINK "kodeks://link/d?nd=557415868&amp;point=mark=000000000000000000000000000000000000000000000000007E00KC"\o"’’О внесении изменений в технический регламент Таможенного союза ’’О безопасности колесных транспортных средств’’ (</w:instrText>
      </w:r>
      <w:r>
        <w:instrText>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013013">
      <w:pPr>
        <w:pStyle w:val="FORMATTEXT"/>
        <w:ind w:firstLine="568"/>
        <w:jc w:val="both"/>
      </w:pPr>
      <w:r>
        <w:t>1 - ось отсчета; 2 - горизонтальная (левая) часть светотеневой границы; 3 - наклонная (правая) ч</w:t>
      </w:r>
      <w:r>
        <w:t xml:space="preserve">асть светотеневой границы; 4 - вертикальная плоскость, проходящая через ось отсчета; 5 - плоскость, параллельная плоскости рабочей площадки, на которой установлено транспортное средство; 6 - плоскость матового экрана; </w:t>
      </w:r>
      <w:r w:rsidR="00E032DD">
        <w:rPr>
          <w:noProof/>
          <w:position w:val="-5"/>
        </w:rPr>
        <w:drawing>
          <wp:inline distT="0" distB="0" distL="0" distR="0">
            <wp:extent cx="142875" cy="142875"/>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у</w:t>
      </w:r>
      <w:r>
        <w:t xml:space="preserve">гол наклона светового пучка к горизонтальной плоскости; L - расстояние от оптического центра фары до экрана; 7 - положение контрольной точки для измерения силы света в режиме "ближний свет" в направлении линии, расположенной в одной вертикальной плоскости </w:t>
      </w:r>
      <w:r>
        <w:t>с осью отсчета под углом 34’ выше горизонтальной части светотеневой границы пучка ближнего света; 8 - положение контрольной точки для измерения силы света в режиме "ближний свет" в направлении линии, расположенной в одной вертикальной плоскости с оптическо</w:t>
      </w:r>
      <w:r>
        <w:t xml:space="preserve">й осью прибора для проверки и регулировки фар, и направленной под углом 52’ ниже горизонтальной части светотеневой границы светового пучка ближнего света; Н - расстояние от проекции оптического центра фары до плоскости рабочей площадки. </w:t>
      </w:r>
    </w:p>
    <w:p w:rsidR="00000000" w:rsidRDefault="00013013">
      <w:pPr>
        <w:pStyle w:val="FORMATTEXT"/>
        <w:jc w:val="center"/>
      </w:pPr>
    </w:p>
    <w:p w:rsidR="00000000" w:rsidRDefault="00013013">
      <w:pPr>
        <w:pStyle w:val="FORMATTEXT"/>
        <w:jc w:val="center"/>
      </w:pPr>
      <w:r>
        <w:t>Рисунок 3.1. Схем</w:t>
      </w:r>
      <w:r>
        <w:t xml:space="preserve">а расположения транспортного средства на посту проверки света фар, форма светотеневой границы и размещение контрольных точек на экране: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Геометрические показатели расположения светотеневой границы пучка ближнего света фар на матовом экране в </w:t>
      </w:r>
      <w:r>
        <w:rPr>
          <w:b/>
          <w:bCs/>
        </w:rPr>
        <w:t xml:space="preserve">зависимости от высоты установки фар </w:t>
      </w:r>
    </w:p>
    <w:p w:rsidR="00000000" w:rsidRDefault="00013013">
      <w:pPr>
        <w:pStyle w:val="FORMATTEXT"/>
        <w:jc w:val="right"/>
      </w:pPr>
      <w:r>
        <w:t>     </w:t>
      </w:r>
    </w:p>
    <w:p w:rsidR="00000000" w:rsidRDefault="00013013">
      <w:pPr>
        <w:pStyle w:val="FORMATTEXT"/>
        <w:jc w:val="right"/>
      </w:pPr>
      <w:r>
        <w:t>Таблица 3.2</w:t>
      </w:r>
    </w:p>
    <w:p w:rsidR="00000000" w:rsidRDefault="00013013">
      <w:pPr>
        <w:pStyle w:val="FORMATTEXT"/>
        <w:jc w:val="right"/>
      </w:pPr>
      <w:r>
        <w:t>(В редакции, введенной в действие</w:t>
      </w:r>
    </w:p>
    <w:p w:rsidR="00000000" w:rsidRDefault="00013013">
      <w:pPr>
        <w:pStyle w:val="FORMATTEXT"/>
        <w:jc w:val="right"/>
      </w:pPr>
      <w:r>
        <w:t>с 11 ноября 2018 года</w:t>
      </w:r>
    </w:p>
    <w:p w:rsidR="00000000" w:rsidRDefault="00013013">
      <w:pPr>
        <w:pStyle w:val="FORMATTEXT"/>
        <w:jc w:val="right"/>
      </w:pPr>
      <w:r>
        <w:fldChar w:fldCharType="begin"/>
      </w:r>
      <w:r>
        <w:instrText xml:space="preserve"> HYPERLINK "kodeks://link/d?nd=557415868&amp;point=mark=000000000000000000000000000000000000000000000000007DU0KB"\o"’’О внесении изменений в техничес</w:instrText>
      </w:r>
      <w:r>
        <w:instrText>кий регламент Таможенного союза ’’О безопасности колесных транспортных средств’’ (ТР ТС 018/2011)’’</w:instrText>
      </w:r>
    </w:p>
    <w:p w:rsidR="00000000" w:rsidRDefault="00013013">
      <w:pPr>
        <w:pStyle w:val="FORMATTEXT"/>
        <w:jc w:val="right"/>
      </w:pPr>
      <w:r>
        <w:instrText>Решение Совета ЕЭК от 16.02.2018 N 29</w:instrText>
      </w:r>
    </w:p>
    <w:p w:rsidR="00000000" w:rsidRDefault="00013013">
      <w:pPr>
        <w:pStyle w:val="FORMATTEXT"/>
        <w:jc w:val="right"/>
        <w:rPr>
          <w:color w:val="0000AA"/>
          <w:u w:val="single"/>
        </w:rPr>
      </w:pPr>
      <w:r>
        <w:instrText>Статус: действует с 11.11.2018"</w:instrText>
      </w:r>
      <w:r>
        <w:fldChar w:fldCharType="separate"/>
      </w:r>
      <w:r>
        <w:rPr>
          <w:color w:val="0000AA"/>
          <w:u w:val="single"/>
        </w:rPr>
        <w:t>решением Совета ЕЭК</w:t>
      </w:r>
    </w:p>
    <w:p w:rsidR="00000000" w:rsidRDefault="00013013">
      <w:pPr>
        <w:pStyle w:val="FORMATTEXT"/>
        <w:jc w:val="right"/>
      </w:pPr>
      <w:r>
        <w:rPr>
          <w:color w:val="0000AA"/>
          <w:u w:val="single"/>
        </w:rPr>
        <w:t>от 16 февраля 2018 года N 29</w:t>
      </w:r>
      <w:r>
        <w:rPr>
          <w:color w:val="0000FF"/>
          <w:u w:val="single"/>
        </w:rPr>
        <w:t xml:space="preserve"> </w:t>
      </w:r>
      <w:r>
        <w:fldChar w:fldCharType="end"/>
      </w:r>
      <w:r>
        <w:t>. -</w:t>
      </w:r>
    </w:p>
    <w:p w:rsidR="00000000" w:rsidRDefault="00013013">
      <w:pPr>
        <w:pStyle w:val="FORMATTEXT"/>
        <w:jc w:val="right"/>
      </w:pPr>
      <w:r>
        <w:t xml:space="preserve">См. </w:t>
      </w:r>
      <w:r>
        <w:fldChar w:fldCharType="begin"/>
      </w:r>
      <w:r>
        <w:instrText xml:space="preserve"> HYPERLINK "kodeks://link/d</w:instrText>
      </w:r>
      <w:r>
        <w:instrText>?nd=542635266&amp;point=mark=00000000000000000000000000000000000000000000000000BS80P7"\o"’’О безопасности колесных транспортных средств (с изменениями на 11 июля 2016 года)’’</w:instrText>
      </w:r>
    </w:p>
    <w:p w:rsidR="00000000" w:rsidRDefault="00013013">
      <w:pPr>
        <w:pStyle w:val="FORMATTEXT"/>
        <w:jc w:val="right"/>
      </w:pPr>
      <w:r>
        <w:instrText xml:space="preserve"> от 09.12.2011 N ТР ТС 018/2011</w:instrText>
      </w:r>
    </w:p>
    <w:p w:rsidR="00000000" w:rsidRDefault="00013013">
      <w:pPr>
        <w:pStyle w:val="FORMATTEXT"/>
        <w:jc w:val="right"/>
      </w:pPr>
      <w:r>
        <w:instrText>Статус: недействующая редакция  (действ. с 26.08.2016</w:instrText>
      </w:r>
      <w:r>
        <w:instrText xml:space="preserve">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jc w:val="right"/>
      </w:pPr>
      <w:r>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4650"/>
        <w:gridCol w:w="2250"/>
        <w:gridCol w:w="2700"/>
      </w:tblGrid>
      <w:tr w:rsidR="00000000">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Расстояние от оптического центра фары до плоскости рабочей </w:t>
            </w:r>
          </w:p>
        </w:tc>
        <w:tc>
          <w:tcPr>
            <w:tcW w:w="4950" w:type="dxa"/>
            <w:gridSpan w:val="2"/>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Угол регулировки ближнего света</w:t>
            </w:r>
          </w:p>
          <w:p w:rsidR="00000000" w:rsidRDefault="00013013">
            <w:pPr>
              <w:pStyle w:val="FORMATTEXT"/>
              <w:jc w:val="center"/>
              <w:rPr>
                <w:sz w:val="18"/>
                <w:szCs w:val="18"/>
              </w:rPr>
            </w:pPr>
            <w:r>
              <w:rPr>
                <w:sz w:val="18"/>
                <w:szCs w:val="18"/>
              </w:rPr>
              <w:t xml:space="preserve">фары </w:t>
            </w:r>
            <w:r w:rsidR="00E032DD">
              <w:rPr>
                <w:noProof/>
                <w:position w:val="-5"/>
                <w:sz w:val="18"/>
                <w:szCs w:val="18"/>
              </w:rPr>
              <w:drawing>
                <wp:inline distT="0" distB="0" distL="0" distR="0">
                  <wp:extent cx="142875" cy="14287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00000">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площадки Н, мм </w:t>
            </w:r>
          </w:p>
        </w:tc>
        <w:tc>
          <w:tcPr>
            <w:tcW w:w="225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угл. мин. </w:t>
            </w:r>
          </w:p>
        </w:tc>
        <w:tc>
          <w:tcPr>
            <w:tcW w:w="270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процентов </w:t>
            </w:r>
          </w:p>
        </w:tc>
      </w:tr>
      <w:tr w:rsidR="00000000">
        <w:tblPrEx>
          <w:tblCellMar>
            <w:top w:w="0" w:type="dxa"/>
            <w:bottom w:w="0" w:type="dxa"/>
          </w:tblCellMar>
        </w:tblPrEx>
        <w:tc>
          <w:tcPr>
            <w:tcW w:w="46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 более 800</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- 34 до - 52 </w:t>
            </w:r>
          </w:p>
        </w:tc>
        <w:tc>
          <w:tcPr>
            <w:tcW w:w="27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- 1,0 до - 1,5 </w:t>
            </w:r>
          </w:p>
        </w:tc>
      </w:tr>
      <w:tr w:rsidR="00000000">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Свыше 800, но не более 1000</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- 34 до - 69 </w:t>
            </w:r>
          </w:p>
        </w:tc>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- 1,0 до - 2,0 </w:t>
            </w:r>
          </w:p>
        </w:tc>
      </w:tr>
      <w:tr w:rsidR="00000000">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Свыше 1000</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- 52 до - 69 </w:t>
            </w:r>
          </w:p>
        </w:tc>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- 1,5 до - 2,0 </w:t>
            </w:r>
          </w:p>
        </w:tc>
      </w:tr>
      <w:tr w:rsidR="00000000">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Для транспортных </w:t>
            </w:r>
            <w:r>
              <w:rPr>
                <w:sz w:val="18"/>
                <w:szCs w:val="18"/>
              </w:rPr>
              <w:t xml:space="preserve">средств категории </w:t>
            </w:r>
            <w:r w:rsidR="00E032DD">
              <w:rPr>
                <w:noProof/>
                <w:position w:val="-9"/>
                <w:sz w:val="18"/>
                <w:szCs w:val="18"/>
              </w:rPr>
              <w:drawing>
                <wp:inline distT="0" distB="0" distL="0" distR="0">
                  <wp:extent cx="342900" cy="22860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sz w:val="18"/>
                <w:szCs w:val="18"/>
              </w:rPr>
              <w:t xml:space="preserve">с высотой установки фар более 1200 мм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- 69 до - 87 </w:t>
            </w:r>
          </w:p>
        </w:tc>
        <w:tc>
          <w:tcPr>
            <w:tcW w:w="27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- 2,0 до - 2,5";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3.8.8. Противотуманные фары должны быть отрегулированы в соответствии с указаниями изготовителя транспортного средства в экс</w:t>
      </w:r>
      <w:r>
        <w:t xml:space="preserve">плуатационной документации или, если они недоступны или отсутствуют, то светотеневая граница должна находиться ниже линии Н в соответствии с таблицей 3.3 (рисунок 3.1в). Однако во всех случаях угол регулировки </w:t>
      </w:r>
      <w:r w:rsidR="00E032DD">
        <w:rPr>
          <w:noProof/>
          <w:position w:val="-5"/>
        </w:rPr>
        <w:drawing>
          <wp:inline distT="0" distB="0" distL="0" distR="0">
            <wp:extent cx="142875" cy="142875"/>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света проти</w:t>
      </w:r>
      <w:r>
        <w:t xml:space="preserve">вотуманной фары типа В не должен быть менее угла регулировки фары ближнего света.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"kodeks://link/d?nd=557415868&amp;point=mark=000000000000000000000000000000000000000000000000007DU0KB"\o</w:instrText>
      </w:r>
      <w:r>
        <w:instrText>"’’О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w:t>
      </w:r>
      <w:r>
        <w:t xml:space="preserve"> - См. </w:t>
      </w:r>
      <w:r>
        <w:fldChar w:fldCharType="begin"/>
      </w:r>
      <w:r>
        <w:instrText xml:space="preserve"> HYPERLINK "kodeks://link/d?nd=542635266&amp;point=mark=00000000000000000000000000000000000000000000000000BQQ0P7"\o"’’О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w:instrText>
      </w:r>
      <w:r>
        <w:instrText>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HEADERTEXT"/>
        <w:rPr>
          <w:b/>
          <w:bCs/>
        </w:rPr>
      </w:pPr>
    </w:p>
    <w:p w:rsidR="00000000" w:rsidRDefault="00013013">
      <w:pPr>
        <w:pStyle w:val="HEADERTEXT"/>
        <w:jc w:val="center"/>
        <w:rPr>
          <w:b/>
          <w:bCs/>
        </w:rPr>
      </w:pPr>
      <w:r>
        <w:rPr>
          <w:b/>
          <w:bCs/>
        </w:rPr>
        <w:t xml:space="preserve"> Геометрические показатели расположения светотеневой границы пучка света противотуманных фар на матовом экране в зависимости от высоты установки фар </w:t>
      </w:r>
    </w:p>
    <w:p w:rsidR="00000000" w:rsidRDefault="00013013">
      <w:pPr>
        <w:pStyle w:val="FORMATTEXT"/>
        <w:jc w:val="right"/>
      </w:pPr>
      <w:r>
        <w:t>     </w:t>
      </w:r>
    </w:p>
    <w:p w:rsidR="00000000" w:rsidRDefault="00013013">
      <w:pPr>
        <w:pStyle w:val="FORMATTEXT"/>
        <w:jc w:val="right"/>
      </w:pPr>
      <w:r>
        <w:t>Таблица 3.3</w:t>
      </w:r>
    </w:p>
    <w:p w:rsidR="00000000" w:rsidRDefault="00013013">
      <w:pPr>
        <w:pStyle w:val="FORMATTEXT"/>
        <w:jc w:val="right"/>
      </w:pPr>
      <w:r>
        <w:t>(В редакции</w:t>
      </w:r>
      <w:r>
        <w:t>, введенной в действие</w:t>
      </w:r>
    </w:p>
    <w:p w:rsidR="00000000" w:rsidRDefault="00013013">
      <w:pPr>
        <w:pStyle w:val="FORMATTEXT"/>
        <w:jc w:val="right"/>
      </w:pPr>
      <w:r>
        <w:t>с 11 ноября 2018 года</w:t>
      </w:r>
    </w:p>
    <w:p w:rsidR="00000000" w:rsidRDefault="00013013">
      <w:pPr>
        <w:pStyle w:val="FORMATTEXT"/>
        <w:jc w:val="right"/>
      </w:pPr>
      <w:r>
        <w:fldChar w:fldCharType="begin"/>
      </w:r>
      <w:r>
        <w:instrText xml:space="preserve"> HYPERLINK "kodeks://link/d?nd=557415868&amp;point=mark=000000000000000000000000000000000000000000000000007DU0KB"\o"’’О внесении изменений в технический регламент Таможенного союза ’’О безопасности колесных транспор</w:instrText>
      </w:r>
      <w:r>
        <w:instrText>тных средств’’ (ТР ТС 018/2011)’’</w:instrText>
      </w:r>
    </w:p>
    <w:p w:rsidR="00000000" w:rsidRDefault="00013013">
      <w:pPr>
        <w:pStyle w:val="FORMATTEXT"/>
        <w:jc w:val="right"/>
      </w:pPr>
      <w:r>
        <w:instrText>Решение Совета ЕЭК от 16.02.2018 N 29</w:instrText>
      </w:r>
    </w:p>
    <w:p w:rsidR="00000000" w:rsidRDefault="00013013">
      <w:pPr>
        <w:pStyle w:val="FORMATTEXT"/>
        <w:jc w:val="right"/>
        <w:rPr>
          <w:color w:val="0000AA"/>
          <w:u w:val="single"/>
        </w:rPr>
      </w:pPr>
      <w:r>
        <w:instrText>Статус: действует с 11.11.2018"</w:instrText>
      </w:r>
      <w:r>
        <w:fldChar w:fldCharType="separate"/>
      </w:r>
      <w:r>
        <w:rPr>
          <w:color w:val="0000AA"/>
          <w:u w:val="single"/>
        </w:rPr>
        <w:t>решением Совета ЕЭК</w:t>
      </w:r>
    </w:p>
    <w:p w:rsidR="00000000" w:rsidRDefault="00013013">
      <w:pPr>
        <w:pStyle w:val="FORMATTEXT"/>
        <w:jc w:val="right"/>
      </w:pPr>
      <w:r>
        <w:rPr>
          <w:color w:val="0000AA"/>
          <w:u w:val="single"/>
        </w:rPr>
        <w:t>от 16 февраля 2018 года N 29</w:t>
      </w:r>
      <w:r>
        <w:rPr>
          <w:color w:val="0000FF"/>
          <w:u w:val="single"/>
        </w:rPr>
        <w:t xml:space="preserve"> </w:t>
      </w:r>
      <w:r>
        <w:fldChar w:fldCharType="end"/>
      </w:r>
      <w:r>
        <w:t>. -</w:t>
      </w:r>
    </w:p>
    <w:p w:rsidR="00000000" w:rsidRDefault="00013013">
      <w:pPr>
        <w:pStyle w:val="FORMATTEXT"/>
        <w:jc w:val="right"/>
      </w:pPr>
      <w:r>
        <w:t xml:space="preserve">См. </w:t>
      </w:r>
      <w:r>
        <w:fldChar w:fldCharType="begin"/>
      </w:r>
      <w:r>
        <w:instrText xml:space="preserve"> HYPERLINK "kodeks://link/d?nd=542635266&amp;point=mark=00000000000000000000000000000000000000000</w:instrText>
      </w:r>
      <w:r>
        <w:instrText>000000000BQQ0P7"\o"’’О безопасности колесных транспортных средств (с изменениями на 11 июля 2016 года)’’</w:instrText>
      </w:r>
    </w:p>
    <w:p w:rsidR="00000000" w:rsidRDefault="00013013">
      <w:pPr>
        <w:pStyle w:val="FORMATTEXT"/>
        <w:jc w:val="right"/>
      </w:pPr>
      <w:r>
        <w:instrText xml:space="preserve"> от 09.12.2011 N ТР ТС 018/2011</w:instrText>
      </w:r>
    </w:p>
    <w:p w:rsidR="00000000" w:rsidRDefault="00013013">
      <w:pPr>
        <w:pStyle w:val="FORMATTEXT"/>
        <w:jc w:val="right"/>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jc w:val="right"/>
      </w:pPr>
      <w:r>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1050"/>
        <w:gridCol w:w="3600"/>
        <w:gridCol w:w="2250"/>
        <w:gridCol w:w="2550"/>
      </w:tblGrid>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Тип фары </w:t>
            </w:r>
          </w:p>
        </w:tc>
        <w:tc>
          <w:tcPr>
            <w:tcW w:w="360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Расстоя</w:t>
            </w:r>
            <w:r>
              <w:rPr>
                <w:sz w:val="18"/>
                <w:szCs w:val="18"/>
              </w:rPr>
              <w:t xml:space="preserve">ние от оптического центра фары до плоскости рабочей </w:t>
            </w:r>
          </w:p>
        </w:tc>
        <w:tc>
          <w:tcPr>
            <w:tcW w:w="4800" w:type="dxa"/>
            <w:gridSpan w:val="2"/>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Угол регулировки света противотуманной фары </w:t>
            </w:r>
            <w:r w:rsidR="00E032DD">
              <w:rPr>
                <w:noProof/>
                <w:position w:val="-5"/>
                <w:sz w:val="18"/>
                <w:szCs w:val="18"/>
              </w:rPr>
              <w:drawing>
                <wp:inline distT="0" distB="0" distL="0" distR="0">
                  <wp:extent cx="142875" cy="142875"/>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площадки Н, мм </w:t>
            </w:r>
          </w:p>
        </w:tc>
        <w:tc>
          <w:tcPr>
            <w:tcW w:w="225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угл. мин.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процентов </w:t>
            </w:r>
          </w:p>
        </w:tc>
      </w:tr>
      <w:tr w:rsidR="00000000">
        <w:tblPrEx>
          <w:tblCellMar>
            <w:top w:w="0" w:type="dxa"/>
            <w:bottom w:w="0" w:type="dxa"/>
          </w:tblCellMar>
        </w:tblPrEx>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B </w:t>
            </w:r>
          </w:p>
        </w:tc>
        <w:tc>
          <w:tcPr>
            <w:tcW w:w="36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- 52 или ниже</w:t>
            </w:r>
          </w:p>
        </w:tc>
        <w:tc>
          <w:tcPr>
            <w:tcW w:w="25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- 1,5 или ниже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F3 </w:t>
            </w: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не более 800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от - 52 до - 69</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от - 1,5 д</w:t>
            </w:r>
            <w:r>
              <w:rPr>
                <w:sz w:val="18"/>
                <w:szCs w:val="18"/>
              </w:rPr>
              <w:t xml:space="preserve">о - 2,0 </w:t>
            </w:r>
          </w:p>
        </w:tc>
      </w:tr>
      <w:tr w:rsidR="00000000">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F3 </w:t>
            </w:r>
          </w:p>
        </w:tc>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свыше 800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- 69 до - 87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от - 2,0 до - 2,5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 xml:space="preserve">Примечание. Знак "-" указывает на наклон вниз. </w:t>
      </w:r>
    </w:p>
    <w:p w:rsidR="00000000" w:rsidRDefault="00013013">
      <w:pPr>
        <w:pStyle w:val="FORMATTEXT"/>
        <w:jc w:val="both"/>
      </w:pPr>
      <w:r>
        <w:t xml:space="preserve">            </w:t>
      </w:r>
    </w:p>
    <w:p w:rsidR="00000000" w:rsidRDefault="00013013">
      <w:pPr>
        <w:pStyle w:val="FORMATTEXT"/>
        <w:ind w:firstLine="568"/>
        <w:jc w:val="both"/>
      </w:pPr>
      <w:r>
        <w:t>3.9. Фонари заднего хода должны включаться при включении передачи заднего хода и работать в постоянном режиме.</w:t>
      </w:r>
    </w:p>
    <w:p w:rsidR="00000000" w:rsidRDefault="00013013">
      <w:pPr>
        <w:pStyle w:val="FORMATTEXT"/>
        <w:ind w:firstLine="568"/>
        <w:jc w:val="both"/>
      </w:pPr>
    </w:p>
    <w:p w:rsidR="00000000" w:rsidRDefault="00013013">
      <w:pPr>
        <w:pStyle w:val="FORMATTEXT"/>
        <w:ind w:firstLine="568"/>
        <w:jc w:val="both"/>
      </w:pPr>
      <w:r>
        <w:t>3.10. Требования к у</w:t>
      </w:r>
      <w:r>
        <w:t>казателям поворота и аварийной сигнализации.</w:t>
      </w:r>
    </w:p>
    <w:p w:rsidR="00000000" w:rsidRDefault="00013013">
      <w:pPr>
        <w:pStyle w:val="FORMATTEXT"/>
        <w:ind w:firstLine="568"/>
        <w:jc w:val="both"/>
      </w:pPr>
    </w:p>
    <w:p w:rsidR="00000000" w:rsidRDefault="00013013">
      <w:pPr>
        <w:pStyle w:val="FORMATTEXT"/>
        <w:ind w:firstLine="568"/>
        <w:jc w:val="both"/>
      </w:pPr>
      <w:r>
        <w:t>3.10.1. Указатели поворота должны работать в мигающем режиме. Частота следования проблесков должна находиться в пределах 1,5</w:t>
      </w:r>
      <w:r w:rsidR="00E032DD">
        <w:rPr>
          <w:noProof/>
          <w:position w:val="-6"/>
        </w:rPr>
        <w:drawing>
          <wp:inline distT="0" distB="0" distL="0" distR="0">
            <wp:extent cx="142875" cy="15240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0,5 Гц (90</w:t>
      </w:r>
      <w:r w:rsidR="00E032DD">
        <w:rPr>
          <w:noProof/>
          <w:position w:val="-6"/>
        </w:rPr>
        <w:drawing>
          <wp:inline distT="0" distB="0" distL="0" distR="0">
            <wp:extent cx="142875" cy="15240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30 пр</w:t>
      </w:r>
      <w:r>
        <w:t>облесков в минуту).</w:t>
      </w:r>
    </w:p>
    <w:p w:rsidR="00000000" w:rsidRDefault="00013013">
      <w:pPr>
        <w:pStyle w:val="FORMATTEXT"/>
        <w:ind w:firstLine="568"/>
        <w:jc w:val="both"/>
      </w:pPr>
    </w:p>
    <w:p w:rsidR="00000000" w:rsidRDefault="00013013">
      <w:pPr>
        <w:pStyle w:val="FORMATTEXT"/>
        <w:ind w:firstLine="568"/>
        <w:jc w:val="both"/>
      </w:pPr>
      <w:r>
        <w:t>3.10.2. Аварийная сигнализация должна обеспечивать синхронное включение всех указателей поворота в проблесковом режиме с частотой, указанной в пункте 3.10.1.</w:t>
      </w:r>
    </w:p>
    <w:p w:rsidR="00000000" w:rsidRDefault="00013013">
      <w:pPr>
        <w:pStyle w:val="FORMATTEXT"/>
        <w:ind w:firstLine="568"/>
        <w:jc w:val="both"/>
      </w:pPr>
    </w:p>
    <w:p w:rsidR="00000000" w:rsidRDefault="00013013">
      <w:pPr>
        <w:pStyle w:val="FORMATTEXT"/>
        <w:ind w:firstLine="568"/>
        <w:jc w:val="both"/>
      </w:pPr>
      <w:r>
        <w:t>3.10.3. Все указатели поворота, расположенные на одной и той же стороне тран</w:t>
      </w:r>
      <w:r>
        <w:t>спортного средства, должны включаться и выключаться одним и тем же устройством и работать синхронно.</w:t>
      </w:r>
    </w:p>
    <w:p w:rsidR="00000000" w:rsidRDefault="00013013">
      <w:pPr>
        <w:pStyle w:val="FORMATTEXT"/>
        <w:ind w:firstLine="568"/>
        <w:jc w:val="both"/>
      </w:pPr>
    </w:p>
    <w:p w:rsidR="00000000" w:rsidRDefault="00013013">
      <w:pPr>
        <w:pStyle w:val="FORMATTEXT"/>
        <w:ind w:firstLine="568"/>
        <w:jc w:val="both"/>
      </w:pPr>
      <w:r>
        <w:t>3.11. Требования к сигналам торможения.</w:t>
      </w:r>
    </w:p>
    <w:p w:rsidR="00000000" w:rsidRDefault="00013013">
      <w:pPr>
        <w:pStyle w:val="FORMATTEXT"/>
        <w:ind w:firstLine="568"/>
        <w:jc w:val="both"/>
      </w:pPr>
    </w:p>
    <w:p w:rsidR="00000000" w:rsidRDefault="00013013">
      <w:pPr>
        <w:pStyle w:val="FORMATTEXT"/>
        <w:ind w:firstLine="568"/>
        <w:jc w:val="both"/>
      </w:pPr>
      <w:r>
        <w:t xml:space="preserve">3.11.1. Сигналы торможения (основные и дополнительные) должны включаться при </w:t>
      </w:r>
      <w:r>
        <w:lastRenderedPageBreak/>
        <w:t>воздействии на органы управления раб</w:t>
      </w:r>
      <w:r>
        <w:t>очей или аварийной тормозных систем и обеспечивать излучение в постоянном режиме.</w:t>
      </w:r>
    </w:p>
    <w:p w:rsidR="00000000" w:rsidRDefault="00013013">
      <w:pPr>
        <w:pStyle w:val="FORMATTEXT"/>
        <w:ind w:firstLine="568"/>
        <w:jc w:val="both"/>
      </w:pPr>
    </w:p>
    <w:p w:rsidR="00000000" w:rsidRDefault="00013013">
      <w:pPr>
        <w:pStyle w:val="FORMATTEXT"/>
        <w:ind w:firstLine="568"/>
        <w:jc w:val="both"/>
      </w:pPr>
      <w:r>
        <w:t>3.11.2. Совмещение для центрального дополнительного сигнала торможения с другими огнями не допускается.</w:t>
      </w:r>
    </w:p>
    <w:p w:rsidR="00000000" w:rsidRDefault="00013013">
      <w:pPr>
        <w:pStyle w:val="FORMATTEXT"/>
        <w:ind w:firstLine="568"/>
        <w:jc w:val="both"/>
      </w:pPr>
    </w:p>
    <w:p w:rsidR="00000000" w:rsidRDefault="00013013">
      <w:pPr>
        <w:pStyle w:val="FORMATTEXT"/>
        <w:ind w:firstLine="568"/>
        <w:jc w:val="both"/>
      </w:pPr>
      <w:r>
        <w:t>3.12. Требования к задним противотуманным фонарям.</w:t>
      </w:r>
    </w:p>
    <w:p w:rsidR="00000000" w:rsidRDefault="00013013">
      <w:pPr>
        <w:pStyle w:val="FORMATTEXT"/>
        <w:ind w:firstLine="568"/>
        <w:jc w:val="both"/>
      </w:pPr>
    </w:p>
    <w:p w:rsidR="00000000" w:rsidRDefault="00013013">
      <w:pPr>
        <w:pStyle w:val="FORMATTEXT"/>
        <w:ind w:firstLine="568"/>
        <w:jc w:val="both"/>
      </w:pPr>
      <w:r>
        <w:t>3.12.1. Включени</w:t>
      </w:r>
      <w:r>
        <w:t>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p w:rsidR="00000000" w:rsidRDefault="00013013">
      <w:pPr>
        <w:pStyle w:val="FORMATTEXT"/>
        <w:ind w:firstLine="568"/>
        <w:jc w:val="both"/>
      </w:pPr>
    </w:p>
    <w:p w:rsidR="00000000" w:rsidRDefault="00013013">
      <w:pPr>
        <w:pStyle w:val="FORMATTEXT"/>
        <w:ind w:firstLine="568"/>
        <w:jc w:val="both"/>
      </w:pPr>
      <w:r>
        <w:t>3.12.2. Задние противотуманные фонари могут оставаться включенн</w:t>
      </w:r>
      <w:r>
        <w:t>ыми до тех пор, пока не выключены габаритные фонари.</w:t>
      </w:r>
    </w:p>
    <w:p w:rsidR="00000000" w:rsidRDefault="00013013">
      <w:pPr>
        <w:pStyle w:val="FORMATTEXT"/>
        <w:ind w:firstLine="568"/>
        <w:jc w:val="both"/>
      </w:pPr>
    </w:p>
    <w:p w:rsidR="00000000" w:rsidRDefault="00013013">
      <w:pPr>
        <w:pStyle w:val="FORMATTEXT"/>
        <w:ind w:firstLine="568"/>
        <w:jc w:val="both"/>
      </w:pPr>
      <w:r>
        <w:t>3.12.3. Задние противотуманные фонари не должны включаться при воздействии на педаль рабочей тормозной системы.</w:t>
      </w:r>
    </w:p>
    <w:p w:rsidR="00000000" w:rsidRDefault="00013013">
      <w:pPr>
        <w:pStyle w:val="FORMATTEXT"/>
        <w:ind w:firstLine="568"/>
        <w:jc w:val="both"/>
      </w:pPr>
    </w:p>
    <w:p w:rsidR="00000000" w:rsidRDefault="00013013">
      <w:pPr>
        <w:pStyle w:val="FORMATTEXT"/>
        <w:ind w:firstLine="568"/>
        <w:jc w:val="both"/>
      </w:pPr>
      <w:r>
        <w:t>3.13. Стояночные огни, расположенные с одной стороны транспортного средства, должны включ</w:t>
      </w:r>
      <w:r>
        <w:t>аться независимо от любых других огней, а также независимо от положения выключателя зажигания.</w:t>
      </w:r>
    </w:p>
    <w:p w:rsidR="00000000" w:rsidRDefault="00013013">
      <w:pPr>
        <w:pStyle w:val="FORMATTEXT"/>
        <w:ind w:firstLine="568"/>
        <w:jc w:val="both"/>
      </w:pPr>
    </w:p>
    <w:p w:rsidR="00000000" w:rsidRDefault="00013013">
      <w:pPr>
        <w:pStyle w:val="FORMATTEXT"/>
        <w:ind w:firstLine="568"/>
        <w:jc w:val="both"/>
      </w:pPr>
      <w:r>
        <w:t>3.14. Габаритные и контурные огни должны работать в постоянном режиме.</w:t>
      </w:r>
    </w:p>
    <w:p w:rsidR="00000000" w:rsidRDefault="00013013">
      <w:pPr>
        <w:pStyle w:val="FORMATTEXT"/>
        <w:ind w:firstLine="568"/>
        <w:jc w:val="both"/>
      </w:pPr>
    </w:p>
    <w:p w:rsidR="00000000" w:rsidRDefault="00013013">
      <w:pPr>
        <w:pStyle w:val="FORMATTEXT"/>
        <w:ind w:firstLine="568"/>
        <w:jc w:val="both"/>
      </w:pPr>
      <w:r>
        <w:t>3.15. Дневные ходовые огни, если таковые установлены, должны включаться автоматически, к</w:t>
      </w:r>
      <w:r>
        <w:t>огда выключатель зажигания находится в таком положении, которое не 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w:t>
      </w:r>
      <w:r>
        <w:t xml:space="preserve">очной тормозной системе, или до начала движения 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w:t>
      </w:r>
      <w:r>
        <w:t>когда мигание фар применяется для подачи кратковременных предупреждающих световых сигналов.</w:t>
      </w:r>
    </w:p>
    <w:p w:rsidR="00000000" w:rsidRDefault="00013013">
      <w:pPr>
        <w:pStyle w:val="FORMATTEXT"/>
        <w:ind w:firstLine="568"/>
        <w:jc w:val="both"/>
      </w:pPr>
    </w:p>
    <w:p w:rsidR="00000000" w:rsidRDefault="00013013">
      <w:pPr>
        <w:pStyle w:val="FORMATTEXT"/>
        <w:ind w:firstLine="568"/>
        <w:jc w:val="both"/>
      </w:pPr>
      <w:r>
        <w:t>3.16.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4. Тр</w:t>
      </w:r>
      <w:r>
        <w:rPr>
          <w:b/>
          <w:bCs/>
        </w:rPr>
        <w:t xml:space="preserve">ебования к обеспечению обзорности </w:t>
      </w:r>
    </w:p>
    <w:p w:rsidR="00000000" w:rsidRDefault="00013013">
      <w:pPr>
        <w:pStyle w:val="FORMATTEXT"/>
        <w:ind w:firstLine="568"/>
        <w:jc w:val="both"/>
      </w:pPr>
      <w:r>
        <w:t>4.1. Транспортное средство должно быть укомплектовано стеклами, предусмотренными изготовителем.</w:t>
      </w:r>
    </w:p>
    <w:p w:rsidR="00000000" w:rsidRDefault="00013013">
      <w:pPr>
        <w:pStyle w:val="FORMATTEXT"/>
        <w:ind w:firstLine="568"/>
        <w:jc w:val="both"/>
      </w:pPr>
    </w:p>
    <w:p w:rsidR="00000000" w:rsidRDefault="00013013">
      <w:pPr>
        <w:pStyle w:val="FORMATTEXT"/>
        <w:ind w:firstLine="568"/>
        <w:jc w:val="both"/>
      </w:pPr>
      <w:r>
        <w:t>4.2. Не допускается наличие дополнительных предметов или покрытий, ограничивающих обзорность с места водителя (за исключение</w:t>
      </w:r>
      <w:r>
        <w:t>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rsidR="00000000" w:rsidRDefault="00013013">
      <w:pPr>
        <w:pStyle w:val="FORMATTEXT"/>
        <w:ind w:firstLine="568"/>
        <w:jc w:val="both"/>
      </w:pPr>
    </w:p>
    <w:p w:rsidR="00000000" w:rsidRDefault="00013013">
      <w:pPr>
        <w:pStyle w:val="FORMATTEXT"/>
        <w:ind w:firstLine="568"/>
        <w:jc w:val="both"/>
      </w:pPr>
      <w:r>
        <w:t>4.3. Светопропускание ветрового стекла и стекол, через которые обе</w:t>
      </w:r>
      <w:r>
        <w:t xml:space="preserve">спечивается передняя обзорность для водителя, должно составлять не менее 70%. Для транспортных средств, оснащенных броневой защитой, этот показатель должен составлять не менее 60%.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w:instrText>
      </w:r>
      <w:r>
        <w:instrText>kodeks://link/d?nd=557415868&amp;point=mark=000000000000000000000000000000000000000000000000007EA0KH"\o"’’О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w:instrText>
      </w:r>
      <w:r>
        <w:instrText>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"kodeks://link/d?nd=542635266&amp;point=mark=00000000000000000000000000000000000000000000000000BQ20P0"\o"’’О безопасности колесных транспортных</w:instrText>
      </w:r>
      <w:r>
        <w:instrText xml:space="preserve">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Данное требование не применяется к задним стеклам транспортных средств категории </w:t>
      </w:r>
      <w:r>
        <w:t>М</w:t>
      </w:r>
      <w:r w:rsidR="00E032DD">
        <w:rPr>
          <w:noProof/>
          <w:position w:val="-8"/>
        </w:rPr>
        <w:drawing>
          <wp:inline distT="0" distB="0" distL="0" distR="0">
            <wp:extent cx="85725" cy="219075"/>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при условии, что транспортное средство оборудовано наружными зеркалами заднего вида, которые удовлетворяют требованиям настоящего приложения.</w:t>
      </w:r>
    </w:p>
    <w:p w:rsidR="00000000" w:rsidRDefault="00013013">
      <w:pPr>
        <w:pStyle w:val="FORMATTEXT"/>
        <w:ind w:firstLine="568"/>
        <w:jc w:val="both"/>
      </w:pPr>
    </w:p>
    <w:p w:rsidR="00000000" w:rsidRDefault="00013013">
      <w:pPr>
        <w:pStyle w:val="FORMATTEXT"/>
        <w:ind w:firstLine="568"/>
        <w:jc w:val="both"/>
      </w:pPr>
      <w:r>
        <w:t xml:space="preserve">В верхней части ветрового стекла допускается наличие светозащитной полосы, </w:t>
      </w:r>
      <w:r>
        <w:t>выполненной в массе стекла, либо крепление светозащитной полосы прозрачной цветной пленки: на транспортных средствах категорий M</w:t>
      </w:r>
      <w:r w:rsidR="00E032DD">
        <w:rPr>
          <w:noProof/>
          <w:position w:val="-8"/>
        </w:rPr>
        <w:drawing>
          <wp:inline distT="0" distB="0" distL="0" distR="0">
            <wp:extent cx="85725" cy="21907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М</w:t>
      </w:r>
      <w:r w:rsidR="00E032DD">
        <w:rPr>
          <w:noProof/>
          <w:position w:val="-8"/>
        </w:rPr>
        <w:drawing>
          <wp:inline distT="0" distB="0" distL="0" distR="0">
            <wp:extent cx="104775" cy="219075"/>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8"/>
        </w:rPr>
        <w:drawing>
          <wp:inline distT="0" distB="0" distL="0" distR="0">
            <wp:extent cx="85725" cy="21907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а также L</w:t>
      </w:r>
      <w:r w:rsidR="00E032DD">
        <w:rPr>
          <w:noProof/>
          <w:position w:val="-9"/>
        </w:rPr>
        <w:drawing>
          <wp:inline distT="0" distB="0" distL="0" distR="0">
            <wp:extent cx="104775" cy="22860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L</w:t>
      </w:r>
      <w:r w:rsidR="00E032DD">
        <w:rPr>
          <w:noProof/>
          <w:position w:val="-9"/>
        </w:rPr>
        <w:drawing>
          <wp:inline distT="0" distB="0" distL="0" distR="0">
            <wp:extent cx="104775" cy="22860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(с кузовом закрытого типа) - шириной не более 140 мм, а на транспортных средствах категорий M</w:t>
      </w:r>
      <w:r w:rsidR="00E032DD">
        <w:rPr>
          <w:noProof/>
          <w:position w:val="-9"/>
        </w:rPr>
        <w:drawing>
          <wp:inline distT="0" distB="0" distL="0" distR="0">
            <wp:extent cx="104775" cy="22860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N</w:t>
      </w:r>
      <w:r w:rsidR="00E032DD">
        <w:rPr>
          <w:noProof/>
          <w:position w:val="-9"/>
        </w:rPr>
        <w:drawing>
          <wp:inline distT="0" distB="0" distL="0" distR="0">
            <wp:extent cx="104775" cy="22860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w:t>
      </w:r>
      <w:r>
        <w:lastRenderedPageBreak/>
        <w:t>должна соответствова</w:t>
      </w:r>
      <w:r>
        <w:t>ть установленной изготовителем транспортного средства. Светопропускание светозащитной полосы не нормируется.</w:t>
      </w:r>
    </w:p>
    <w:p w:rsidR="00000000" w:rsidRDefault="00013013">
      <w:pPr>
        <w:pStyle w:val="FORMATTEXT"/>
        <w:ind w:firstLine="568"/>
        <w:jc w:val="both"/>
      </w:pPr>
    </w:p>
    <w:p w:rsidR="00000000" w:rsidRDefault="00013013">
      <w:pPr>
        <w:pStyle w:val="FORMATTEXT"/>
        <w:ind w:firstLine="568"/>
        <w:jc w:val="both"/>
      </w:pPr>
      <w:r>
        <w:t>4.4. Окрашенные в массе и тонированные ветровые стекла не должны искажать правильное восприятие белого, желтого, красного, зеленого и голубого цве</w:t>
      </w:r>
      <w:r>
        <w:t>тов.</w:t>
      </w:r>
    </w:p>
    <w:p w:rsidR="00000000" w:rsidRDefault="00013013">
      <w:pPr>
        <w:pStyle w:val="FORMATTEXT"/>
        <w:ind w:firstLine="568"/>
        <w:jc w:val="both"/>
      </w:pPr>
    </w:p>
    <w:p w:rsidR="00000000" w:rsidRDefault="00013013">
      <w:pPr>
        <w:pStyle w:val="FORMATTEXT"/>
        <w:ind w:firstLine="568"/>
        <w:jc w:val="both"/>
      </w:pPr>
      <w:r>
        <w:t>4.5. Не разрешается применять стекла, покрытие которых создает зеркальный эффект.</w:t>
      </w:r>
    </w:p>
    <w:p w:rsidR="00000000" w:rsidRDefault="00013013">
      <w:pPr>
        <w:pStyle w:val="FORMATTEXT"/>
        <w:ind w:firstLine="568"/>
        <w:jc w:val="both"/>
      </w:pPr>
    </w:p>
    <w:p w:rsidR="00000000" w:rsidRDefault="00013013">
      <w:pPr>
        <w:pStyle w:val="FORMATTEXT"/>
        <w:ind w:firstLine="568"/>
        <w:jc w:val="both"/>
      </w:pPr>
      <w:r>
        <w:t>4.6. На боковых и задних окнах транспортных средств категории М</w:t>
      </w:r>
      <w:r w:rsidR="00E032DD">
        <w:rPr>
          <w:noProof/>
          <w:position w:val="-9"/>
        </w:rPr>
        <w:drawing>
          <wp:inline distT="0" distB="0" distL="0" distR="0">
            <wp:extent cx="104775" cy="22860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класса III допускается наличие занавесок.</w:t>
      </w:r>
    </w:p>
    <w:p w:rsidR="00000000" w:rsidRDefault="00013013">
      <w:pPr>
        <w:pStyle w:val="FORMATTEXT"/>
        <w:ind w:firstLine="568"/>
        <w:jc w:val="both"/>
      </w:pPr>
    </w:p>
    <w:p w:rsidR="00000000" w:rsidRDefault="00013013">
      <w:pPr>
        <w:pStyle w:val="FORMATTEXT"/>
        <w:ind w:firstLine="568"/>
        <w:jc w:val="both"/>
      </w:pPr>
      <w:r>
        <w:t>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p w:rsidR="00000000" w:rsidRDefault="00013013">
      <w:pPr>
        <w:pStyle w:val="FORMATTEXT"/>
        <w:ind w:firstLine="568"/>
        <w:jc w:val="both"/>
      </w:pPr>
    </w:p>
    <w:p w:rsidR="00000000" w:rsidRDefault="00013013">
      <w:pPr>
        <w:pStyle w:val="FORMATTEXT"/>
        <w:ind w:firstLine="568"/>
        <w:jc w:val="both"/>
      </w:pPr>
      <w:r>
        <w:t>4.8. Стеклоочи</w:t>
      </w:r>
      <w:r>
        <w:t>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p w:rsidR="00000000" w:rsidRDefault="00013013">
      <w:pPr>
        <w:pStyle w:val="FORMATTEXT"/>
        <w:ind w:firstLine="568"/>
        <w:jc w:val="both"/>
      </w:pPr>
    </w:p>
    <w:p w:rsidR="00000000" w:rsidRDefault="00013013">
      <w:pPr>
        <w:pStyle w:val="FORMATTEXT"/>
        <w:ind w:firstLine="568"/>
        <w:jc w:val="both"/>
      </w:pPr>
      <w:r>
        <w:t>4.9. Стеклоомыватели должны обеспечивать подачу жидкос</w:t>
      </w:r>
      <w:r>
        <w:t>ти в зоны очистки стекла.</w:t>
      </w:r>
    </w:p>
    <w:p w:rsidR="00000000" w:rsidRDefault="00013013">
      <w:pPr>
        <w:pStyle w:val="FORMATTEXT"/>
        <w:ind w:firstLine="568"/>
        <w:jc w:val="both"/>
      </w:pPr>
    </w:p>
    <w:p w:rsidR="00000000" w:rsidRDefault="00013013">
      <w:pPr>
        <w:pStyle w:val="FORMATTEXT"/>
        <w:ind w:firstLine="568"/>
        <w:jc w:val="both"/>
      </w:pPr>
      <w:r>
        <w:t>4.10. Транспортное средство должно быть укомплектовано противосолнечными козырьками.</w:t>
      </w:r>
    </w:p>
    <w:p w:rsidR="00000000" w:rsidRDefault="00013013">
      <w:pPr>
        <w:pStyle w:val="FORMATTEXT"/>
        <w:ind w:firstLine="568"/>
        <w:jc w:val="both"/>
      </w:pPr>
    </w:p>
    <w:p w:rsidR="00000000" w:rsidRDefault="00013013">
      <w:pPr>
        <w:pStyle w:val="FORMATTEXT"/>
        <w:ind w:firstLine="568"/>
        <w:jc w:val="both"/>
      </w:pPr>
      <w:r>
        <w:t>4.11. Транспортное средство должно быть укомплектовано зеркалами заднего вида согласно таблице 4.1.</w:t>
      </w:r>
    </w:p>
    <w:p w:rsidR="00000000" w:rsidRDefault="00013013">
      <w:pPr>
        <w:pStyle w:val="FORMATTEXT"/>
        <w:ind w:firstLine="568"/>
        <w:jc w:val="both"/>
      </w:pPr>
    </w:p>
    <w:p w:rsidR="00000000" w:rsidRDefault="00013013">
      <w:pPr>
        <w:pStyle w:val="FORMATTEXT"/>
        <w:ind w:firstLine="568"/>
        <w:jc w:val="both"/>
      </w:pPr>
      <w:r>
        <w:t>4.12. Транспортные средства, имеющие менее</w:t>
      </w:r>
      <w:r>
        <w:t xml:space="preserve"> четырех колес, с кузовом, который полностью или частично закрывает водителя, должны быть оборудованы:</w:t>
      </w:r>
    </w:p>
    <w:p w:rsidR="00000000" w:rsidRDefault="00013013">
      <w:pPr>
        <w:pStyle w:val="FORMATTEXT"/>
        <w:ind w:firstLine="568"/>
        <w:jc w:val="both"/>
      </w:pPr>
    </w:p>
    <w:p w:rsidR="00000000" w:rsidRDefault="00013013">
      <w:pPr>
        <w:pStyle w:val="FORMATTEXT"/>
        <w:ind w:firstLine="568"/>
        <w:jc w:val="both"/>
      </w:pPr>
      <w:r>
        <w:t>4.12.1. Либо внутренним зеркалом заднего вида класса I и внешним зеркалом заднего вида класса II или класса III, которые устанавливаются на транспортном</w:t>
      </w:r>
      <w:r>
        <w:t xml:space="preserve"> средстве со стороны водителя;</w:t>
      </w:r>
    </w:p>
    <w:p w:rsidR="00000000" w:rsidRDefault="00013013">
      <w:pPr>
        <w:pStyle w:val="FORMATTEXT"/>
        <w:ind w:firstLine="568"/>
        <w:jc w:val="both"/>
      </w:pPr>
    </w:p>
    <w:p w:rsidR="00000000" w:rsidRDefault="00013013">
      <w:pPr>
        <w:pStyle w:val="FORMATTEXT"/>
        <w:ind w:firstLine="568"/>
        <w:jc w:val="both"/>
      </w:pPr>
      <w:r>
        <w:t>4.12.2. Либо двумя внешними зеркалами заднего вида класса II или класса III - по одному с каждой стороны транспортного средства.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Требования к наличию зеркал заднего вида на транспортных средствах </w:t>
      </w:r>
    </w:p>
    <w:p w:rsidR="00000000" w:rsidRDefault="00013013">
      <w:pPr>
        <w:pStyle w:val="FORMATTEXT"/>
        <w:jc w:val="right"/>
      </w:pPr>
      <w:r>
        <w:t>     </w:t>
      </w:r>
    </w:p>
    <w:p w:rsidR="00000000" w:rsidRDefault="00013013">
      <w:pPr>
        <w:pStyle w:val="FORMATTEXT"/>
        <w:jc w:val="right"/>
      </w:pPr>
      <w:r>
        <w:t xml:space="preserve">Таблица 4.1. </w:t>
      </w:r>
    </w:p>
    <w:tbl>
      <w:tblPr>
        <w:tblW w:w="0" w:type="auto"/>
        <w:tblInd w:w="28" w:type="dxa"/>
        <w:tblLayout w:type="fixed"/>
        <w:tblCellMar>
          <w:left w:w="90" w:type="dxa"/>
          <w:right w:w="90" w:type="dxa"/>
        </w:tblCellMar>
        <w:tblLook w:val="0000" w:firstRow="0" w:lastRow="0" w:firstColumn="0" w:lastColumn="0" w:noHBand="0" w:noVBand="0"/>
      </w:tblPr>
      <w:tblGrid>
        <w:gridCol w:w="1500"/>
        <w:gridCol w:w="1950"/>
        <w:gridCol w:w="1050"/>
        <w:gridCol w:w="1500"/>
        <w:gridCol w:w="2400"/>
      </w:tblGrid>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5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Категория транспортного средства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Характеристика зеркала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Класс зеркала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Число и расположение зеркал на транспортном средстве </w:t>
            </w:r>
          </w:p>
        </w:tc>
        <w:tc>
          <w:tcPr>
            <w:tcW w:w="24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Наличие зеркала </w:t>
            </w:r>
          </w:p>
        </w:tc>
      </w:tr>
      <w:tr w:rsidR="00000000">
        <w:tblPrEx>
          <w:tblCellMar>
            <w:top w:w="0" w:type="dxa"/>
            <w:bottom w:w="0" w:type="dxa"/>
          </w:tblCellMar>
        </w:tblPrEx>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L</w:t>
            </w:r>
            <w:r w:rsidR="00E032DD">
              <w:rPr>
                <w:noProof/>
                <w:position w:val="-8"/>
                <w:sz w:val="18"/>
                <w:szCs w:val="18"/>
              </w:rPr>
              <w:drawing>
                <wp:inline distT="0" distB="0" distL="0" distR="0">
                  <wp:extent cx="85725" cy="219075"/>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-L</w:t>
            </w:r>
            <w:r w:rsidR="00E032DD">
              <w:rPr>
                <w:noProof/>
                <w:position w:val="-9"/>
                <w:sz w:val="18"/>
                <w:szCs w:val="18"/>
              </w:rPr>
              <w:drawing>
                <wp:inline distT="0" distB="0" distL="0" distR="0">
                  <wp:extent cx="104775" cy="22860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1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Наружное основное </w:t>
            </w:r>
          </w:p>
        </w:tc>
        <w:tc>
          <w:tcPr>
            <w:tcW w:w="1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L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слева </w:t>
            </w:r>
          </w:p>
        </w:tc>
        <w:tc>
          <w:tcPr>
            <w:tcW w:w="24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справа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Допускается.</w:t>
            </w:r>
          </w:p>
          <w:p w:rsidR="00000000" w:rsidRDefault="00013013">
            <w:pPr>
              <w:pStyle w:val="FORMATTEXT"/>
              <w:rPr>
                <w:sz w:val="18"/>
                <w:szCs w:val="18"/>
              </w:rPr>
            </w:pPr>
            <w:r>
              <w:rPr>
                <w:sz w:val="18"/>
                <w:szCs w:val="18"/>
              </w:rPr>
              <w:t>При максимальной конструктивной скорости более 50 км/ч - обязательно</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p w:rsidR="00000000" w:rsidRDefault="00013013">
            <w:pPr>
              <w:pStyle w:val="FORMATTEXT"/>
              <w:rPr>
                <w:sz w:val="18"/>
                <w:szCs w:val="18"/>
              </w:rPr>
            </w:pPr>
            <w:r>
              <w:rPr>
                <w:sz w:val="18"/>
                <w:szCs w:val="18"/>
              </w:rPr>
              <w:t>L</w:t>
            </w:r>
            <w:r w:rsidR="00E032DD">
              <w:rPr>
                <w:noProof/>
                <w:position w:val="-9"/>
                <w:sz w:val="18"/>
                <w:szCs w:val="18"/>
              </w:rPr>
              <w:drawing>
                <wp:inline distT="0" distB="0" distL="0" distR="0">
                  <wp:extent cx="104775" cy="22860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p w:rsidR="00000000" w:rsidRDefault="00013013">
            <w:pPr>
              <w:pStyle w:val="FORMATTEXT"/>
              <w:rPr>
                <w:sz w:val="18"/>
                <w:szCs w:val="18"/>
              </w:rPr>
            </w:pPr>
            <w:r>
              <w:rPr>
                <w:sz w:val="18"/>
                <w:szCs w:val="18"/>
              </w:rPr>
              <w:t>(с закрытой кабиной)</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Внутреннее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внутри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только </w:t>
            </w:r>
            <w:r>
              <w:rPr>
                <w:sz w:val="18"/>
                <w:szCs w:val="18"/>
              </w:rPr>
              <w:t xml:space="preserve">при наличии обзора через него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w:t>
            </w:r>
            <w:r w:rsidR="00E032DD">
              <w:rPr>
                <w:noProof/>
                <w:position w:val="-8"/>
                <w:sz w:val="18"/>
                <w:szCs w:val="18"/>
              </w:rPr>
              <w:drawing>
                <wp:inline distT="0" distB="0" distL="0" distR="0">
                  <wp:extent cx="85725" cy="21907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Наружное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III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слева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основное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(или II)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справа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при недостаточном обзоре через внутреннее зеркало, в остальных случаях - допускается</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широкоугольное</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справа, одно </w:t>
            </w:r>
            <w:r>
              <w:rPr>
                <w:sz w:val="18"/>
                <w:szCs w:val="18"/>
              </w:rPr>
              <w:t xml:space="preserve">слева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бокового обзора</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справа, одно слева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переднего обзора</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спереди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M</w:t>
            </w:r>
            <w:r w:rsidR="00E032DD">
              <w:rPr>
                <w:noProof/>
                <w:position w:val="-8"/>
                <w:sz w:val="18"/>
                <w:szCs w:val="18"/>
              </w:rPr>
              <w:drawing>
                <wp:inline distT="0" distB="0" distL="0" distR="0">
                  <wp:extent cx="104775" cy="21907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Наружное основное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Одно справа, одно слева</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Внутреннее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Одно внутри</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Наружное широкоугольное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Одно справа, одно слева</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Наружное </w:t>
            </w:r>
            <w:r>
              <w:rPr>
                <w:sz w:val="18"/>
                <w:szCs w:val="18"/>
              </w:rPr>
              <w:t xml:space="preserve">бокового обзора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Одно справа, одно слева</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переднего обзора</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спереди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p w:rsidR="00000000" w:rsidRDefault="00013013">
            <w:pPr>
              <w:pStyle w:val="FORMATTEXT"/>
              <w:rPr>
                <w:sz w:val="18"/>
                <w:szCs w:val="18"/>
              </w:rPr>
            </w:pPr>
            <w:r>
              <w:rPr>
                <w:sz w:val="18"/>
                <w:szCs w:val="18"/>
              </w:rPr>
              <w:t xml:space="preserve">(не более 7,5 тонн)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основное</w:t>
            </w:r>
          </w:p>
          <w:p w:rsidR="00000000" w:rsidRDefault="00013013">
            <w:pPr>
              <w:pStyle w:val="FORMATTEXT"/>
              <w:rPr>
                <w:sz w:val="18"/>
                <w:szCs w:val="18"/>
              </w:rPr>
            </w:pP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Одно справа, одно слева</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Внутреннее</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внутри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широкоугольное</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справа, одно слева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бокового обзора</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справа, одно слева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переднего обзора</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спереди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8"/>
                <w:sz w:val="18"/>
                <w:szCs w:val="18"/>
              </w:rPr>
              <w:drawing>
                <wp:inline distT="0" distB="0" distL="0" distR="0">
                  <wp:extent cx="104775" cy="21907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p w:rsidR="00000000" w:rsidRDefault="00013013">
            <w:pPr>
              <w:pStyle w:val="FORMATTEXT"/>
              <w:rPr>
                <w:sz w:val="18"/>
                <w:szCs w:val="18"/>
              </w:rPr>
            </w:pPr>
            <w:r>
              <w:rPr>
                <w:sz w:val="18"/>
                <w:szCs w:val="18"/>
              </w:rPr>
              <w:t xml:space="preserve">(св. 7,5 тонн),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основное</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Одно справа, одно слева</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N</w:t>
            </w:r>
            <w:r w:rsidR="00E032DD">
              <w:rPr>
                <w:noProof/>
                <w:position w:val="-9"/>
                <w:sz w:val="18"/>
                <w:szCs w:val="18"/>
              </w:rPr>
              <w:drawing>
                <wp:inline distT="0" distB="0" distL="0" distR="0">
                  <wp:extent cx="104775" cy="22860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широкоугольное</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справа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Обязательно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Наружное бокового обзора</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справа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w:t>
            </w:r>
            <w:r>
              <w:rPr>
                <w:sz w:val="18"/>
                <w:szCs w:val="18"/>
              </w:rPr>
              <w:t xml:space="preserve">льно </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Наружное переднего обзора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спереди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Обязательно для транспортных средств с передним расположением органов управления**</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Внутреннее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I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внутри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Допускается</w:t>
            </w: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Наружное бокового обзора </w:t>
            </w: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V*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Одно слева </w:t>
            </w:r>
          </w:p>
        </w:tc>
        <w:tc>
          <w:tcPr>
            <w:tcW w:w="2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Допускается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lastRenderedPageBreak/>
        <w:t>* Зер</w:t>
      </w:r>
      <w:r>
        <w:t>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p w:rsidR="00000000" w:rsidRDefault="00013013">
      <w:pPr>
        <w:pStyle w:val="FORMATTEXT"/>
        <w:ind w:firstLine="568"/>
        <w:jc w:val="both"/>
      </w:pPr>
    </w:p>
    <w:p w:rsidR="00000000" w:rsidRDefault="00013013">
      <w:pPr>
        <w:pStyle w:val="FORMATTEXT"/>
        <w:ind w:firstLine="568"/>
        <w:jc w:val="both"/>
      </w:pPr>
      <w:r>
        <w:t>** Под "передним рас</w:t>
      </w:r>
      <w:r>
        <w:t>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средства.</w:t>
      </w:r>
    </w:p>
    <w:p w:rsidR="00000000" w:rsidRDefault="00013013">
      <w:pPr>
        <w:pStyle w:val="FORMATTEXT"/>
        <w:ind w:firstLine="568"/>
        <w:jc w:val="both"/>
      </w:pPr>
    </w:p>
    <w:p w:rsidR="00000000" w:rsidRDefault="00013013">
      <w:pPr>
        <w:pStyle w:val="FORMATTEXT"/>
        <w:ind w:firstLine="568"/>
        <w:jc w:val="both"/>
      </w:pPr>
      <w:r>
        <w:t>Классы</w:t>
      </w:r>
      <w:r>
        <w:t xml:space="preserve"> зеркал заднего вида:</w:t>
      </w:r>
    </w:p>
    <w:p w:rsidR="00000000" w:rsidRDefault="00013013">
      <w:pPr>
        <w:pStyle w:val="FORMATTEXT"/>
        <w:ind w:firstLine="568"/>
        <w:jc w:val="both"/>
      </w:pPr>
    </w:p>
    <w:p w:rsidR="00000000" w:rsidRDefault="00013013">
      <w:pPr>
        <w:pStyle w:val="FORMATTEXT"/>
        <w:ind w:firstLine="568"/>
        <w:jc w:val="both"/>
      </w:pPr>
      <w:r>
        <w:t>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p w:rsidR="00000000" w:rsidRDefault="00013013">
      <w:pPr>
        <w:pStyle w:val="FORMATTEXT"/>
        <w:ind w:firstLine="568"/>
        <w:jc w:val="both"/>
      </w:pPr>
    </w:p>
    <w:p w:rsidR="00000000" w:rsidRDefault="00013013">
      <w:pPr>
        <w:pStyle w:val="FORMATTEXT"/>
        <w:ind w:firstLine="568"/>
        <w:jc w:val="both"/>
      </w:pPr>
      <w:r>
        <w:t>I - внутренние зерка</w:t>
      </w:r>
      <w:r>
        <w:t>ла заднего вида плоские или сферические;</w:t>
      </w:r>
    </w:p>
    <w:p w:rsidR="00000000" w:rsidRDefault="00013013">
      <w:pPr>
        <w:pStyle w:val="FORMATTEXT"/>
        <w:ind w:firstLine="568"/>
        <w:jc w:val="both"/>
      </w:pPr>
    </w:p>
    <w:p w:rsidR="00000000" w:rsidRDefault="00013013">
      <w:pPr>
        <w:pStyle w:val="FORMATTEXT"/>
        <w:ind w:firstLine="568"/>
        <w:jc w:val="both"/>
      </w:pPr>
      <w:r>
        <w:t>II - основные внешние зеркала заднего вида большого размера сферические;</w:t>
      </w:r>
    </w:p>
    <w:p w:rsidR="00000000" w:rsidRDefault="00013013">
      <w:pPr>
        <w:pStyle w:val="FORMATTEXT"/>
        <w:ind w:firstLine="568"/>
        <w:jc w:val="both"/>
      </w:pPr>
    </w:p>
    <w:p w:rsidR="00000000" w:rsidRDefault="00013013">
      <w:pPr>
        <w:pStyle w:val="FORMATTEXT"/>
        <w:ind w:firstLine="568"/>
        <w:jc w:val="both"/>
      </w:pPr>
      <w:r>
        <w:t xml:space="preserve">III - основные внешние зеркала заднего вида небольшого размера плоские или сферические (допускается меньший радиус кривизны, чем для зеркал </w:t>
      </w:r>
      <w:r>
        <w:t>класса II);</w:t>
      </w:r>
    </w:p>
    <w:p w:rsidR="00000000" w:rsidRDefault="00013013">
      <w:pPr>
        <w:pStyle w:val="FORMATTEXT"/>
        <w:ind w:firstLine="568"/>
        <w:jc w:val="both"/>
      </w:pPr>
    </w:p>
    <w:p w:rsidR="00000000" w:rsidRDefault="00013013">
      <w:pPr>
        <w:pStyle w:val="FORMATTEXT"/>
        <w:ind w:firstLine="568"/>
        <w:jc w:val="both"/>
      </w:pPr>
      <w:r>
        <w:t>IV - широкоугольные внешние зеркала заднего вида сферические;</w:t>
      </w:r>
    </w:p>
    <w:p w:rsidR="00000000" w:rsidRDefault="00013013">
      <w:pPr>
        <w:pStyle w:val="FORMATTEXT"/>
        <w:ind w:firstLine="568"/>
        <w:jc w:val="both"/>
      </w:pPr>
    </w:p>
    <w:p w:rsidR="00000000" w:rsidRDefault="00013013">
      <w:pPr>
        <w:pStyle w:val="FORMATTEXT"/>
        <w:ind w:firstLine="568"/>
        <w:jc w:val="both"/>
      </w:pPr>
      <w:r>
        <w:t>V - внешние зеркала бокового обзора сферические;</w:t>
      </w:r>
    </w:p>
    <w:p w:rsidR="00000000" w:rsidRDefault="00013013">
      <w:pPr>
        <w:pStyle w:val="FORMATTEXT"/>
        <w:ind w:firstLine="568"/>
        <w:jc w:val="both"/>
      </w:pPr>
    </w:p>
    <w:p w:rsidR="00000000" w:rsidRDefault="00013013">
      <w:pPr>
        <w:pStyle w:val="FORMATTEXT"/>
        <w:ind w:firstLine="568"/>
        <w:jc w:val="both"/>
      </w:pPr>
      <w:r>
        <w:t>VI - зеркала переднего обзора сферические.</w:t>
      </w:r>
    </w:p>
    <w:p w:rsidR="00000000" w:rsidRDefault="00013013">
      <w:pPr>
        <w:pStyle w:val="FORMATTEXT"/>
        <w:ind w:firstLine="568"/>
        <w:jc w:val="both"/>
      </w:pPr>
    </w:p>
    <w:p w:rsidR="00000000" w:rsidRDefault="00013013">
      <w:pPr>
        <w:pStyle w:val="FORMATTEXT"/>
        <w:ind w:firstLine="568"/>
        <w:jc w:val="both"/>
      </w:pPr>
      <w:r>
        <w:t>4.13. Зеркала заднего вида должны быть закреплены, так чтобы исключалась возможность и</w:t>
      </w:r>
      <w:r>
        <w:t>х произвольного смещения во время движения транспортного средства.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5. Требования к шинам и колесам </w:t>
      </w:r>
    </w:p>
    <w:p w:rsidR="00000000" w:rsidRDefault="00013013">
      <w:pPr>
        <w:pStyle w:val="FORMATTEXT"/>
        <w:ind w:firstLine="568"/>
        <w:jc w:val="both"/>
      </w:pPr>
      <w:r>
        <w:t>5.1. Транспортные средства должны быть укомплектованы шинами согласно эксплуатационной документации изготовителей транспортных средств.</w:t>
      </w:r>
    </w:p>
    <w:p w:rsidR="00000000" w:rsidRDefault="00013013">
      <w:pPr>
        <w:pStyle w:val="FORMATTEXT"/>
        <w:ind w:firstLine="568"/>
        <w:jc w:val="both"/>
      </w:pPr>
    </w:p>
    <w:p w:rsidR="00000000" w:rsidRDefault="00013013">
      <w:pPr>
        <w:pStyle w:val="FORMATTEXT"/>
        <w:ind w:firstLine="568"/>
        <w:jc w:val="both"/>
      </w:pPr>
      <w:r>
        <w:t>5.2. Каждая уста</w:t>
      </w:r>
      <w:r>
        <w:t>новленная на транспортном средстве шина должна:</w:t>
      </w:r>
    </w:p>
    <w:p w:rsidR="00000000" w:rsidRDefault="00013013">
      <w:pPr>
        <w:pStyle w:val="FORMATTEXT"/>
        <w:ind w:firstLine="568"/>
        <w:jc w:val="both"/>
      </w:pPr>
    </w:p>
    <w:p w:rsidR="00000000" w:rsidRDefault="00013013">
      <w:pPr>
        <w:pStyle w:val="FORMATTEXT"/>
        <w:ind w:firstLine="568"/>
        <w:jc w:val="both"/>
      </w:pPr>
      <w:r>
        <w:t>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p w:rsidR="00000000" w:rsidRDefault="00013013">
      <w:pPr>
        <w:pStyle w:val="FORMATTEXT"/>
        <w:ind w:firstLine="568"/>
        <w:jc w:val="both"/>
      </w:pPr>
    </w:p>
    <w:p w:rsidR="00000000" w:rsidRDefault="00013013">
      <w:pPr>
        <w:pStyle w:val="FORMATTEXT"/>
        <w:ind w:firstLine="568"/>
        <w:jc w:val="both"/>
      </w:pPr>
      <w:r>
        <w:t>5.2.2. По категории скорости, указанной в нанесенн</w:t>
      </w:r>
      <w:r>
        <w:t xml:space="preserve">ой на шину маркировке, соответствовать или превышать максимальную конструктивную скорость транспортного средства согласно таблице 5.1 (по </w:t>
      </w:r>
      <w:r>
        <w:fldChar w:fldCharType="begin"/>
      </w:r>
      <w:r>
        <w:instrText xml:space="preserve"> HYPERLINK "kodeks://link/d?nd=902323926"\o"’’Правила ЕЭК ООН N 30 (пересмотр 3) Единообразные предписания, касающиеся</w:instrText>
      </w:r>
      <w:r>
        <w:instrText xml:space="preserve"> официального утверждения пневматических шин для автотранспортных средств и их прицепов’’</w:instrText>
      </w:r>
    </w:p>
    <w:p w:rsidR="00000000" w:rsidRDefault="00013013">
      <w:pPr>
        <w:pStyle w:val="FORMATTEXT"/>
        <w:ind w:firstLine="568"/>
        <w:jc w:val="both"/>
      </w:pPr>
      <w:r>
        <w:instrText>Применяется с 06.02.1999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30</w:t>
      </w:r>
      <w:r>
        <w:rPr>
          <w:color w:val="0000FF"/>
          <w:u w:val="single"/>
        </w:rPr>
        <w:t xml:space="preserve"> </w:t>
      </w:r>
      <w:r>
        <w:fldChar w:fldCharType="end"/>
      </w:r>
      <w:r>
        <w:t xml:space="preserve"> и </w:t>
      </w:r>
      <w:r>
        <w:fldChar w:fldCharType="begin"/>
      </w:r>
      <w:r>
        <w:instrText xml:space="preserve"> HYPERLINK "kodeks://link/d?nd=1200110708&amp;point=mark=000000000000000000000000000000000000000000000000007D20K3"\o"’’Правила ЕЭК ООН N 54 (пересмотр 3) Единообразные предписания, касающиеся официального утверждения пневматических шин транспортных средств неи</w:instrText>
      </w:r>
      <w:r>
        <w:instrText>ндивидуального пользования и их прицепов’’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N 54</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w:instrText>
      </w:r>
      <w:r>
        <w:instrText>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"kodeks://link/d?nd=542635266&amp;point=mark=00000000000000000000000000000000000000000000000000BQ00OV"\o"’’О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w:instrText>
      </w:r>
      <w:r>
        <w:instrText>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Обозначения категории скорости шин в маркировке и соответствующие им максимально допускаемые скорости транспортного средства </w:t>
      </w:r>
    </w:p>
    <w:p w:rsidR="00000000" w:rsidRDefault="00013013">
      <w:pPr>
        <w:pStyle w:val="FORMATTEXT"/>
        <w:jc w:val="right"/>
      </w:pPr>
      <w:r>
        <w:t>     </w:t>
      </w:r>
    </w:p>
    <w:p w:rsidR="00000000" w:rsidRDefault="00013013">
      <w:pPr>
        <w:pStyle w:val="FORMATTEXT"/>
        <w:jc w:val="right"/>
      </w:pPr>
      <w:r>
        <w:t xml:space="preserve">Таблица 5.1 </w:t>
      </w:r>
    </w:p>
    <w:tbl>
      <w:tblPr>
        <w:tblW w:w="0" w:type="auto"/>
        <w:tblInd w:w="28" w:type="dxa"/>
        <w:tblLayout w:type="fixed"/>
        <w:tblCellMar>
          <w:left w:w="90" w:type="dxa"/>
          <w:right w:w="90" w:type="dxa"/>
        </w:tblCellMar>
        <w:tblLook w:val="0000" w:firstRow="0" w:lastRow="0" w:firstColumn="0" w:lastColumn="0" w:noHBand="0" w:noVBand="0"/>
      </w:tblPr>
      <w:tblGrid>
        <w:gridCol w:w="4200"/>
        <w:gridCol w:w="4200"/>
      </w:tblGrid>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Обозначение категории скорост</w:t>
            </w:r>
            <w:r>
              <w:rPr>
                <w:sz w:val="18"/>
                <w:szCs w:val="18"/>
              </w:rPr>
              <w:t xml:space="preserve">и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Максимально допускаемая скорость, км/ч </w:t>
            </w:r>
          </w:p>
        </w:tc>
      </w:tr>
      <w:tr w:rsidR="00000000">
        <w:tblPrEx>
          <w:tblCellMar>
            <w:top w:w="0" w:type="dxa"/>
            <w:bottom w:w="0" w:type="dxa"/>
          </w:tblCellMar>
        </w:tblPrEx>
        <w:tc>
          <w:tcPr>
            <w:tcW w:w="4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F</w:t>
            </w:r>
          </w:p>
        </w:tc>
        <w:tc>
          <w:tcPr>
            <w:tcW w:w="4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G</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J</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К</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L</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M</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N</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P</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Q</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R</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S</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T</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U</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H</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V</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240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W</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270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Y </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5.2.3. По фактической максимальной массе, приходящейся на шину, не превышать</w:t>
      </w:r>
      <w:r>
        <w:t xml:space="preserve"> значения, соответствующего индексу несущей способности, указанного в нанесенной на шину маркировке согласно таблице 5.2 (по </w:t>
      </w:r>
      <w:r>
        <w:fldChar w:fldCharType="begin"/>
      </w:r>
      <w:r>
        <w:instrText xml:space="preserve"> HYPERLINK "kodeks://link/d?nd=902323926"\o"’’Правила ЕЭК ООН N 30 (пересмотр 3) Единообразные предписания, касающиеся официального</w:instrText>
      </w:r>
      <w:r>
        <w:instrText xml:space="preserve"> утверждения пневматических шин для автотранспортных средств и их прицепов’’</w:instrText>
      </w:r>
    </w:p>
    <w:p w:rsidR="00000000" w:rsidRDefault="00013013">
      <w:pPr>
        <w:pStyle w:val="FORMATTEXT"/>
        <w:ind w:firstLine="568"/>
        <w:jc w:val="both"/>
      </w:pPr>
      <w:r>
        <w:instrText>Применяется с 06.02.1999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30</w:t>
      </w:r>
      <w:r>
        <w:rPr>
          <w:color w:val="0000FF"/>
          <w:u w:val="single"/>
        </w:rPr>
        <w:t xml:space="preserve"> </w:t>
      </w:r>
      <w:r>
        <w:fldChar w:fldCharType="end"/>
      </w:r>
      <w:r>
        <w:t xml:space="preserve"> или </w:t>
      </w:r>
      <w:r>
        <w:fldChar w:fldCharType="begin"/>
      </w:r>
      <w:r>
        <w:instrText xml:space="preserve"> HYPERLINK "kodeks://link/d?nd=1200110708&amp;point=mark=0000000000000000000000000000000000000000000000</w:instrText>
      </w:r>
      <w:r>
        <w:instrText>00007D20K3"\o"’’Правила ЕЭК ООН N 54 (пересмотр 3) Единообразные предписания, касающиеся официального утверждения пневматических шин транспортных средств неиндивидуального пользования и их прицепов’’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N 54</w:t>
      </w:r>
      <w:r>
        <w:rPr>
          <w:color w:val="0000FF"/>
          <w:u w:val="single"/>
        </w:rPr>
        <w:t xml:space="preserve"> </w:t>
      </w:r>
      <w:r>
        <w:fldChar w:fldCharType="end"/>
      </w:r>
      <w:r>
        <w:t xml:space="preserve">). </w:t>
      </w:r>
    </w:p>
    <w:p w:rsidR="00000000" w:rsidRDefault="00013013">
      <w:pPr>
        <w:pStyle w:val="FORMATTEXT"/>
        <w:ind w:firstLine="568"/>
        <w:jc w:val="both"/>
      </w:pPr>
      <w:r>
        <w:t>(Подпункт в ред</w:t>
      </w:r>
      <w:r>
        <w:t xml:space="preserve">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w:instrText>
      </w:r>
      <w:r>
        <w:instrText>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w:instrText>
      </w:r>
      <w:r>
        <w:instrText>00000000000000BQ40P0"\o"’’О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Обозначения индек</w:t>
      </w:r>
      <w:r>
        <w:rPr>
          <w:b/>
          <w:bCs/>
        </w:rPr>
        <w:t xml:space="preserve">сов несущей способности шин и соответствующие им значения массы, приходящейся на шину </w:t>
      </w:r>
    </w:p>
    <w:p w:rsidR="00000000" w:rsidRDefault="00013013">
      <w:pPr>
        <w:pStyle w:val="FORMATTEXT"/>
        <w:jc w:val="right"/>
      </w:pPr>
      <w:r>
        <w:t>     </w:t>
      </w:r>
    </w:p>
    <w:p w:rsidR="00000000" w:rsidRDefault="00013013">
      <w:pPr>
        <w:pStyle w:val="FORMATTEXT"/>
        <w:jc w:val="right"/>
      </w:pPr>
      <w:r>
        <w:t xml:space="preserve">Таблица 5.2 </w:t>
      </w:r>
    </w:p>
    <w:tbl>
      <w:tblPr>
        <w:tblW w:w="0" w:type="auto"/>
        <w:tblInd w:w="28" w:type="dxa"/>
        <w:tblLayout w:type="fixed"/>
        <w:tblCellMar>
          <w:left w:w="90" w:type="dxa"/>
          <w:right w:w="90" w:type="dxa"/>
        </w:tblCellMar>
        <w:tblLook w:val="0000" w:firstRow="0" w:lastRow="0" w:firstColumn="0" w:lastColumn="0" w:noHBand="0" w:noVBand="0"/>
      </w:tblPr>
      <w:tblGrid>
        <w:gridCol w:w="2100"/>
        <w:gridCol w:w="2100"/>
        <w:gridCol w:w="2100"/>
        <w:gridCol w:w="2250"/>
      </w:tblGrid>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Индекс несущей способности шины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Максимально допускаемая масса, приходящаяся на шину, кг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Индекс несущей способности шины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Максимально допускаема</w:t>
            </w:r>
            <w:r>
              <w:rPr>
                <w:sz w:val="18"/>
                <w:szCs w:val="18"/>
              </w:rPr>
              <w:t xml:space="preserve">я масса, приходящаяся на шину, кг </w:t>
            </w:r>
          </w:p>
        </w:tc>
      </w:tr>
      <w:tr w:rsidR="00000000">
        <w:tblPrEx>
          <w:tblCellMar>
            <w:top w:w="0" w:type="dxa"/>
            <w:bottom w:w="0" w:type="dxa"/>
          </w:tblCellMar>
        </w:tblPrEx>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0</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45 </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101 </w:t>
            </w:r>
          </w:p>
        </w:tc>
        <w:tc>
          <w:tcPr>
            <w:tcW w:w="22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825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46,2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875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48,7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925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51,5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53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975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54,5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56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1030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58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1060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10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1090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61,5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1120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63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1180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67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1215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69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71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1285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73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1320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1360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19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82,5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92,5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29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103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106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109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2060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2120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118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2180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121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2240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2300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128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2360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2430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39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136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2575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2650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2725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43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2800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2900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3075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3150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3250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49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3350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3450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3550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3650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206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3750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3875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218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224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4125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230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4250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236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4375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59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243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4625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257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4750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265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4875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272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280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5150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290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5300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5450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307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5600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315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5800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69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325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335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6150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345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6300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355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365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6700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6900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387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7100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76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7300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412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425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7750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79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437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8250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462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8750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487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9250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515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530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9750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545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560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189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10300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89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580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10600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90</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191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10900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91</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615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192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11200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92</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630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193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93</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194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11800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94</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670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195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12150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95</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690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196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12500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96</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710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197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12850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97</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730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198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13200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98</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750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199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13600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99</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775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 </w:t>
            </w: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14000 </w:t>
            </w:r>
          </w:p>
        </w:tc>
      </w:tr>
      <w:tr w:rsidR="00000000">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800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2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 xml:space="preserve">Для скоростей выше 210 км/ч показатель максимальной массы, приходящейся должен соответствовать </w:t>
      </w:r>
      <w:r>
        <w:fldChar w:fldCharType="begin"/>
      </w:r>
      <w:r>
        <w:instrText xml:space="preserve"> HYPERLINK "kodeks://link/d?nd=902323926"\o"’’Правила ЕЭК ООН N 30 (пересмотр 3) Единообразные предписания, касающиеся официального утверждения пн</w:instrText>
      </w:r>
      <w:r>
        <w:instrText>евматических шин для автотранспортных средств и их прицепов’’</w:instrText>
      </w:r>
    </w:p>
    <w:p w:rsidR="00000000" w:rsidRDefault="00013013">
      <w:pPr>
        <w:pStyle w:val="FORMATTEXT"/>
        <w:ind w:firstLine="568"/>
        <w:jc w:val="both"/>
      </w:pPr>
      <w:r>
        <w:instrText>Применяется с 06.02.1999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N 30 ООН</w:t>
      </w:r>
      <w:r>
        <w:rPr>
          <w:color w:val="0000FF"/>
          <w:u w:val="single"/>
        </w:rPr>
        <w:t xml:space="preserve"> </w:t>
      </w:r>
      <w:r>
        <w:fldChar w:fldCharType="end"/>
      </w:r>
      <w:r>
        <w:t xml:space="preserve">.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w:instrText>
      </w:r>
      <w:r>
        <w:instrText>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w:instrText>
      </w:r>
      <w:r>
        <w:instrText>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"kodeks://link/d?nd=542635266&amp;point=mark=00000000000000000000000000000000000000000000000000BQ40P0"\o"’’О безопасности колесных транспортных средств (с изменениями на 11 июля 2016 го</w:instrText>
      </w:r>
      <w:r>
        <w:instrText>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5.3. Сдвоенные колеса должны быть установлены таким образом, чтобы вентильные отверстия в дисках были совмещены для обеспеч</w:t>
      </w:r>
      <w:r>
        <w:t>ения возможности измерения давления воздуха и подкачивания шин.</w:t>
      </w:r>
    </w:p>
    <w:p w:rsidR="00000000" w:rsidRDefault="00013013">
      <w:pPr>
        <w:pStyle w:val="FORMATTEXT"/>
        <w:ind w:firstLine="568"/>
        <w:jc w:val="both"/>
      </w:pPr>
    </w:p>
    <w:p w:rsidR="00000000" w:rsidRDefault="00013013">
      <w:pPr>
        <w:pStyle w:val="FORMATTEXT"/>
        <w:ind w:firstLine="568"/>
        <w:jc w:val="both"/>
      </w:pPr>
      <w:r>
        <w:t>5.4. Шины с шипами противоскольжения в случае их применения должны быть установлены на все колеса транспортного средства.</w:t>
      </w:r>
    </w:p>
    <w:p w:rsidR="00000000" w:rsidRDefault="00013013">
      <w:pPr>
        <w:pStyle w:val="FORMATTEXT"/>
        <w:ind w:firstLine="568"/>
        <w:jc w:val="both"/>
      </w:pPr>
    </w:p>
    <w:p w:rsidR="00000000" w:rsidRDefault="00013013">
      <w:pPr>
        <w:pStyle w:val="FORMATTEXT"/>
        <w:ind w:firstLine="568"/>
        <w:jc w:val="both"/>
      </w:pPr>
      <w:r>
        <w:t>5.5. Запрещается эксплуатация транспортных средств, укомплектованных</w:t>
      </w:r>
      <w:r>
        <w:t xml:space="preserve"> шинами с шипами </w:t>
      </w:r>
      <w:r>
        <w:lastRenderedPageBreak/>
        <w:t>противоскольжения в летний период (июнь, июль, август).</w:t>
      </w:r>
    </w:p>
    <w:p w:rsidR="00000000" w:rsidRDefault="00013013">
      <w:pPr>
        <w:pStyle w:val="FORMATTEXT"/>
        <w:ind w:firstLine="568"/>
        <w:jc w:val="both"/>
      </w:pPr>
    </w:p>
    <w:p w:rsidR="00000000" w:rsidRDefault="00013013">
      <w:pPr>
        <w:pStyle w:val="FORMATTEXT"/>
        <w:ind w:firstLine="568"/>
        <w:jc w:val="both"/>
      </w:pPr>
      <w:r>
        <w:t xml:space="preserve">В зимний период (декабрь, январь, февраль) запрещается эксплуатация транспортных средств категорий </w:t>
      </w:r>
      <w:r w:rsidR="00E032DD">
        <w:rPr>
          <w:noProof/>
          <w:position w:val="-8"/>
        </w:rPr>
        <w:drawing>
          <wp:inline distT="0" distB="0" distL="0" distR="0">
            <wp:extent cx="228600" cy="21907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и </w:t>
      </w:r>
      <w:r w:rsidR="00E032DD">
        <w:rPr>
          <w:noProof/>
          <w:position w:val="-8"/>
        </w:rPr>
        <w:drawing>
          <wp:inline distT="0" distB="0" distL="0" distR="0">
            <wp:extent cx="219075" cy="21907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не укомплектованных зимними шинами, удовлетворяющими требованиям </w:t>
      </w:r>
      <w:r>
        <w:fldChar w:fldCharType="begin"/>
      </w:r>
      <w:r>
        <w:instrText xml:space="preserve"> HYPERLINK "kodeks://link/d?nd=902320557&amp;point=mark=00000000000000000000000000000000000000000000000000BQU0P7"\o"’’ТР</w:instrText>
      </w:r>
      <w:r>
        <w:instrText xml:space="preserve">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 xml:space="preserve">пункта </w:t>
      </w:r>
      <w:r>
        <w:rPr>
          <w:color w:val="0000AA"/>
          <w:u w:val="single"/>
        </w:rPr>
        <w:t>5.6.3 настоящего приложения</w:t>
      </w:r>
      <w:r>
        <w:rPr>
          <w:color w:val="0000FF"/>
          <w:u w:val="single"/>
        </w:rPr>
        <w:t xml:space="preserve"> </w:t>
      </w:r>
      <w:r>
        <w:fldChar w:fldCharType="end"/>
      </w:r>
      <w:r>
        <w:t xml:space="preserve">. Зимние шины устанавливаются на всех колесах указанных транспортных средств.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w:instrText>
      </w:r>
      <w:r>
        <w:instrText>0000000000000000007EC0KI"\o"’’О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ЕЭК от 16 </w:t>
      </w:r>
      <w:r>
        <w:rPr>
          <w:color w:val="0000AA"/>
          <w:u w:val="single"/>
        </w:rPr>
        <w:t>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"kodeks://link/d?nd=542635266&amp;point=mark=00000000000000000000000000000000000000000000000000BQG0P3"\o"’’О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w:instrText>
      </w:r>
      <w:r>
        <w:instrText>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Отличный от указанного в абзаце первом настоящего пункта период может быть установлен законодательством государства - члена Евразийского экономического с</w:t>
      </w:r>
      <w:r>
        <w:t xml:space="preserve">оюза в связи с характерными для государств - членов Евразийского экономического союза климатическими и географическими факторами.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w:instrText>
      </w:r>
      <w:r>
        <w:instrText>0000000000000000000000000000000000000007EC0KI"\o"’’О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w:t>
      </w:r>
      <w:r>
        <w:rPr>
          <w:color w:val="0000AA"/>
          <w:u w:val="single"/>
        </w:rPr>
        <w:t>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"kodeks://link/d?nd=542635266&amp;point=mark=00000000000000000000000000000000000000000000000000BQG0P3"\o"’’О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w:instrText>
      </w:r>
      <w:r>
        <w:instrText xml:space="preserve">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5.6. Шина считается непригодной к эксплуатации при:</w:t>
      </w:r>
    </w:p>
    <w:p w:rsidR="00000000" w:rsidRDefault="00013013">
      <w:pPr>
        <w:pStyle w:val="FORMATTEXT"/>
        <w:ind w:firstLine="568"/>
        <w:jc w:val="both"/>
      </w:pPr>
    </w:p>
    <w:p w:rsidR="00000000" w:rsidRDefault="00013013">
      <w:pPr>
        <w:pStyle w:val="FORMATTEXT"/>
        <w:ind w:firstLine="568"/>
        <w:jc w:val="both"/>
      </w:pPr>
      <w:r>
        <w:t>5.6.1. Появлении одного индикатора износа (выступа по дну канавки беговой дорож</w:t>
      </w:r>
      <w:r>
        <w:t>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p w:rsidR="00000000" w:rsidRDefault="00013013">
      <w:pPr>
        <w:pStyle w:val="FORMATTEXT"/>
        <w:ind w:firstLine="568"/>
        <w:jc w:val="both"/>
      </w:pPr>
    </w:p>
    <w:p w:rsidR="00000000" w:rsidRDefault="00013013">
      <w:pPr>
        <w:pStyle w:val="FORMATTEXT"/>
        <w:ind w:firstLine="568"/>
        <w:jc w:val="both"/>
      </w:pPr>
      <w:r>
        <w:t>5.6.2. Остаточной глубине рисунка протектора шин (при отсутствии индикаторов износа) не более:</w:t>
      </w:r>
    </w:p>
    <w:p w:rsidR="00000000" w:rsidRDefault="00013013">
      <w:pPr>
        <w:pStyle w:val="FORMATTEXT"/>
        <w:ind w:firstLine="568"/>
        <w:jc w:val="both"/>
      </w:pPr>
    </w:p>
    <w:p w:rsidR="00000000" w:rsidRDefault="00013013">
      <w:pPr>
        <w:pStyle w:val="FORMATTEXT"/>
        <w:ind w:firstLine="568"/>
        <w:jc w:val="both"/>
      </w:pPr>
      <w:r>
        <w:t xml:space="preserve">для </w:t>
      </w:r>
      <w:r>
        <w:t>транспортных средств категорий L - 0,8 мм;</w:t>
      </w:r>
    </w:p>
    <w:p w:rsidR="00000000" w:rsidRDefault="00013013">
      <w:pPr>
        <w:pStyle w:val="FORMATTEXT"/>
        <w:ind w:firstLine="568"/>
        <w:jc w:val="both"/>
      </w:pPr>
    </w:p>
    <w:p w:rsidR="00000000" w:rsidRDefault="00013013">
      <w:pPr>
        <w:pStyle w:val="FORMATTEXT"/>
        <w:ind w:firstLine="568"/>
        <w:jc w:val="both"/>
      </w:pPr>
      <w:r>
        <w:t>для транспортных средств категорий N</w:t>
      </w:r>
      <w:r w:rsidR="00E032DD">
        <w:rPr>
          <w:noProof/>
          <w:position w:val="-8"/>
        </w:rPr>
        <w:drawing>
          <wp:inline distT="0" distB="0" distL="0" distR="0">
            <wp:extent cx="104775" cy="219075"/>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О</w:t>
      </w:r>
      <w:r w:rsidR="00E032DD">
        <w:rPr>
          <w:noProof/>
          <w:position w:val="-9"/>
        </w:rPr>
        <w:drawing>
          <wp:inline distT="0" distB="0" distL="0" distR="0">
            <wp:extent cx="104775" cy="2286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О</w:t>
      </w:r>
      <w:r w:rsidR="00E032DD">
        <w:rPr>
          <w:noProof/>
          <w:position w:val="-8"/>
        </w:rPr>
        <w:drawing>
          <wp:inline distT="0" distB="0" distL="0" distR="0">
            <wp:extent cx="104775" cy="21907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- 1,0 мм;</w:t>
      </w:r>
    </w:p>
    <w:p w:rsidR="00000000" w:rsidRDefault="00013013">
      <w:pPr>
        <w:pStyle w:val="FORMATTEXT"/>
        <w:ind w:firstLine="568"/>
        <w:jc w:val="both"/>
      </w:pPr>
    </w:p>
    <w:p w:rsidR="00000000" w:rsidRDefault="00013013">
      <w:pPr>
        <w:pStyle w:val="FORMATTEXT"/>
        <w:ind w:firstLine="568"/>
        <w:jc w:val="both"/>
      </w:pPr>
      <w:r>
        <w:t>для транспортны</w:t>
      </w:r>
      <w:r>
        <w:t>х средств категорий М</w:t>
      </w:r>
      <w:r w:rsidR="00E032DD">
        <w:rPr>
          <w:noProof/>
          <w:position w:val="-8"/>
        </w:rPr>
        <w:drawing>
          <wp:inline distT="0" distB="0" distL="0" distR="0">
            <wp:extent cx="85725" cy="219075"/>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w:t>
      </w:r>
      <w:r w:rsidR="00E032DD">
        <w:rPr>
          <w:noProof/>
          <w:position w:val="-8"/>
        </w:rPr>
        <w:drawing>
          <wp:inline distT="0" distB="0" distL="0" distR="0">
            <wp:extent cx="85725" cy="219075"/>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О</w:t>
      </w:r>
      <w:r w:rsidR="00E032DD">
        <w:rPr>
          <w:noProof/>
          <w:position w:val="-8"/>
        </w:rPr>
        <w:drawing>
          <wp:inline distT="0" distB="0" distL="0" distR="0">
            <wp:extent cx="85725" cy="219075"/>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О</w:t>
      </w:r>
      <w:r w:rsidR="00E032DD">
        <w:rPr>
          <w:noProof/>
          <w:position w:val="-8"/>
        </w:rPr>
        <w:drawing>
          <wp:inline distT="0" distB="0" distL="0" distR="0">
            <wp:extent cx="104775" cy="21907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- 1,6 мм;</w:t>
      </w:r>
    </w:p>
    <w:p w:rsidR="00000000" w:rsidRDefault="00013013">
      <w:pPr>
        <w:pStyle w:val="FORMATTEXT"/>
        <w:ind w:firstLine="568"/>
        <w:jc w:val="both"/>
      </w:pPr>
    </w:p>
    <w:p w:rsidR="00000000" w:rsidRDefault="00013013">
      <w:pPr>
        <w:pStyle w:val="FORMATTEXT"/>
        <w:ind w:firstLine="568"/>
        <w:jc w:val="both"/>
      </w:pPr>
      <w:r>
        <w:t>для транспортных средств категорий М</w:t>
      </w:r>
      <w:r w:rsidR="00E032DD">
        <w:rPr>
          <w:noProof/>
          <w:position w:val="-8"/>
        </w:rPr>
        <w:drawing>
          <wp:inline distT="0" distB="0" distL="0" distR="0">
            <wp:extent cx="104775" cy="21907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- 2,0 мм.</w:t>
      </w:r>
    </w:p>
    <w:p w:rsidR="00000000" w:rsidRDefault="00013013">
      <w:pPr>
        <w:pStyle w:val="FORMATTEXT"/>
        <w:ind w:firstLine="568"/>
        <w:jc w:val="both"/>
      </w:pPr>
    </w:p>
    <w:p w:rsidR="00000000" w:rsidRDefault="00013013">
      <w:pPr>
        <w:pStyle w:val="FORMATTEXT"/>
        <w:ind w:firstLine="568"/>
        <w:jc w:val="both"/>
      </w:pPr>
      <w:r>
        <w:t>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w:t>
      </w:r>
      <w:r>
        <w:t xml:space="preserve"> внутри нее (рисунок 5.1), а также маркированных знаками "М+S", "M&amp;S", "M S" (при отсутствии индикаторов износа) во время эксплуатации на указанном покрытии - не более 4,0 мм;</w:t>
      </w:r>
    </w:p>
    <w:p w:rsidR="00000000" w:rsidRDefault="00013013">
      <w:pPr>
        <w:pStyle w:val="FORMATTEXT"/>
        <w:ind w:firstLine="568"/>
        <w:jc w:val="both"/>
      </w:pPr>
    </w:p>
    <w:p w:rsidR="00000000" w:rsidRDefault="00E032DD">
      <w:pPr>
        <w:pStyle w:val="TOPLEVELTEXT"/>
        <w:jc w:val="center"/>
      </w:pPr>
      <w:r>
        <w:rPr>
          <w:noProof/>
          <w:position w:val="-33"/>
        </w:rPr>
        <w:drawing>
          <wp:inline distT="0" distB="0" distL="0" distR="0">
            <wp:extent cx="885825" cy="85725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Рисунок 5.1. Маркировка, наносимая н</w:t>
      </w:r>
      <w:r>
        <w:t xml:space="preserve">а зимнюю шину </w:t>
      </w:r>
    </w:p>
    <w:p w:rsidR="00000000" w:rsidRDefault="00013013">
      <w:pPr>
        <w:pStyle w:val="FORMATTEXT"/>
        <w:ind w:firstLine="568"/>
        <w:jc w:val="both"/>
      </w:pPr>
      <w:r>
        <w:t>5.6.4. Замене золотников заглушками, пробками и другими приспособлениями;</w:t>
      </w:r>
    </w:p>
    <w:p w:rsidR="00000000" w:rsidRDefault="00013013">
      <w:pPr>
        <w:pStyle w:val="FORMATTEXT"/>
        <w:ind w:firstLine="568"/>
        <w:jc w:val="both"/>
      </w:pPr>
    </w:p>
    <w:p w:rsidR="00000000" w:rsidRDefault="00013013">
      <w:pPr>
        <w:pStyle w:val="FORMATTEXT"/>
        <w:ind w:firstLine="568"/>
        <w:jc w:val="both"/>
      </w:pPr>
      <w:r>
        <w:t>5.6.5. Наличии местных повреждений шин (пробои, сквозные и несквозные порезы и прочие), которые обнажают корд, а также расслоений в каркасе, брекере, борте (вздутия),</w:t>
      </w:r>
      <w:r>
        <w:t xml:space="preserve"> местном отслоении протектора, боковины и герметизирующего слоя.</w:t>
      </w:r>
    </w:p>
    <w:p w:rsidR="00000000" w:rsidRDefault="00013013">
      <w:pPr>
        <w:pStyle w:val="FORMATTEXT"/>
        <w:ind w:firstLine="568"/>
        <w:jc w:val="both"/>
      </w:pPr>
    </w:p>
    <w:p w:rsidR="00000000" w:rsidRDefault="00013013">
      <w:pPr>
        <w:pStyle w:val="FORMATTEXT"/>
        <w:ind w:firstLine="568"/>
        <w:jc w:val="both"/>
      </w:pPr>
      <w:r>
        <w:t>5.7. Не допускаются:</w:t>
      </w:r>
    </w:p>
    <w:p w:rsidR="00000000" w:rsidRDefault="00013013">
      <w:pPr>
        <w:pStyle w:val="FORMATTEXT"/>
        <w:ind w:firstLine="568"/>
        <w:jc w:val="both"/>
      </w:pPr>
    </w:p>
    <w:p w:rsidR="00000000" w:rsidRDefault="00013013">
      <w:pPr>
        <w:pStyle w:val="FORMATTEXT"/>
        <w:ind w:firstLine="568"/>
        <w:jc w:val="both"/>
      </w:pPr>
      <w:r>
        <w:t>5.7.1. Отсутствие хотя бы одного болта или гайки крепления дисков и ободьев колес;</w:t>
      </w:r>
    </w:p>
    <w:p w:rsidR="00000000" w:rsidRDefault="00013013">
      <w:pPr>
        <w:pStyle w:val="FORMATTEXT"/>
        <w:ind w:firstLine="568"/>
        <w:jc w:val="both"/>
      </w:pPr>
    </w:p>
    <w:p w:rsidR="00000000" w:rsidRDefault="00013013">
      <w:pPr>
        <w:pStyle w:val="FORMATTEXT"/>
        <w:ind w:firstLine="568"/>
        <w:jc w:val="both"/>
      </w:pPr>
      <w:r>
        <w:t>5.7.2. Наличие трещин на дисках и ободьях колес, следов их устранения сваркой;</w:t>
      </w:r>
    </w:p>
    <w:p w:rsidR="00000000" w:rsidRDefault="00013013">
      <w:pPr>
        <w:pStyle w:val="FORMATTEXT"/>
        <w:ind w:firstLine="568"/>
        <w:jc w:val="both"/>
      </w:pPr>
    </w:p>
    <w:p w:rsidR="00000000" w:rsidRDefault="00013013">
      <w:pPr>
        <w:pStyle w:val="FORMATTEXT"/>
        <w:ind w:firstLine="568"/>
        <w:jc w:val="both"/>
      </w:pPr>
      <w:r>
        <w:t>5.7.</w:t>
      </w:r>
      <w:r>
        <w:t>3. Видимые нарушения формы и размеров крепежных отверстий в дисках колес;</w:t>
      </w:r>
    </w:p>
    <w:p w:rsidR="00000000" w:rsidRDefault="00013013">
      <w:pPr>
        <w:pStyle w:val="FORMATTEXT"/>
        <w:ind w:firstLine="568"/>
        <w:jc w:val="both"/>
      </w:pPr>
    </w:p>
    <w:p w:rsidR="00000000" w:rsidRDefault="00013013">
      <w:pPr>
        <w:pStyle w:val="FORMATTEXT"/>
        <w:ind w:firstLine="568"/>
        <w:jc w:val="both"/>
      </w:pPr>
      <w:r>
        <w:lastRenderedPageBreak/>
        <w:t>5.7.4. Установка на одну ось транспортного средства шин разной размерности, конструкции (радиальной, диагональной, камерной, бескамерной), разных моделей, с разными категориями скор</w:t>
      </w:r>
      <w:r>
        <w:t xml:space="preserve">ости, индексами несущей способности, рисунками протектора, зимних и незимних, новых и восстановленных, новых и с углубленным рисунком протектора.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w:instrText>
      </w:r>
      <w:r>
        <w:instrText>mark=000000000000000000000000000000000000000000000000007DU0KA"\o"’’О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 xml:space="preserve">Статус: действует с </w:instrText>
      </w:r>
      <w:r>
        <w:instrText>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"kodeks://link/d?nd=542635266&amp;point=mark=00000000000000000000000000000000000000000000000000BRC0PE"\o"’’О безопасности колесных транспортных средств (с изменениями на 11 июля </w:instrText>
      </w:r>
      <w:r>
        <w:instrText>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Требования пункта 5.7.4 не применяются в случае временной установки на транспортное средство запасной ш</w:t>
      </w:r>
      <w:r>
        <w:t>ины.</w:t>
      </w:r>
    </w:p>
    <w:p w:rsidR="00000000" w:rsidRDefault="00013013">
      <w:pPr>
        <w:pStyle w:val="FORMATTEXT"/>
        <w:ind w:firstLine="568"/>
        <w:jc w:val="both"/>
      </w:pPr>
    </w:p>
    <w:p w:rsidR="00000000" w:rsidRDefault="00013013">
      <w:pPr>
        <w:pStyle w:val="FORMATTEXT"/>
        <w:ind w:firstLine="568"/>
        <w:jc w:val="both"/>
      </w:pPr>
      <w:r>
        <w:t>5.8. Применение восстановленных шин</w:t>
      </w:r>
    </w:p>
    <w:p w:rsidR="00000000" w:rsidRDefault="00013013">
      <w:pPr>
        <w:pStyle w:val="FORMATTEXT"/>
        <w:ind w:firstLine="568"/>
        <w:jc w:val="both"/>
      </w:pPr>
    </w:p>
    <w:p w:rsidR="00000000" w:rsidRDefault="00013013">
      <w:pPr>
        <w:pStyle w:val="FORMATTEXT"/>
        <w:ind w:firstLine="568"/>
        <w:jc w:val="both"/>
      </w:pPr>
      <w:r>
        <w:t>5.8.1. Применение шин, восстановленных наложением нового протектора, не допускается на передней оси транспортных средств.</w:t>
      </w:r>
    </w:p>
    <w:p w:rsidR="00000000" w:rsidRDefault="00013013">
      <w:pPr>
        <w:pStyle w:val="FORMATTEXT"/>
        <w:ind w:firstLine="568"/>
        <w:jc w:val="both"/>
      </w:pPr>
    </w:p>
    <w:p w:rsidR="00000000" w:rsidRDefault="00013013">
      <w:pPr>
        <w:pStyle w:val="FORMATTEXT"/>
        <w:ind w:firstLine="568"/>
        <w:jc w:val="both"/>
      </w:pPr>
      <w:r>
        <w:t>5.8.2. В случаях, не предусмотренных пунктом 5.8.1, на транспортных средствах могут примен</w:t>
      </w:r>
      <w:r>
        <w:t xml:space="preserve">яться шины, восстановленные в соответствии со следующими требованиями </w:t>
      </w:r>
      <w:r>
        <w:fldChar w:fldCharType="begin"/>
      </w:r>
      <w:r>
        <w:instrText xml:space="preserve"> HYPERLINK "kodeks://link/d?nd=1200106637&amp;point=mark=000000000000000000000000000000000000000000000000007D20K3"\o"’’Правила ЕЭК ООН N 108 Единообразные предписания, касающиеся официальног</w:instrText>
      </w:r>
      <w:r>
        <w:instrText>о утверждения в отношении ...’’</w:instrText>
      </w:r>
    </w:p>
    <w:p w:rsidR="00000000" w:rsidRDefault="00013013">
      <w:pPr>
        <w:pStyle w:val="FORMATTEXT"/>
        <w:ind w:firstLine="568"/>
        <w:jc w:val="both"/>
      </w:pPr>
      <w:r>
        <w:instrText>Применяется с 23.06.1998</w:instrText>
      </w:r>
    </w:p>
    <w:p w:rsidR="00000000" w:rsidRDefault="00013013">
      <w:pPr>
        <w:pStyle w:val="FORMATTEXT"/>
        <w:ind w:firstLine="568"/>
        <w:jc w:val="both"/>
      </w:pPr>
      <w:r>
        <w:instrText>Статус: действует с 23.06.1998"</w:instrText>
      </w:r>
      <w:r>
        <w:fldChar w:fldCharType="separate"/>
      </w:r>
      <w:r>
        <w:rPr>
          <w:color w:val="0000AA"/>
          <w:u w:val="single"/>
        </w:rPr>
        <w:t>Правил ООН N 108</w:t>
      </w:r>
      <w:r>
        <w:rPr>
          <w:color w:val="0000FF"/>
          <w:u w:val="single"/>
        </w:rPr>
        <w:t xml:space="preserve"> </w:t>
      </w:r>
      <w:r>
        <w:fldChar w:fldCharType="end"/>
      </w:r>
      <w:r>
        <w:t xml:space="preserve"> и </w:t>
      </w:r>
      <w:r>
        <w:fldChar w:fldCharType="begin"/>
      </w:r>
      <w:r>
        <w:instrText xml:space="preserve"> HYPERLINK "kodeks://link/d?nd=1200106626&amp;point=mark=000000000000000000000000000000000000000000000000007D20K3"\o"’’Правила ЕЭК ООН N 109 (пересмо</w:instrText>
      </w:r>
      <w:r>
        <w:instrText>тр 1) Единообразные предписания, касающиеся официального утверждения ...’’</w:instrText>
      </w:r>
    </w:p>
    <w:p w:rsidR="00000000" w:rsidRDefault="00013013">
      <w:pPr>
        <w:pStyle w:val="FORMATTEXT"/>
        <w:ind w:firstLine="568"/>
        <w:jc w:val="both"/>
      </w:pPr>
      <w:r>
        <w:instrText>Применяется с 23.06.1998</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N 109</w:t>
      </w:r>
      <w:r>
        <w:rPr>
          <w:color w:val="0000FF"/>
          <w:u w:val="single"/>
        </w:rPr>
        <w:t xml:space="preserve"> </w:t>
      </w:r>
      <w:r>
        <w:fldChar w:fldCharType="end"/>
      </w:r>
      <w:r>
        <w:t xml:space="preserve"> по производству восстановленных шин: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w:instrText>
      </w:r>
      <w:r>
        <w:instrText>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w:instrText>
      </w:r>
      <w:r>
        <w:instrText>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"kodeks://link/d?nd=542635266&amp;point=mark=00000000000000000000000000000000000000000000000000BR20P8"\o"’’О безопасности колесных транспортных с</w:instrText>
      </w:r>
      <w:r>
        <w:instrText>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5.8.2.1. Повторное восстановление шин с ранее уже восстанавливавшимся протектором п</w:t>
      </w:r>
      <w:r>
        <w:t xml:space="preserve">о </w:t>
      </w:r>
      <w:r>
        <w:fldChar w:fldCharType="begin"/>
      </w:r>
      <w:r>
        <w:instrText xml:space="preserve"> HYPERLINK "kodeks://link/d?nd=1200106637&amp;point=mark=000000000000000000000000000000000000000000000000007D20K3"\o"’’Правила ЕЭК ООН N 108 Единообразные предписания, касающиеся официального утверждения в отношении ...’’</w:instrText>
      </w:r>
    </w:p>
    <w:p w:rsidR="00000000" w:rsidRDefault="00013013">
      <w:pPr>
        <w:pStyle w:val="FORMATTEXT"/>
        <w:ind w:firstLine="568"/>
        <w:jc w:val="both"/>
      </w:pPr>
      <w:r>
        <w:instrText>Применяется с 23.06.1998</w:instrText>
      </w:r>
    </w:p>
    <w:p w:rsidR="00000000" w:rsidRDefault="00013013">
      <w:pPr>
        <w:pStyle w:val="FORMATTEXT"/>
        <w:ind w:firstLine="568"/>
        <w:jc w:val="both"/>
      </w:pPr>
      <w:r>
        <w:instrText>Статус: дей</w:instrText>
      </w:r>
      <w:r>
        <w:instrText>ствует с 23.06.1998"</w:instrText>
      </w:r>
      <w:r>
        <w:fldChar w:fldCharType="separate"/>
      </w:r>
      <w:r>
        <w:rPr>
          <w:color w:val="0000AA"/>
          <w:u w:val="single"/>
        </w:rPr>
        <w:t>Правилам ООН N 108</w:t>
      </w:r>
      <w:r>
        <w:rPr>
          <w:color w:val="0000FF"/>
          <w:u w:val="single"/>
        </w:rPr>
        <w:t xml:space="preserve"> </w:t>
      </w:r>
      <w:r>
        <w:fldChar w:fldCharType="end"/>
      </w:r>
      <w:r>
        <w:t xml:space="preserve"> не допускается.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w:instrText>
      </w:r>
      <w:r>
        <w:instrText>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w:instrText>
      </w:r>
      <w:r>
        <w:instrText>odeks://link/d?nd=542635266&amp;point=mark=00000000000000000000000000000000000000000000000000BR40P9"\o"’’О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w:instrText>
      </w:r>
      <w:r>
        <w:instrText>.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5.8.2.2. Восстановление протектора шин, возраст которых превышает семь лет, по </w:t>
      </w:r>
      <w:r>
        <w:fldChar w:fldCharType="begin"/>
      </w:r>
      <w:r>
        <w:instrText xml:space="preserve"> HYPERLINK "kodeks://link/d?nd=1200106637&amp;point=mark=000000000000000000000000000000000000000000000000007D20K3"\o"’’Правил</w:instrText>
      </w:r>
      <w:r>
        <w:instrText>а ЕЭК ООН N 108 Единообразные предписания, касающиеся официального утверждения в отношении ...’’</w:instrText>
      </w:r>
    </w:p>
    <w:p w:rsidR="00000000" w:rsidRDefault="00013013">
      <w:pPr>
        <w:pStyle w:val="FORMATTEXT"/>
        <w:ind w:firstLine="568"/>
        <w:jc w:val="both"/>
      </w:pPr>
      <w:r>
        <w:instrText>Применяется с 23.06.1998</w:instrText>
      </w:r>
    </w:p>
    <w:p w:rsidR="00000000" w:rsidRDefault="00013013">
      <w:pPr>
        <w:pStyle w:val="FORMATTEXT"/>
        <w:ind w:firstLine="568"/>
        <w:jc w:val="both"/>
      </w:pPr>
      <w:r>
        <w:instrText>Статус: действует с 23.06.1998"</w:instrText>
      </w:r>
      <w:r>
        <w:fldChar w:fldCharType="separate"/>
      </w:r>
      <w:r>
        <w:rPr>
          <w:color w:val="0000AA"/>
          <w:u w:val="single"/>
        </w:rPr>
        <w:t>Правилам ООН N 108</w:t>
      </w:r>
      <w:r>
        <w:rPr>
          <w:color w:val="0000FF"/>
          <w:u w:val="single"/>
        </w:rPr>
        <w:t xml:space="preserve"> </w:t>
      </w:r>
      <w:r>
        <w:fldChar w:fldCharType="end"/>
      </w:r>
      <w:r>
        <w:t xml:space="preserve"> не допускается. </w:t>
      </w:r>
    </w:p>
    <w:p w:rsidR="00000000" w:rsidRDefault="00013013">
      <w:pPr>
        <w:pStyle w:val="FORMATTEXT"/>
        <w:ind w:firstLine="568"/>
        <w:jc w:val="both"/>
      </w:pPr>
      <w:r>
        <w:t>(Подпункт в редакции, введенной в действие с 11 ноября 2018 год</w:t>
      </w:r>
      <w:r>
        <w:t xml:space="preserve">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w:instrText>
      </w:r>
      <w:r>
        <w:instrText>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"kodeks://link/d?nd=542635266&amp;point=mark=00000000000000000000000000000000000000000000000000BR60PA"\o"’’О безопасности колесны</w:instrText>
      </w:r>
      <w:r>
        <w:instrText>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5.8.2.3. В маркировке восстановленной шины должно присутствовать ук</w:t>
      </w:r>
      <w:r>
        <w:t>азание "Retread".</w:t>
      </w:r>
    </w:p>
    <w:p w:rsidR="00000000" w:rsidRDefault="00013013">
      <w:pPr>
        <w:pStyle w:val="FORMATTEXT"/>
        <w:ind w:firstLine="568"/>
        <w:jc w:val="both"/>
      </w:pPr>
    </w:p>
    <w:p w:rsidR="00000000" w:rsidRDefault="00013013">
      <w:pPr>
        <w:pStyle w:val="FORMATTEXT"/>
        <w:ind w:firstLine="568"/>
        <w:jc w:val="both"/>
      </w:pPr>
      <w:r>
        <w:t>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w:t>
      </w:r>
      <w:r>
        <w:t xml:space="preserve">едоставившей официальное утверждение по </w:t>
      </w:r>
      <w:r>
        <w:fldChar w:fldCharType="begin"/>
      </w:r>
      <w:r>
        <w:instrText xml:space="preserve"> HYPERLINK "kodeks://link/d?nd=1200106637&amp;point=mark=000000000000000000000000000000000000000000000000007D20K3"\o"’’Правила ЕЭК ООН N 108 Единообразные предписания, касающиеся официального утверждения в отношении ...’</w:instrText>
      </w:r>
      <w:r>
        <w:instrText>’</w:instrText>
      </w:r>
    </w:p>
    <w:p w:rsidR="00000000" w:rsidRDefault="00013013">
      <w:pPr>
        <w:pStyle w:val="FORMATTEXT"/>
        <w:ind w:firstLine="568"/>
        <w:jc w:val="both"/>
      </w:pPr>
      <w:r>
        <w:instrText>Применяется с 23.06.1998</w:instrText>
      </w:r>
    </w:p>
    <w:p w:rsidR="00000000" w:rsidRDefault="00013013">
      <w:pPr>
        <w:pStyle w:val="FORMATTEXT"/>
        <w:ind w:firstLine="568"/>
        <w:jc w:val="both"/>
      </w:pPr>
      <w:r>
        <w:instrText>Статус: действует с 23.06.1998"</w:instrText>
      </w:r>
      <w:r>
        <w:fldChar w:fldCharType="separate"/>
      </w:r>
      <w:r>
        <w:rPr>
          <w:color w:val="0000AA"/>
          <w:u w:val="single"/>
        </w:rPr>
        <w:t>Правилам ООН N 108</w:t>
      </w:r>
      <w:r>
        <w:rPr>
          <w:color w:val="0000FF"/>
          <w:u w:val="single"/>
        </w:rPr>
        <w:t xml:space="preserve"> </w:t>
      </w:r>
      <w:r>
        <w:fldChar w:fldCharType="end"/>
      </w:r>
      <w:r>
        <w:t xml:space="preserve"> или </w:t>
      </w:r>
      <w:r>
        <w:fldChar w:fldCharType="begin"/>
      </w:r>
      <w:r>
        <w:instrText xml:space="preserve"> HYPERLINK "kodeks://link/d?nd=1200106626&amp;point=mark=000000000000000000000000000000000000000000000000007D20K3"\o"’’Правила ЕЭК ООН N 109 (пересмотр 1) Единообразные предпи</w:instrText>
      </w:r>
      <w:r>
        <w:instrText>сания, касающиеся официального утверждения ...’’</w:instrText>
      </w:r>
    </w:p>
    <w:p w:rsidR="00000000" w:rsidRDefault="00013013">
      <w:pPr>
        <w:pStyle w:val="FORMATTEXT"/>
        <w:ind w:firstLine="568"/>
        <w:jc w:val="both"/>
      </w:pPr>
      <w:r>
        <w:instrText>Применяется с 23.06.1998</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N 109</w:t>
      </w:r>
      <w:r>
        <w:rPr>
          <w:color w:val="0000FF"/>
          <w:u w:val="single"/>
        </w:rPr>
        <w:t xml:space="preserve"> </w:t>
      </w:r>
      <w:r>
        <w:fldChar w:fldCharType="end"/>
      </w:r>
      <w:r>
        <w:t xml:space="preserve">, и номера официального утверждения.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w:instrText>
      </w:r>
      <w:r>
        <w:instrText>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w:instrText>
      </w:r>
      <w:r>
        <w:instrText>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"kodeks://link/d?nd=542635266&amp;point=mark=00000000000000000000000000000000000000000000000000BRA0PC"\o"’’О безопасности колесных транспортных средств (с изменениями на 11</w:instrText>
      </w:r>
      <w:r>
        <w:instrText xml:space="preserve">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5.8.2.5. В маркировке шин с восстановленным протектором не допускается указание категории скорости и индекса н</w:t>
      </w:r>
      <w:r>
        <w:t>есущей способности, более высоких, чем до восстановления.</w:t>
      </w:r>
    </w:p>
    <w:p w:rsidR="00000000" w:rsidRDefault="00013013">
      <w:pPr>
        <w:pStyle w:val="FORMATTEXT"/>
        <w:ind w:firstLine="568"/>
        <w:jc w:val="both"/>
      </w:pPr>
    </w:p>
    <w:p w:rsidR="00000000" w:rsidRDefault="00013013">
      <w:pPr>
        <w:pStyle w:val="FORMATTEXT"/>
        <w:ind w:firstLine="568"/>
        <w:jc w:val="both"/>
      </w:pPr>
      <w:r>
        <w:t>5.8.3. На задней оси транспортных средств категории М, средней оси транспортных средств категории М</w:t>
      </w:r>
      <w:r w:rsidR="00E032DD">
        <w:rPr>
          <w:noProof/>
          <w:position w:val="-9"/>
        </w:rPr>
        <w:drawing>
          <wp:inline distT="0" distB="0" distL="0" distR="0">
            <wp:extent cx="104775" cy="22860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средних и задней осях транспортных средств категории N, на вс</w:t>
      </w:r>
      <w:r>
        <w:t>ех осях транспортных средств категории О допускается применение шин с отремонтированными местными повреждениями, а в случае шин, имеющих маркировку "Regroovable", также с рисунком протектора, углубленным методом нарезки в соответствии с документацией изгот</w:t>
      </w:r>
      <w:r>
        <w:t>овителя шин.</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6. Требования к сцепным устройствам </w:t>
      </w:r>
    </w:p>
    <w:p w:rsidR="00000000" w:rsidRDefault="00013013">
      <w:pPr>
        <w:pStyle w:val="FORMATTEXT"/>
        <w:ind w:firstLine="568"/>
        <w:jc w:val="both"/>
      </w:pPr>
      <w:r>
        <w:t>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w:t>
      </w:r>
      <w:r>
        <w:t>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w:t>
      </w:r>
      <w:r>
        <w:t>лей сцепных устройств и их крепления не допускаются.</w:t>
      </w:r>
    </w:p>
    <w:p w:rsidR="00000000" w:rsidRDefault="00013013">
      <w:pPr>
        <w:pStyle w:val="FORMATTEXT"/>
        <w:ind w:firstLine="568"/>
        <w:jc w:val="both"/>
      </w:pPr>
    </w:p>
    <w:p w:rsidR="00000000" w:rsidRDefault="00013013">
      <w:pPr>
        <w:pStyle w:val="FORMATTEXT"/>
        <w:ind w:firstLine="568"/>
        <w:jc w:val="both"/>
      </w:pPr>
      <w:r>
        <w:t>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w:t>
      </w:r>
      <w:r>
        <w:t xml:space="preserve">ть работоспособны. Длина предохранительных цепей (тросов) должна </w:t>
      </w:r>
      <w:r>
        <w:lastRenderedPageBreak/>
        <w:t>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p w:rsidR="00000000" w:rsidRDefault="00013013">
      <w:pPr>
        <w:pStyle w:val="FORMATTEXT"/>
        <w:ind w:firstLine="568"/>
        <w:jc w:val="both"/>
      </w:pPr>
    </w:p>
    <w:p w:rsidR="00000000" w:rsidRDefault="00013013">
      <w:pPr>
        <w:pStyle w:val="FORMATTEXT"/>
        <w:ind w:firstLine="568"/>
        <w:jc w:val="both"/>
      </w:pPr>
      <w:r>
        <w:t>6.3. Прицепы (за исключени</w:t>
      </w:r>
      <w:r>
        <w:t>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p w:rsidR="00000000" w:rsidRDefault="00013013">
      <w:pPr>
        <w:pStyle w:val="FORMATTEXT"/>
        <w:ind w:firstLine="568"/>
        <w:jc w:val="both"/>
      </w:pPr>
    </w:p>
    <w:p w:rsidR="00000000" w:rsidRDefault="00013013">
      <w:pPr>
        <w:pStyle w:val="FORMATTEXT"/>
        <w:ind w:firstLine="568"/>
        <w:jc w:val="both"/>
      </w:pPr>
      <w:r>
        <w:t xml:space="preserve">6.4. Деформации сцепной петли или дышла прицепа, грубо нарушающие положение их относительно продольной </w:t>
      </w:r>
      <w:r>
        <w:t>центральной плоскости симметрии прицепа, разрывы, трещины и другие видимые повреждения сцепной петли или дышла прицепа, не допускаются.</w:t>
      </w:r>
    </w:p>
    <w:p w:rsidR="00000000" w:rsidRDefault="00013013">
      <w:pPr>
        <w:pStyle w:val="FORMATTEXT"/>
        <w:ind w:firstLine="568"/>
        <w:jc w:val="both"/>
      </w:pPr>
    </w:p>
    <w:p w:rsidR="00000000" w:rsidRDefault="00013013">
      <w:pPr>
        <w:pStyle w:val="FORMATTEXT"/>
        <w:ind w:firstLine="568"/>
        <w:jc w:val="both"/>
      </w:pPr>
      <w:r>
        <w:t>6.5. Ослабление болтовых соединений и фиксации крепления дышла к прицепу, сцепной петли к дышлу, шкворня и гаек реактив</w:t>
      </w:r>
      <w:r>
        <w:t>ных штанг не допускается.</w:t>
      </w:r>
    </w:p>
    <w:p w:rsidR="00000000" w:rsidRDefault="00013013">
      <w:pPr>
        <w:pStyle w:val="FORMATTEXT"/>
        <w:ind w:firstLine="568"/>
        <w:jc w:val="both"/>
      </w:pPr>
    </w:p>
    <w:p w:rsidR="00000000" w:rsidRDefault="00013013">
      <w:pPr>
        <w:pStyle w:val="FORMATTEXT"/>
        <w:ind w:firstLine="568"/>
        <w:jc w:val="both"/>
      </w:pPr>
      <w:r>
        <w:t>Гайка оси дышла должна быть завернута до отказа и зашплинтована.</w:t>
      </w:r>
    </w:p>
    <w:p w:rsidR="00000000" w:rsidRDefault="00013013">
      <w:pPr>
        <w:pStyle w:val="FORMATTEXT"/>
        <w:ind w:firstLine="568"/>
        <w:jc w:val="both"/>
      </w:pPr>
    </w:p>
    <w:p w:rsidR="00000000" w:rsidRDefault="00013013">
      <w:pPr>
        <w:pStyle w:val="FORMATTEXT"/>
        <w:ind w:firstLine="568"/>
        <w:jc w:val="both"/>
      </w:pPr>
      <w:r>
        <w:t>Гайка крепления сцепной петли дышла должна быть завернута до отказа и зафиксирована замковой шайбой и гайкой.</w:t>
      </w:r>
    </w:p>
    <w:p w:rsidR="00000000" w:rsidRDefault="00013013">
      <w:pPr>
        <w:pStyle w:val="FORMATTEXT"/>
        <w:ind w:firstLine="568"/>
        <w:jc w:val="both"/>
      </w:pPr>
    </w:p>
    <w:p w:rsidR="00000000" w:rsidRDefault="00013013">
      <w:pPr>
        <w:pStyle w:val="FORMATTEXT"/>
        <w:ind w:firstLine="568"/>
        <w:jc w:val="both"/>
      </w:pPr>
      <w:r>
        <w:t>Стопорные шайбы шкворня должны фиксировать завернуту</w:t>
      </w:r>
      <w:r>
        <w:t>ю до отказа гайку.</w:t>
      </w:r>
    </w:p>
    <w:p w:rsidR="00000000" w:rsidRDefault="00013013">
      <w:pPr>
        <w:pStyle w:val="FORMATTEXT"/>
        <w:ind w:firstLine="568"/>
        <w:jc w:val="both"/>
      </w:pPr>
    </w:p>
    <w:p w:rsidR="00000000" w:rsidRDefault="00013013">
      <w:pPr>
        <w:pStyle w:val="FORMATTEXT"/>
        <w:ind w:firstLine="568"/>
        <w:jc w:val="both"/>
      </w:pPr>
      <w:r>
        <w:t>6.6. Продольный люфт в беззазорных тягово-сцепных устройствах с тяговой вилкой для сцепленного с прицепом тягача не допускается.</w:t>
      </w:r>
    </w:p>
    <w:p w:rsidR="00000000" w:rsidRDefault="00013013">
      <w:pPr>
        <w:pStyle w:val="FORMATTEXT"/>
        <w:ind w:firstLine="568"/>
        <w:jc w:val="both"/>
      </w:pPr>
    </w:p>
    <w:p w:rsidR="00000000" w:rsidRDefault="00013013">
      <w:pPr>
        <w:pStyle w:val="FORMATTEXT"/>
        <w:ind w:firstLine="568"/>
        <w:jc w:val="both"/>
      </w:pPr>
      <w:r>
        <w:t>6.7. Тягово-сцепные устройства легковых автомобилей должны обеспечивать беззазорную сцепку. Самопроизвольн</w:t>
      </w:r>
      <w:r>
        <w:t>ая расцепка не допускается.</w:t>
      </w:r>
    </w:p>
    <w:p w:rsidR="00000000" w:rsidRDefault="00013013">
      <w:pPr>
        <w:pStyle w:val="FORMATTEXT"/>
        <w:ind w:firstLine="568"/>
        <w:jc w:val="both"/>
      </w:pPr>
    </w:p>
    <w:p w:rsidR="00000000" w:rsidRDefault="00013013">
      <w:pPr>
        <w:pStyle w:val="FORMATTEXT"/>
        <w:ind w:firstLine="568"/>
        <w:jc w:val="both"/>
      </w:pPr>
      <w:r>
        <w:t>6.8. Требования к размерным характеристикам сцепных устройств:</w:t>
      </w:r>
    </w:p>
    <w:p w:rsidR="00000000" w:rsidRDefault="00013013">
      <w:pPr>
        <w:pStyle w:val="FORMATTEXT"/>
        <w:ind w:firstLine="568"/>
        <w:jc w:val="both"/>
      </w:pPr>
    </w:p>
    <w:p w:rsidR="00000000" w:rsidRDefault="00013013">
      <w:pPr>
        <w:pStyle w:val="FORMATTEXT"/>
        <w:ind w:firstLine="568"/>
        <w:jc w:val="both"/>
      </w:pPr>
      <w:r>
        <w:t>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w:t>
      </w:r>
      <w:r>
        <w:t>,9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p w:rsidR="00000000" w:rsidRDefault="00013013">
      <w:pPr>
        <w:pStyle w:val="FORMATTEXT"/>
        <w:ind w:firstLine="568"/>
        <w:jc w:val="both"/>
      </w:pPr>
    </w:p>
    <w:p w:rsidR="00000000" w:rsidRDefault="00013013">
      <w:pPr>
        <w:pStyle w:val="FORMATTEXT"/>
        <w:ind w:firstLine="568"/>
        <w:jc w:val="both"/>
      </w:pPr>
      <w:r>
        <w:t>6.8.2. Диаметр сцепного шкворня сцепных устройств с клиновым замком полуприцепо</w:t>
      </w:r>
      <w:r>
        <w:t xml:space="preserve">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w:t>
      </w:r>
      <w:r>
        <w:t>равного 89,1 мм, до предельно допустимого, составляющего 86,6 мм.</w:t>
      </w:r>
    </w:p>
    <w:p w:rsidR="00000000" w:rsidRDefault="00013013">
      <w:pPr>
        <w:pStyle w:val="FORMATTEXT"/>
        <w:ind w:firstLine="568"/>
        <w:jc w:val="both"/>
      </w:pPr>
    </w:p>
    <w:p w:rsidR="00000000" w:rsidRDefault="00013013">
      <w:pPr>
        <w:pStyle w:val="FORMATTEXT"/>
        <w:ind w:firstLine="568"/>
        <w:jc w:val="both"/>
      </w:pPr>
      <w:r>
        <w:t>6.8.3. Диаметр зева тягового крюка тягово-сцепной системы "крюк-петля" тягача, измеренный в продольной плоскости, должен быть в пределах от минимального, составляющего 48,0 мм, до предельно</w:t>
      </w:r>
      <w:r>
        <w:t xml:space="preserve"> допустимого, равного 53,0 мм, а наименьший диаметр сечения прутка сцепной петли - 43,9 мм, до 36 мм соответственно.</w:t>
      </w:r>
    </w:p>
    <w:p w:rsidR="00000000" w:rsidRDefault="00013013">
      <w:pPr>
        <w:pStyle w:val="FORMATTEXT"/>
        <w:ind w:firstLine="568"/>
        <w:jc w:val="both"/>
      </w:pPr>
    </w:p>
    <w:p w:rsidR="00000000" w:rsidRDefault="00013013">
      <w:pPr>
        <w:pStyle w:val="FORMATTEXT"/>
        <w:ind w:firstLine="568"/>
        <w:jc w:val="both"/>
      </w:pPr>
      <w:r>
        <w:t>6.8.4. Диаметр шкворня типоразмера 40 мм беззазорных тягово-сцепных устройств с тяговой вилкой тягача должен быть в пределах от номинально</w:t>
      </w:r>
      <w:r>
        <w:t>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до</w:t>
      </w:r>
      <w:r>
        <w:t>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p w:rsidR="00000000" w:rsidRDefault="00013013">
      <w:pPr>
        <w:pStyle w:val="FORMATTEXT"/>
        <w:ind w:firstLine="568"/>
        <w:jc w:val="both"/>
      </w:pPr>
    </w:p>
    <w:p w:rsidR="00000000" w:rsidRDefault="00013013">
      <w:pPr>
        <w:pStyle w:val="FORMATTEXT"/>
        <w:ind w:firstLine="568"/>
        <w:jc w:val="both"/>
      </w:pPr>
      <w:r>
        <w:t>6.8.5. Диаметр шара тяг</w:t>
      </w:r>
      <w:r>
        <w:t>ово-сцепного устройства легковых автомобилей должен быть в пределах от номинального, равного 50,0 мм, до минимально допустимого, составляющего 49,6 мм.</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7. Требования к удерживающим системам пассивной безопасности </w:t>
      </w:r>
    </w:p>
    <w:p w:rsidR="00000000" w:rsidRDefault="00013013">
      <w:pPr>
        <w:pStyle w:val="FORMATTEXT"/>
        <w:ind w:firstLine="568"/>
        <w:jc w:val="both"/>
      </w:pPr>
      <w:r>
        <w:t>7.1. Места для сидения в транспортных с</w:t>
      </w:r>
      <w:r>
        <w:t>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p w:rsidR="00000000" w:rsidRDefault="00013013">
      <w:pPr>
        <w:pStyle w:val="FORMATTEXT"/>
        <w:ind w:firstLine="568"/>
        <w:jc w:val="both"/>
      </w:pPr>
    </w:p>
    <w:p w:rsidR="00000000" w:rsidRDefault="00013013">
      <w:pPr>
        <w:pStyle w:val="FORMATTEXT"/>
        <w:ind w:firstLine="568"/>
        <w:jc w:val="both"/>
      </w:pPr>
      <w:r>
        <w:t xml:space="preserve">Однако предписания абзаца </w:t>
      </w:r>
      <w:r>
        <w:t xml:space="preserve">первого настоящего пункта не охватывают транспортные средства </w:t>
      </w:r>
      <w:r>
        <w:lastRenderedPageBreak/>
        <w:t>категорий М</w:t>
      </w:r>
      <w:r w:rsidR="00E032DD">
        <w:rPr>
          <w:noProof/>
          <w:position w:val="-8"/>
        </w:rPr>
        <w:drawing>
          <wp:inline distT="0" distB="0" distL="0" distR="0">
            <wp:extent cx="104775" cy="21907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которые оборудуются ремнями безопасности, если используются для перевозки пассажиров в междугородном сообщении.</w:t>
      </w:r>
    </w:p>
    <w:p w:rsidR="00000000" w:rsidRDefault="00013013">
      <w:pPr>
        <w:pStyle w:val="FORMATTEXT"/>
        <w:ind w:firstLine="568"/>
        <w:jc w:val="both"/>
      </w:pPr>
    </w:p>
    <w:p w:rsidR="00000000" w:rsidRDefault="00013013">
      <w:pPr>
        <w:pStyle w:val="FORMATTEXT"/>
        <w:ind w:firstLine="568"/>
        <w:jc w:val="both"/>
      </w:pPr>
      <w:r>
        <w:t>Не допускается демонтаж ремней безопасности, предусмотренных конструкцией транспортного средства, или прив</w:t>
      </w:r>
      <w:r>
        <w:t>едение их в состояние, при котором невозможно их использование по назначению.</w:t>
      </w:r>
    </w:p>
    <w:p w:rsidR="00000000" w:rsidRDefault="00013013">
      <w:pPr>
        <w:pStyle w:val="FORMATTEXT"/>
        <w:ind w:firstLine="568"/>
        <w:jc w:val="both"/>
      </w:pPr>
    </w:p>
    <w:p w:rsidR="00000000" w:rsidRDefault="00013013">
      <w:pPr>
        <w:pStyle w:val="FORMATTEXT"/>
        <w:ind w:firstLine="568"/>
        <w:jc w:val="both"/>
      </w:pPr>
      <w:r>
        <w:t>7.2. Установленные на транспортных средствах ремни безопасности не должны иметь следующих дефектов:</w:t>
      </w:r>
    </w:p>
    <w:p w:rsidR="00000000" w:rsidRDefault="00013013">
      <w:pPr>
        <w:pStyle w:val="FORMATTEXT"/>
        <w:ind w:firstLine="568"/>
        <w:jc w:val="both"/>
      </w:pPr>
    </w:p>
    <w:p w:rsidR="00000000" w:rsidRDefault="00013013">
      <w:pPr>
        <w:pStyle w:val="FORMATTEXT"/>
        <w:ind w:firstLine="568"/>
        <w:jc w:val="both"/>
      </w:pPr>
      <w:r>
        <w:t>7.2.1. Надрыв на лямке, видимый невооруженным глазом;</w:t>
      </w:r>
    </w:p>
    <w:p w:rsidR="00000000" w:rsidRDefault="00013013">
      <w:pPr>
        <w:pStyle w:val="FORMATTEXT"/>
        <w:ind w:firstLine="568"/>
        <w:jc w:val="both"/>
      </w:pPr>
    </w:p>
    <w:p w:rsidR="00000000" w:rsidRDefault="00013013">
      <w:pPr>
        <w:pStyle w:val="FORMATTEXT"/>
        <w:ind w:firstLine="568"/>
        <w:jc w:val="both"/>
      </w:pPr>
      <w:r>
        <w:t>7.2.2. Замок не фикси</w:t>
      </w:r>
      <w:r>
        <w:t>рует "язык" лямки или не выбрасывает его после нажатия на кнопку замыкающего устройства;</w:t>
      </w:r>
    </w:p>
    <w:p w:rsidR="00000000" w:rsidRDefault="00013013">
      <w:pPr>
        <w:pStyle w:val="FORMATTEXT"/>
        <w:ind w:firstLine="568"/>
        <w:jc w:val="both"/>
      </w:pPr>
    </w:p>
    <w:p w:rsidR="00000000" w:rsidRDefault="00013013">
      <w:pPr>
        <w:pStyle w:val="FORMATTEXT"/>
        <w:ind w:firstLine="568"/>
        <w:jc w:val="both"/>
      </w:pPr>
      <w:r>
        <w:t>7.2.3. Лямка не вытягивается или не втягивается во втягивающее устройство (катушку);</w:t>
      </w:r>
    </w:p>
    <w:p w:rsidR="00000000" w:rsidRDefault="00013013">
      <w:pPr>
        <w:pStyle w:val="FORMATTEXT"/>
        <w:ind w:firstLine="568"/>
        <w:jc w:val="both"/>
      </w:pPr>
    </w:p>
    <w:p w:rsidR="00000000" w:rsidRDefault="00013013">
      <w:pPr>
        <w:pStyle w:val="FORMATTEXT"/>
        <w:ind w:firstLine="568"/>
        <w:jc w:val="both"/>
      </w:pPr>
      <w:r>
        <w:t>7.2.4. При резком вытягивании лямки ремня с аварийным запирающимся втягивающим у</w:t>
      </w:r>
      <w:r>
        <w:t>стройством не обеспечивается прекращение (блокирование) ее вытягивания из втягивающего устройства (катушки).</w:t>
      </w:r>
    </w:p>
    <w:p w:rsidR="00000000" w:rsidRDefault="00013013">
      <w:pPr>
        <w:pStyle w:val="FORMATTEXT"/>
        <w:ind w:firstLine="568"/>
        <w:jc w:val="both"/>
      </w:pPr>
    </w:p>
    <w:p w:rsidR="00000000" w:rsidRDefault="00013013">
      <w:pPr>
        <w:pStyle w:val="FORMATTEXT"/>
        <w:ind w:firstLine="568"/>
        <w:jc w:val="both"/>
      </w:pPr>
      <w:r>
        <w:t>7.3. Установка подушек безопасности, не предусмотренных изготовителем в эксплуатационной документации транспортного средства, не допускается.</w:t>
      </w:r>
    </w:p>
    <w:p w:rsidR="00000000" w:rsidRDefault="00013013">
      <w:pPr>
        <w:pStyle w:val="FORMATTEXT"/>
        <w:ind w:firstLine="568"/>
        <w:jc w:val="both"/>
      </w:pPr>
    </w:p>
    <w:p w:rsidR="00000000" w:rsidRDefault="00013013">
      <w:pPr>
        <w:pStyle w:val="FORMATTEXT"/>
        <w:ind w:firstLine="568"/>
        <w:jc w:val="both"/>
      </w:pPr>
      <w:r>
        <w:t>7.4</w:t>
      </w:r>
      <w:r>
        <w:t>. Не допускается демонтаж подголовников, предусмотренных конструкцией транспортного средства.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8. Требования к задним и боковым защитным устройствам </w:t>
      </w:r>
    </w:p>
    <w:p w:rsidR="00000000" w:rsidRDefault="00013013">
      <w:pPr>
        <w:pStyle w:val="FORMATTEXT"/>
        <w:ind w:firstLine="568"/>
        <w:jc w:val="both"/>
      </w:pPr>
      <w:r>
        <w:t>8.1. Демонтаж или изменение места размещения предусмотренных изготовителем заднего и боковых защитных ус</w:t>
      </w:r>
      <w:r>
        <w:t>тройств не допускается.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9. Требования к двигателю и его системам </w:t>
      </w:r>
    </w:p>
    <w:p w:rsidR="00000000" w:rsidRDefault="00013013">
      <w:pPr>
        <w:pStyle w:val="FORMATTEXT"/>
        <w:ind w:firstLine="568"/>
        <w:jc w:val="both"/>
      </w:pPr>
      <w:r>
        <w:t>9.1. Требования в отношении выбросов</w:t>
      </w:r>
    </w:p>
    <w:p w:rsidR="00000000" w:rsidRDefault="00013013">
      <w:pPr>
        <w:pStyle w:val="FORMATTEXT"/>
        <w:ind w:firstLine="568"/>
        <w:jc w:val="both"/>
      </w:pPr>
    </w:p>
    <w:p w:rsidR="00000000" w:rsidRDefault="00013013">
      <w:pPr>
        <w:pStyle w:val="FORMATTEXT"/>
        <w:ind w:firstLine="568"/>
        <w:jc w:val="both"/>
      </w:pPr>
      <w:r>
        <w:t>9.1.1. Содержание оксида углерода (СО) и углеводородов (СН) в отработавших газах транспортного средства с бензиновыми и газовыми двигателями в режиме</w:t>
      </w:r>
      <w:r>
        <w:t xml:space="preserve">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w:t>
      </w:r>
      <w:r>
        <w:t xml:space="preserve">ких данных - не должно превышать значений, указанных в таблице 9.1.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"kodeks://link/d?nd=557415868&amp;point=mark=000000000000000000000000000000000000000000000000007E00KB"\o"’’О внесении </w:instrText>
      </w:r>
      <w:r>
        <w:instrText>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w:instrText>
      </w:r>
      <w:r>
        <w:instrText>INK "kodeks://link/d?nd=542635266&amp;point=mark=00000000000000000000000000000000000000000000000000BRI0PF"\o"’’О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w:instrText>
      </w:r>
      <w:r>
        <w:instrText>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Измерение содержания углеводородов (СН) проводится только на транспортных средствах с карбюраторными двигателями. </w:t>
      </w:r>
    </w:p>
    <w:p w:rsidR="00000000" w:rsidRDefault="00013013">
      <w:pPr>
        <w:pStyle w:val="FORMATTEXT"/>
        <w:ind w:firstLine="568"/>
        <w:jc w:val="both"/>
      </w:pPr>
      <w:r>
        <w:t xml:space="preserve">(Абзац дополнительно включен с 11 ноября 2018 года </w:t>
      </w:r>
      <w:r>
        <w:fldChar w:fldCharType="begin"/>
      </w:r>
      <w:r>
        <w:instrText xml:space="preserve"> HYPERLINK "kodeks://link/d?</w:instrText>
      </w:r>
      <w:r>
        <w:instrText>nd=557415868&amp;point=mark=000000000000000000000000000000000000000000000000007E00KB"\o"’’О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w:instrText>
      </w:r>
      <w:r>
        <w:instrText>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jc w:val="right"/>
      </w:pPr>
      <w:r>
        <w:t>Таблица 9.1.</w:t>
      </w:r>
    </w:p>
    <w:p w:rsidR="00000000" w:rsidRDefault="00013013">
      <w:pPr>
        <w:pStyle w:val="FORMATTEXT"/>
        <w:jc w:val="right"/>
      </w:pPr>
      <w:r>
        <w:t>(В редакции, введенной в действие</w:t>
      </w:r>
    </w:p>
    <w:p w:rsidR="00000000" w:rsidRDefault="00013013">
      <w:pPr>
        <w:pStyle w:val="FORMATTEXT"/>
        <w:jc w:val="right"/>
      </w:pPr>
      <w:r>
        <w:t>с 11 ноября 2018 года</w:t>
      </w:r>
    </w:p>
    <w:p w:rsidR="00000000" w:rsidRDefault="00013013">
      <w:pPr>
        <w:pStyle w:val="FORMATTEXT"/>
        <w:jc w:val="right"/>
      </w:pPr>
      <w:r>
        <w:fldChar w:fldCharType="begin"/>
      </w:r>
      <w:r>
        <w:instrText xml:space="preserve"> HYPERLINK "kodeks://link/d?nd=557415868&amp;point=mark=00000000000000000000000000000000000000000000000000</w:instrText>
      </w:r>
      <w:r>
        <w:instrText>7E00KB"\o"’’О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jc w:val="right"/>
      </w:pPr>
      <w:r>
        <w:instrText>Решение Совета ЕЭК от 16.02.2018 N 29</w:instrText>
      </w:r>
    </w:p>
    <w:p w:rsidR="00000000" w:rsidRDefault="00013013">
      <w:pPr>
        <w:pStyle w:val="FORMATTEXT"/>
        <w:jc w:val="right"/>
        <w:rPr>
          <w:color w:val="0000AA"/>
          <w:u w:val="single"/>
        </w:rPr>
      </w:pPr>
      <w:r>
        <w:instrText>Статус: действует с 11.11.2018"</w:instrText>
      </w:r>
      <w:r>
        <w:fldChar w:fldCharType="separate"/>
      </w:r>
      <w:r>
        <w:rPr>
          <w:color w:val="0000AA"/>
          <w:u w:val="single"/>
        </w:rPr>
        <w:t>решением Совета ЕЭК</w:t>
      </w:r>
    </w:p>
    <w:p w:rsidR="00000000" w:rsidRDefault="00013013">
      <w:pPr>
        <w:pStyle w:val="FORMATTEXT"/>
        <w:jc w:val="right"/>
      </w:pPr>
      <w:r>
        <w:rPr>
          <w:color w:val="0000AA"/>
          <w:u w:val="single"/>
        </w:rPr>
        <w:t xml:space="preserve">от 16 февраля 2018 года </w:t>
      </w:r>
      <w:r>
        <w:rPr>
          <w:color w:val="0000AA"/>
          <w:u w:val="single"/>
        </w:rPr>
        <w:t>N 29</w:t>
      </w:r>
      <w:r>
        <w:rPr>
          <w:color w:val="0000FF"/>
          <w:u w:val="single"/>
        </w:rPr>
        <w:t xml:space="preserve"> </w:t>
      </w:r>
      <w:r>
        <w:fldChar w:fldCharType="end"/>
      </w:r>
      <w:r>
        <w:t>. -</w:t>
      </w:r>
    </w:p>
    <w:p w:rsidR="00000000" w:rsidRDefault="00013013">
      <w:pPr>
        <w:pStyle w:val="FORMATTEXT"/>
        <w:jc w:val="right"/>
      </w:pPr>
      <w:r>
        <w:t xml:space="preserve">См. </w:t>
      </w:r>
      <w:r>
        <w:fldChar w:fldCharType="begin"/>
      </w:r>
      <w:r>
        <w:instrText xml:space="preserve"> HYPERLINK "kodeks://link/d?nd=542635266&amp;point=mark=00000000000000000000000000000000000000000000000000BRI0PF"\o"’’О безопасности колесных транспортных средств (с изменениями на 11 июля 2016 года)’’</w:instrText>
      </w:r>
    </w:p>
    <w:p w:rsidR="00000000" w:rsidRDefault="00013013">
      <w:pPr>
        <w:pStyle w:val="FORMATTEXT"/>
        <w:jc w:val="right"/>
      </w:pPr>
      <w:r>
        <w:instrText xml:space="preserve"> от 09.12.2011 N ТР ТС 018/2011</w:instrText>
      </w:r>
    </w:p>
    <w:p w:rsidR="00000000" w:rsidRDefault="00013013">
      <w:pPr>
        <w:pStyle w:val="FORMATTEXT"/>
        <w:jc w:val="right"/>
      </w:pPr>
      <w:r>
        <w:instrText>Статус: не</w:instrText>
      </w:r>
      <w:r>
        <w:instrText>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jc w:val="right"/>
      </w:pPr>
    </w:p>
    <w:tbl>
      <w:tblPr>
        <w:tblW w:w="0" w:type="auto"/>
        <w:tblInd w:w="28" w:type="dxa"/>
        <w:tblLayout w:type="fixed"/>
        <w:tblCellMar>
          <w:left w:w="90" w:type="dxa"/>
          <w:right w:w="90" w:type="dxa"/>
        </w:tblCellMar>
        <w:tblLook w:val="0000" w:firstRow="0" w:lastRow="0" w:firstColumn="0" w:lastColumn="0" w:noHBand="0" w:noVBand="0"/>
      </w:tblPr>
      <w:tblGrid>
        <w:gridCol w:w="4350"/>
        <w:gridCol w:w="2100"/>
        <w:gridCol w:w="1500"/>
        <w:gridCol w:w="1950"/>
      </w:tblGrid>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Категории и комплектация транспортных средств </w:t>
            </w:r>
          </w:p>
        </w:tc>
        <w:tc>
          <w:tcPr>
            <w:tcW w:w="210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Частота вращения коленчатого вала двигателя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CO</w:t>
            </w:r>
          </w:p>
          <w:p w:rsidR="00000000" w:rsidRDefault="00013013">
            <w:pPr>
              <w:pStyle w:val="FORMATTEXT"/>
              <w:jc w:val="center"/>
              <w:rPr>
                <w:sz w:val="18"/>
                <w:szCs w:val="18"/>
              </w:rPr>
            </w:pPr>
            <w:r>
              <w:rPr>
                <w:sz w:val="18"/>
                <w:szCs w:val="18"/>
              </w:rPr>
              <w:t>(объемная доля),</w:t>
            </w:r>
          </w:p>
          <w:p w:rsidR="00000000" w:rsidRDefault="00013013">
            <w:pPr>
              <w:pStyle w:val="FORMATTEXT"/>
              <w:jc w:val="center"/>
              <w:rPr>
                <w:sz w:val="18"/>
                <w:szCs w:val="18"/>
              </w:rPr>
            </w:pPr>
            <w:r>
              <w:rPr>
                <w:sz w:val="18"/>
                <w:szCs w:val="18"/>
              </w:rPr>
              <w:t xml:space="preserve">процентов </w:t>
            </w:r>
          </w:p>
        </w:tc>
        <w:tc>
          <w:tcPr>
            <w:tcW w:w="1950" w:type="dxa"/>
            <w:tcBorders>
              <w:top w:val="single" w:sz="6" w:space="0" w:color="auto"/>
              <w:left w:val="single" w:sz="6" w:space="0" w:color="auto"/>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CH</w:t>
            </w:r>
          </w:p>
          <w:p w:rsidR="00000000" w:rsidRDefault="00013013">
            <w:pPr>
              <w:pStyle w:val="FORMATTEXT"/>
              <w:jc w:val="center"/>
              <w:rPr>
                <w:sz w:val="18"/>
                <w:szCs w:val="18"/>
              </w:rPr>
            </w:pPr>
            <w:r>
              <w:rPr>
                <w:sz w:val="18"/>
                <w:szCs w:val="18"/>
              </w:rPr>
              <w:t>(объемная доля),</w:t>
            </w:r>
          </w:p>
          <w:p w:rsidR="00000000" w:rsidRDefault="00013013">
            <w:pPr>
              <w:pStyle w:val="FORMATTEXT"/>
              <w:jc w:val="center"/>
              <w:rPr>
                <w:sz w:val="18"/>
                <w:szCs w:val="18"/>
              </w:rPr>
            </w:pPr>
            <w:r>
              <w:rPr>
                <w:sz w:val="18"/>
                <w:szCs w:val="18"/>
              </w:rPr>
              <w:t>млн</w:t>
            </w:r>
            <w:r w:rsidR="00E032DD">
              <w:rPr>
                <w:noProof/>
                <w:position w:val="-8"/>
                <w:sz w:val="18"/>
                <w:szCs w:val="18"/>
              </w:rPr>
              <w:drawing>
                <wp:inline distT="0" distB="0" distL="0" distR="0">
                  <wp:extent cx="161925" cy="21907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 xml:space="preserve"> </w:t>
            </w:r>
          </w:p>
        </w:tc>
      </w:tr>
      <w:tr w:rsidR="00000000">
        <w:tblPrEx>
          <w:tblCellMar>
            <w:top w:w="0" w:type="dxa"/>
            <w:bottom w:w="0" w:type="dxa"/>
          </w:tblCellMar>
        </w:tblPrEx>
        <w:tc>
          <w:tcPr>
            <w:tcW w:w="4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М и N, не оснащенные системами нейтрализации </w:t>
            </w:r>
          </w:p>
        </w:tc>
        <w:tc>
          <w:tcPr>
            <w:tcW w:w="21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минимальная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3,5 </w:t>
            </w:r>
          </w:p>
        </w:tc>
        <w:tc>
          <w:tcPr>
            <w:tcW w:w="19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1200 </w:t>
            </w:r>
          </w:p>
        </w:tc>
      </w:tr>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отработавших газов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повышенная</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600 </w:t>
            </w:r>
          </w:p>
        </w:tc>
      </w:tr>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и N, экологического класса 2 и ниже, оснащенные системами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минимальная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0,5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 </w:t>
            </w:r>
          </w:p>
        </w:tc>
      </w:tr>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нейтрализации отработавших газов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повыше</w:t>
            </w:r>
            <w:r>
              <w:rPr>
                <w:sz w:val="18"/>
                <w:szCs w:val="18"/>
              </w:rPr>
              <w:t>нная</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0,3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200 </w:t>
            </w:r>
          </w:p>
        </w:tc>
      </w:tr>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 и N, экологического класса 3 и выше, оснащенные системами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минимальная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0,3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нейтрализации отработавших газов</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повышенная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0,2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r w:rsidR="00000000">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L, не оснащенные системами нейтрализации отработавших газов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минимальная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4,5 </w:t>
            </w:r>
          </w:p>
        </w:tc>
        <w:tc>
          <w:tcPr>
            <w:tcW w:w="19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9.1.2. Требования пун</w:t>
      </w:r>
      <w:r>
        <w:t>кта 9.1.1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w:t>
      </w:r>
      <w:r>
        <w:t xml:space="preserve"> вала двигателя не ниже 2000 мин</w:t>
      </w:r>
      <w:r w:rsidR="00E032DD">
        <w:rPr>
          <w:noProof/>
          <w:position w:val="-8"/>
        </w:rPr>
        <w:drawing>
          <wp:inline distT="0" distB="0" distL="0" distR="0">
            <wp:extent cx="161925" cy="21907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(кроме транспортных средств категорий L) и 1500 мин</w:t>
      </w:r>
      <w:r w:rsidR="00E032DD">
        <w:rPr>
          <w:noProof/>
          <w:position w:val="-8"/>
        </w:rPr>
        <w:drawing>
          <wp:inline distT="0" distB="0" distL="0" distR="0">
            <wp:extent cx="161925" cy="219075"/>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(у транспортных средств категорий L).</w:t>
      </w:r>
    </w:p>
    <w:p w:rsidR="00000000" w:rsidRDefault="00013013">
      <w:pPr>
        <w:pStyle w:val="FORMATTEXT"/>
        <w:ind w:firstLine="568"/>
        <w:jc w:val="both"/>
      </w:pPr>
    </w:p>
    <w:p w:rsidR="00000000" w:rsidRDefault="00013013">
      <w:pPr>
        <w:pStyle w:val="FORMATTEXT"/>
        <w:ind w:firstLine="568"/>
        <w:jc w:val="both"/>
      </w:pPr>
      <w:r>
        <w:t>9.1.3. В условиях, установленных в пункте 9.1.2, значение коэ</w:t>
      </w:r>
      <w:r>
        <w:t>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w:t>
      </w:r>
      <w:r>
        <w:t xml:space="preserve"> его выпуском в обращение. При отсутствии таких данных проверка не проводится.</w:t>
      </w:r>
    </w:p>
    <w:p w:rsidR="00000000" w:rsidRDefault="00013013">
      <w:pPr>
        <w:pStyle w:val="FORMATTEXT"/>
        <w:ind w:firstLine="568"/>
        <w:jc w:val="both"/>
      </w:pPr>
    </w:p>
    <w:p w:rsidR="00000000" w:rsidRDefault="00013013">
      <w:pPr>
        <w:pStyle w:val="FORMATTEXT"/>
        <w:ind w:firstLine="568"/>
        <w:jc w:val="both"/>
      </w:pPr>
      <w:r>
        <w:t>9.2. Дымность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w:t>
      </w:r>
      <w:r>
        <w:t xml:space="preserve">ах, удостоверяющих соответствие транспортного средства </w:t>
      </w:r>
      <w:r>
        <w:fldChar w:fldCharType="begin"/>
      </w:r>
      <w:r>
        <w:instrText xml:space="preserve"> HYPERLINK "kodeks://link/d?nd=902309709"\o"’’Правила ЕЭК ООН N 24 (пересмотр 2) Единообразные предписания, касающиеся: I ...’’</w:instrText>
      </w:r>
    </w:p>
    <w:p w:rsidR="00000000" w:rsidRDefault="00013013">
      <w:pPr>
        <w:pStyle w:val="FORMATTEXT"/>
        <w:ind w:firstLine="568"/>
        <w:jc w:val="both"/>
      </w:pPr>
      <w:r>
        <w:instrText>Применяется с 20.04.1986</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w:instrText>
      </w:r>
      <w:r>
        <w:instrText>ей технического регламента"</w:instrText>
      </w:r>
      <w:r>
        <w:fldChar w:fldCharType="separate"/>
      </w:r>
      <w:r>
        <w:rPr>
          <w:color w:val="0000AA"/>
          <w:u w:val="single"/>
        </w:rPr>
        <w:t>Правилам ООН N 24</w:t>
      </w:r>
      <w:r>
        <w:rPr>
          <w:color w:val="0000FF"/>
          <w:u w:val="single"/>
        </w:rPr>
        <w:t xml:space="preserve"> </w:t>
      </w:r>
      <w:r>
        <w:fldChar w:fldCharType="end"/>
      </w:r>
      <w:r>
        <w:t>-03,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w:t>
      </w:r>
      <w:r>
        <w:t xml:space="preserve"> отсутствии выше указанных сведений дымность отработавших газов не должна превышать следующих значений: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w:instrText>
      </w:r>
      <w:r>
        <w:instrText>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ЕЭК от </w:t>
      </w:r>
      <w:r>
        <w:rPr>
          <w:color w:val="0000AA"/>
          <w:u w:val="single"/>
        </w:rPr>
        <w:t>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"kodeks://link/d?nd=542635266&amp;point=mark=00000000000000000000000000000000000000000000000000BQ80P0"\o"’’О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w:instrText>
      </w:r>
      <w:r>
        <w:instrText>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013013">
      <w:pPr>
        <w:pStyle w:val="FORMATTEXT"/>
        <w:ind w:firstLine="568"/>
        <w:jc w:val="both"/>
      </w:pPr>
      <w:r>
        <w:t>9.2.1. Для двигателей экологического класса 3 и ниже:</w:t>
      </w:r>
    </w:p>
    <w:p w:rsidR="00000000" w:rsidRDefault="00013013">
      <w:pPr>
        <w:pStyle w:val="FORMATTEXT"/>
        <w:ind w:firstLine="568"/>
        <w:jc w:val="both"/>
      </w:pPr>
    </w:p>
    <w:p w:rsidR="00000000" w:rsidRDefault="00013013">
      <w:pPr>
        <w:pStyle w:val="FORMATTEXT"/>
        <w:ind w:firstLine="568"/>
        <w:jc w:val="both"/>
      </w:pPr>
      <w:r>
        <w:t>2,5 м</w:t>
      </w:r>
      <w:r w:rsidR="00E032DD">
        <w:rPr>
          <w:noProof/>
          <w:position w:val="-8"/>
        </w:rPr>
        <w:drawing>
          <wp:inline distT="0" distB="0" distL="0" distR="0">
            <wp:extent cx="161925" cy="219075"/>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для двигателей без наддува;</w:t>
      </w:r>
    </w:p>
    <w:p w:rsidR="00000000" w:rsidRDefault="00013013">
      <w:pPr>
        <w:pStyle w:val="FORMATTEXT"/>
        <w:ind w:firstLine="568"/>
        <w:jc w:val="both"/>
      </w:pPr>
    </w:p>
    <w:p w:rsidR="00000000" w:rsidRDefault="00013013">
      <w:pPr>
        <w:pStyle w:val="FORMATTEXT"/>
        <w:ind w:firstLine="568"/>
        <w:jc w:val="both"/>
      </w:pPr>
      <w:r>
        <w:t>3,0 м</w:t>
      </w:r>
      <w:r w:rsidR="00E032DD">
        <w:rPr>
          <w:noProof/>
          <w:position w:val="-8"/>
        </w:rPr>
        <w:drawing>
          <wp:inline distT="0" distB="0" distL="0" distR="0">
            <wp:extent cx="161925" cy="219075"/>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для двигателей с наддувом.</w:t>
      </w:r>
    </w:p>
    <w:p w:rsidR="00000000" w:rsidRDefault="00013013">
      <w:pPr>
        <w:pStyle w:val="FORMATTEXT"/>
        <w:ind w:firstLine="568"/>
        <w:jc w:val="both"/>
      </w:pPr>
    </w:p>
    <w:p w:rsidR="00000000" w:rsidRDefault="00013013">
      <w:pPr>
        <w:pStyle w:val="FORMATTEXT"/>
        <w:ind w:firstLine="568"/>
        <w:jc w:val="both"/>
      </w:pPr>
      <w:r>
        <w:t>9.2.2. для двигателей экологического класса 4 и выше - 1,5 м</w:t>
      </w:r>
      <w:r w:rsidR="00E032DD">
        <w:rPr>
          <w:noProof/>
          <w:position w:val="-8"/>
        </w:rPr>
        <w:drawing>
          <wp:inline distT="0" distB="0" distL="0" distR="0">
            <wp:extent cx="161925" cy="21907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9.3. При проведении проверки соответствия требованиям пунктов 9.1 и 9.2 пробег транспортного средства должен быть не менее 3000 км. При меньшем пробеге проверка не проводится.</w:t>
      </w:r>
    </w:p>
    <w:p w:rsidR="00000000" w:rsidRDefault="00013013">
      <w:pPr>
        <w:pStyle w:val="FORMATTEXT"/>
        <w:ind w:firstLine="568"/>
        <w:jc w:val="both"/>
      </w:pPr>
    </w:p>
    <w:p w:rsidR="00000000" w:rsidRDefault="00013013">
      <w:pPr>
        <w:pStyle w:val="FORMATTEXT"/>
        <w:ind w:firstLine="568"/>
        <w:jc w:val="both"/>
      </w:pPr>
      <w:r>
        <w:t>9.4. Отсутствие и видимые повреждения эле</w:t>
      </w:r>
      <w:r>
        <w:t>ментов системы контроля и управления двигателем и системы 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w:t>
      </w:r>
      <w:r>
        <w:t>авливания паров топлива и другие) не допускаются.</w:t>
      </w:r>
    </w:p>
    <w:p w:rsidR="00000000" w:rsidRDefault="00013013">
      <w:pPr>
        <w:pStyle w:val="FORMATTEXT"/>
        <w:ind w:firstLine="568"/>
        <w:jc w:val="both"/>
      </w:pPr>
    </w:p>
    <w:p w:rsidR="00000000" w:rsidRDefault="00013013">
      <w:pPr>
        <w:pStyle w:val="FORMATTEXT"/>
        <w:ind w:firstLine="568"/>
        <w:jc w:val="both"/>
      </w:pPr>
      <w:r>
        <w:t>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w:t>
      </w:r>
      <w:r>
        <w:t>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p w:rsidR="00000000" w:rsidRDefault="00013013">
      <w:pPr>
        <w:pStyle w:val="FORMATTEXT"/>
        <w:ind w:firstLine="568"/>
        <w:jc w:val="both"/>
      </w:pPr>
    </w:p>
    <w:p w:rsidR="00000000" w:rsidRDefault="00013013">
      <w:pPr>
        <w:pStyle w:val="FORMATTEXT"/>
        <w:ind w:firstLine="568"/>
        <w:jc w:val="both"/>
      </w:pPr>
      <w:r>
        <w:t>9.6. Системы пита</w:t>
      </w:r>
      <w:r>
        <w:t>ния и выпуска транспортных средств должны быть комплектны и герметичны. Подтекания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w:t>
      </w:r>
      <w:r>
        <w:t>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p w:rsidR="00000000" w:rsidRDefault="00013013">
      <w:pPr>
        <w:pStyle w:val="FORMATTEXT"/>
        <w:ind w:firstLine="568"/>
        <w:jc w:val="both"/>
      </w:pPr>
    </w:p>
    <w:p w:rsidR="00000000" w:rsidRDefault="00013013">
      <w:pPr>
        <w:pStyle w:val="FORMATTEXT"/>
        <w:ind w:firstLine="568"/>
        <w:jc w:val="both"/>
      </w:pPr>
      <w:r>
        <w:t>9.7. Запорные устройства топливных баков и устройства перек</w:t>
      </w:r>
      <w:r>
        <w:t>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w:t>
      </w:r>
      <w:r>
        <w:t>кается.</w:t>
      </w:r>
    </w:p>
    <w:p w:rsidR="00000000" w:rsidRDefault="00013013">
      <w:pPr>
        <w:pStyle w:val="FORMATTEXT"/>
        <w:ind w:firstLine="568"/>
        <w:jc w:val="both"/>
      </w:pPr>
    </w:p>
    <w:p w:rsidR="00000000" w:rsidRDefault="00013013">
      <w:pPr>
        <w:pStyle w:val="FORMATTEXT"/>
        <w:ind w:firstLine="568"/>
        <w:jc w:val="both"/>
      </w:pPr>
      <w:r>
        <w:t>9.8. Система питания газобаллонных транспортных средств, ее размещение и установка должны соответствовать следующим требованиям:</w:t>
      </w:r>
    </w:p>
    <w:p w:rsidR="00000000" w:rsidRDefault="00013013">
      <w:pPr>
        <w:pStyle w:val="FORMATTEXT"/>
        <w:ind w:firstLine="568"/>
        <w:jc w:val="both"/>
      </w:pPr>
    </w:p>
    <w:p w:rsidR="00000000" w:rsidRDefault="00013013">
      <w:pPr>
        <w:pStyle w:val="FORMATTEXT"/>
        <w:ind w:firstLine="568"/>
        <w:jc w:val="both"/>
      </w:pPr>
      <w:r>
        <w:t>9.8.1. На каждый газовый баллон должен иметься паспорт, оформленный его изготовителем.</w:t>
      </w:r>
    </w:p>
    <w:p w:rsidR="00000000" w:rsidRDefault="00013013">
      <w:pPr>
        <w:pStyle w:val="FORMATTEXT"/>
        <w:ind w:firstLine="568"/>
        <w:jc w:val="both"/>
      </w:pPr>
    </w:p>
    <w:p w:rsidR="00000000" w:rsidRDefault="00013013">
      <w:pPr>
        <w:pStyle w:val="FORMATTEXT"/>
        <w:ind w:firstLine="568"/>
        <w:jc w:val="both"/>
      </w:pPr>
      <w:r>
        <w:t>9.8.2. На каждом газовом балл</w:t>
      </w:r>
      <w:r>
        <w:t>оне, установленном на транспортном средстве, должны быть четко нанесены нестираемым образом, по меньшей мере, следующие данные:</w:t>
      </w:r>
    </w:p>
    <w:p w:rsidR="00000000" w:rsidRDefault="00013013">
      <w:pPr>
        <w:pStyle w:val="FORMATTEXT"/>
        <w:ind w:firstLine="568"/>
        <w:jc w:val="both"/>
      </w:pPr>
    </w:p>
    <w:p w:rsidR="00000000" w:rsidRDefault="00013013">
      <w:pPr>
        <w:pStyle w:val="FORMATTEXT"/>
        <w:ind w:firstLine="568"/>
        <w:jc w:val="both"/>
      </w:pPr>
      <w:r>
        <w:t>серийный номер;</w:t>
      </w:r>
    </w:p>
    <w:p w:rsidR="00000000" w:rsidRDefault="00013013">
      <w:pPr>
        <w:pStyle w:val="FORMATTEXT"/>
        <w:ind w:firstLine="568"/>
        <w:jc w:val="both"/>
      </w:pPr>
    </w:p>
    <w:p w:rsidR="00000000" w:rsidRDefault="00013013">
      <w:pPr>
        <w:pStyle w:val="FORMATTEXT"/>
        <w:ind w:firstLine="568"/>
        <w:jc w:val="both"/>
      </w:pPr>
      <w:r>
        <w:t>обозначение "СНГ" или "КПГ".</w:t>
      </w:r>
    </w:p>
    <w:p w:rsidR="00000000" w:rsidRDefault="00013013">
      <w:pPr>
        <w:pStyle w:val="FORMATTEXT"/>
        <w:ind w:firstLine="568"/>
        <w:jc w:val="both"/>
      </w:pPr>
    </w:p>
    <w:p w:rsidR="00000000" w:rsidRDefault="00013013">
      <w:pPr>
        <w:pStyle w:val="FORMATTEXT"/>
        <w:ind w:firstLine="568"/>
        <w:jc w:val="both"/>
      </w:pPr>
      <w:r>
        <w:t>9.8.3. Газобаллонное оборудование на транспортных средствах в специально уполном</w:t>
      </w:r>
      <w:r>
        <w:t xml:space="preserve">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w:t>
      </w:r>
      <w:r>
        <w:t>специально уполномоченные организации оформляют свидетельство о проведении периодических испытаний газобаллонного оборудования, установленного на транспортном средстве.</w:t>
      </w:r>
    </w:p>
    <w:p w:rsidR="00000000" w:rsidRDefault="00013013">
      <w:pPr>
        <w:pStyle w:val="FORMATTEXT"/>
        <w:ind w:firstLine="568"/>
        <w:jc w:val="both"/>
      </w:pPr>
    </w:p>
    <w:p w:rsidR="00000000" w:rsidRDefault="00013013">
      <w:pPr>
        <w:pStyle w:val="FORMATTEXT"/>
        <w:ind w:firstLine="568"/>
        <w:jc w:val="both"/>
      </w:pPr>
      <w:r>
        <w:t xml:space="preserve">9.8.4. Внесение изменений в конструкцию и комплектность установленного газобаллонного </w:t>
      </w:r>
      <w:r>
        <w:t>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свидетельством о соответствии газобаллонного оборудования требова</w:t>
      </w:r>
      <w:r>
        <w:t>ниям безопасности.</w:t>
      </w:r>
    </w:p>
    <w:p w:rsidR="00000000" w:rsidRDefault="00013013">
      <w:pPr>
        <w:pStyle w:val="FORMATTEXT"/>
        <w:ind w:firstLine="568"/>
        <w:jc w:val="both"/>
      </w:pPr>
    </w:p>
    <w:p w:rsidR="00000000" w:rsidRDefault="00013013">
      <w:pPr>
        <w:pStyle w:val="FORMATTEXT"/>
        <w:ind w:firstLine="568"/>
        <w:jc w:val="both"/>
      </w:pPr>
      <w:r>
        <w:t>9.8.5. Единые для государств - членов Таможенного союза формы документов, упомянутых в пунктах 9.8.1, 9.8.3 и 9.8.4 выше, устанавливаются решением Комиссии Таможенного союза. Указанные документы предъявляются при проведении проверки тех</w:t>
      </w:r>
      <w:r>
        <w:t>нического состояния транспортного средства.</w:t>
      </w:r>
    </w:p>
    <w:p w:rsidR="00000000" w:rsidRDefault="00013013">
      <w:pPr>
        <w:pStyle w:val="FORMATTEXT"/>
        <w:ind w:firstLine="568"/>
        <w:jc w:val="both"/>
      </w:pPr>
    </w:p>
    <w:p w:rsidR="00000000" w:rsidRDefault="00013013">
      <w:pPr>
        <w:pStyle w:val="FORMATTEXT"/>
        <w:ind w:firstLine="568"/>
        <w:jc w:val="both"/>
      </w:pPr>
      <w:r>
        <w:t>9.8.6. Не допускается:</w:t>
      </w:r>
    </w:p>
    <w:p w:rsidR="00000000" w:rsidRDefault="00013013">
      <w:pPr>
        <w:pStyle w:val="FORMATTEXT"/>
        <w:ind w:firstLine="568"/>
        <w:jc w:val="both"/>
      </w:pPr>
    </w:p>
    <w:p w:rsidR="00000000" w:rsidRDefault="00013013">
      <w:pPr>
        <w:pStyle w:val="FORMATTEXT"/>
        <w:ind w:firstLine="568"/>
        <w:jc w:val="both"/>
      </w:pPr>
      <w:r>
        <w:t>9.8.6.1. Использование газовых баллонов с истекшим сроком их периодического освидетельствования.</w:t>
      </w:r>
    </w:p>
    <w:p w:rsidR="00000000" w:rsidRDefault="00013013">
      <w:pPr>
        <w:pStyle w:val="FORMATTEXT"/>
        <w:ind w:firstLine="568"/>
        <w:jc w:val="both"/>
      </w:pPr>
    </w:p>
    <w:p w:rsidR="00000000" w:rsidRDefault="00013013">
      <w:pPr>
        <w:pStyle w:val="FORMATTEXT"/>
        <w:ind w:firstLine="568"/>
        <w:jc w:val="both"/>
      </w:pPr>
      <w:r>
        <w:t>9.8.6.2. Нарушения крепления компонентов газобаллонного оборудования.</w:t>
      </w:r>
    </w:p>
    <w:p w:rsidR="00000000" w:rsidRDefault="00013013">
      <w:pPr>
        <w:pStyle w:val="FORMATTEXT"/>
        <w:ind w:firstLine="568"/>
        <w:jc w:val="both"/>
      </w:pPr>
    </w:p>
    <w:p w:rsidR="00000000" w:rsidRDefault="00013013">
      <w:pPr>
        <w:pStyle w:val="FORMATTEXT"/>
        <w:ind w:firstLine="568"/>
        <w:jc w:val="both"/>
      </w:pPr>
      <w:r>
        <w:t>9.8.6.3. Утечки га</w:t>
      </w:r>
      <w:r>
        <w:t>за из элементов газобаллонного оборудования и в местах их соединений.</w:t>
      </w:r>
    </w:p>
    <w:p w:rsidR="00000000" w:rsidRDefault="00013013">
      <w:pPr>
        <w:pStyle w:val="FORMATTEXT"/>
        <w:ind w:firstLine="568"/>
        <w:jc w:val="both"/>
      </w:pPr>
    </w:p>
    <w:p w:rsidR="00000000" w:rsidRDefault="00013013">
      <w:pPr>
        <w:pStyle w:val="FORMATTEXT"/>
        <w:ind w:firstLine="568"/>
        <w:jc w:val="both"/>
      </w:pPr>
      <w:r>
        <w:t>9.9. Уровень шума выпуска отработавших газов транспортного средства, измеренный на расстоянии 0,5 м от среза выпускной трубы под углом 45°</w:t>
      </w:r>
      <w:r w:rsidR="00E032DD">
        <w:rPr>
          <w:noProof/>
          <w:position w:val="-6"/>
        </w:rPr>
        <w:drawing>
          <wp:inline distT="0" distB="0" distL="0" distR="0">
            <wp:extent cx="142875" cy="15240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10° к оси п</w:t>
      </w:r>
      <w:r>
        <w:t>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w:t>
      </w:r>
      <w:r>
        <w:t>, не должен превышать более чем на 5 дБ А значений, установленных изготовителем транспортного средства, а при отсутствии этих данных - значений, указанных в таблице 9.2.</w:t>
      </w:r>
    </w:p>
    <w:p w:rsidR="00000000" w:rsidRDefault="00013013">
      <w:pPr>
        <w:pStyle w:val="FORMATTEXT"/>
        <w:ind w:firstLine="568"/>
        <w:jc w:val="both"/>
      </w:pPr>
    </w:p>
    <w:p w:rsidR="00000000" w:rsidRDefault="00013013">
      <w:pPr>
        <w:pStyle w:val="FORMATTEXT"/>
        <w:ind w:firstLine="568"/>
        <w:jc w:val="both"/>
      </w:pPr>
      <w:r>
        <w:t>Целевая частота вращения коленчатого вала двигателя составляет:</w:t>
      </w:r>
    </w:p>
    <w:p w:rsidR="00000000" w:rsidRDefault="00013013">
      <w:pPr>
        <w:pStyle w:val="FORMATTEXT"/>
        <w:ind w:firstLine="568"/>
        <w:jc w:val="both"/>
      </w:pPr>
    </w:p>
    <w:p w:rsidR="00000000" w:rsidRDefault="00013013">
      <w:pPr>
        <w:pStyle w:val="FORMATTEXT"/>
        <w:ind w:firstLine="568"/>
        <w:jc w:val="both"/>
      </w:pPr>
      <w:r>
        <w:t>75% от частоты враще</w:t>
      </w:r>
      <w:r>
        <w:t xml:space="preserve">ния, соответствующей максимальной мощности двигателя, для </w:t>
      </w:r>
      <w:r>
        <w:lastRenderedPageBreak/>
        <w:t>транспортных средств с частотой вращения коленчатого вала двигателя, соответствующей максимальной мощности, не выше 5000 мин</w:t>
      </w:r>
      <w:r w:rsidR="00E032DD">
        <w:rPr>
          <w:noProof/>
          <w:position w:val="-8"/>
        </w:rPr>
        <w:drawing>
          <wp:inline distT="0" distB="0" distL="0" distR="0">
            <wp:extent cx="161925" cy="219075"/>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3750 мин</w:t>
      </w:r>
      <w:r w:rsidR="00E032DD">
        <w:rPr>
          <w:noProof/>
          <w:position w:val="-8"/>
        </w:rPr>
        <w:drawing>
          <wp:inline distT="0" distB="0" distL="0" distR="0">
            <wp:extent cx="161925" cy="21907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для транспортных средств с частотой вращения коленчатого вала двигателя, соответствующей максимальной мощности, более 5000 мин</w:t>
      </w:r>
      <w:r w:rsidR="00E032DD">
        <w:rPr>
          <w:noProof/>
          <w:position w:val="-8"/>
        </w:rPr>
        <w:drawing>
          <wp:inline distT="0" distB="0" distL="0" distR="0">
            <wp:extent cx="161925" cy="21907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но менее 7500 мин</w:t>
      </w:r>
      <w:r w:rsidR="00E032DD">
        <w:rPr>
          <w:noProof/>
          <w:position w:val="-8"/>
        </w:rPr>
        <w:drawing>
          <wp:inline distT="0" distB="0" distL="0" distR="0">
            <wp:extent cx="161925" cy="21907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50% частоты вращения коленчато</w:t>
      </w:r>
      <w:r>
        <w:t>го вала двигателя для транспортных средств с частотой вращения коленчатого вала двигателя 7500 мин</w:t>
      </w:r>
      <w:r w:rsidR="00E032DD">
        <w:rPr>
          <w:noProof/>
          <w:position w:val="-8"/>
        </w:rPr>
        <w:drawing>
          <wp:inline distT="0" distB="0" distL="0" distR="0">
            <wp:extent cx="161925" cy="21907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и выше.</w:t>
      </w:r>
    </w:p>
    <w:p w:rsidR="00000000" w:rsidRDefault="00013013">
      <w:pPr>
        <w:pStyle w:val="FORMATTEXT"/>
        <w:ind w:firstLine="568"/>
        <w:jc w:val="both"/>
      </w:pPr>
    </w:p>
    <w:p w:rsidR="00000000" w:rsidRDefault="00013013">
      <w:pPr>
        <w:pStyle w:val="FORMATTEXT"/>
        <w:ind w:firstLine="568"/>
        <w:jc w:val="both"/>
      </w:pPr>
      <w:r>
        <w:t>Если двигатель внутреннего сгорания не может достичь указанной частоты вращения коленчатого вала, то целевая част</w:t>
      </w:r>
      <w:r>
        <w:t>ота принимается на 5% ниже максимально возможной для неподвижного транспортного средства.</w:t>
      </w:r>
    </w:p>
    <w:p w:rsidR="00000000" w:rsidRDefault="00013013">
      <w:pPr>
        <w:pStyle w:val="FORMATTEXT"/>
        <w:ind w:firstLine="568"/>
        <w:jc w:val="both"/>
      </w:pPr>
    </w:p>
    <w:p w:rsidR="00000000" w:rsidRDefault="00013013">
      <w:pPr>
        <w:pStyle w:val="FORMATTEXT"/>
        <w:ind w:firstLine="568"/>
        <w:jc w:val="both"/>
      </w:pPr>
      <w:r>
        <w:t>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Предельны</w:t>
      </w:r>
      <w:r>
        <w:rPr>
          <w:b/>
          <w:bCs/>
        </w:rPr>
        <w:t xml:space="preserve">е уровни шума выпуска двигателей транспортных средств </w:t>
      </w:r>
    </w:p>
    <w:p w:rsidR="00000000" w:rsidRDefault="00013013">
      <w:pPr>
        <w:pStyle w:val="FORMATTEXT"/>
        <w:jc w:val="right"/>
      </w:pPr>
      <w:r>
        <w:t>     </w:t>
      </w:r>
    </w:p>
    <w:p w:rsidR="00000000" w:rsidRDefault="00013013">
      <w:pPr>
        <w:pStyle w:val="FORMATTEXT"/>
        <w:jc w:val="right"/>
      </w:pPr>
      <w:r>
        <w:t xml:space="preserve">Таблица 9.2 </w:t>
      </w:r>
    </w:p>
    <w:tbl>
      <w:tblPr>
        <w:tblW w:w="0" w:type="auto"/>
        <w:tblInd w:w="28" w:type="dxa"/>
        <w:tblLayout w:type="fixed"/>
        <w:tblCellMar>
          <w:left w:w="90" w:type="dxa"/>
          <w:right w:w="90" w:type="dxa"/>
        </w:tblCellMar>
        <w:tblLook w:val="0000" w:firstRow="0" w:lastRow="0" w:firstColumn="0" w:lastColumn="0" w:noHBand="0" w:noVBand="0"/>
      </w:tblPr>
      <w:tblGrid>
        <w:gridCol w:w="4200"/>
        <w:gridCol w:w="4200"/>
      </w:tblGrid>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2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Категория транспортного средства </w:t>
            </w:r>
          </w:p>
        </w:tc>
        <w:tc>
          <w:tcPr>
            <w:tcW w:w="4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Уровень звука, дБ А </w:t>
            </w:r>
          </w:p>
        </w:tc>
      </w:tr>
      <w:tr w:rsidR="00000000">
        <w:tblPrEx>
          <w:tblCellMar>
            <w:top w:w="0" w:type="dxa"/>
            <w:bottom w:w="0" w:type="dxa"/>
          </w:tblCellMar>
        </w:tblPrEx>
        <w:tc>
          <w:tcPr>
            <w:tcW w:w="4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M</w:t>
            </w:r>
            <w:r w:rsidR="00E032DD">
              <w:rPr>
                <w:noProof/>
                <w:position w:val="-8"/>
                <w:sz w:val="18"/>
                <w:szCs w:val="18"/>
              </w:rPr>
              <w:drawing>
                <wp:inline distT="0" distB="0" distL="0" distR="0">
                  <wp:extent cx="85725" cy="21907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L</w:t>
            </w:r>
          </w:p>
        </w:tc>
        <w:tc>
          <w:tcPr>
            <w:tcW w:w="4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96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M</w:t>
            </w:r>
            <w:r w:rsidR="00E032DD">
              <w:rPr>
                <w:noProof/>
                <w:position w:val="-8"/>
                <w:sz w:val="18"/>
                <w:szCs w:val="18"/>
              </w:rPr>
              <w:drawing>
                <wp:inline distT="0" distB="0" distL="0" distR="0">
                  <wp:extent cx="104775" cy="21907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98 </w:t>
            </w:r>
          </w:p>
        </w:tc>
      </w:tr>
      <w:tr w:rsidR="00000000">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M</w:t>
            </w:r>
            <w:r w:rsidR="00E032DD">
              <w:rPr>
                <w:noProof/>
                <w:position w:val="-9"/>
                <w:sz w:val="18"/>
                <w:szCs w:val="18"/>
              </w:rPr>
              <w:drawing>
                <wp:inline distT="0" distB="0" distL="0" distR="0">
                  <wp:extent cx="104775" cy="22860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4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100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9.10. Не д</w:t>
      </w:r>
      <w:r>
        <w:t>опускается внесение изменений в конструкцию системы выпуска отработавших газов.</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10. Требования к прочим элементам конструкции </w:t>
      </w:r>
    </w:p>
    <w:p w:rsidR="00000000" w:rsidRDefault="00013013">
      <w:pPr>
        <w:pStyle w:val="FORMATTEXT"/>
        <w:ind w:firstLine="568"/>
        <w:jc w:val="both"/>
      </w:pPr>
      <w:r>
        <w:t>10.1. Показания сигнализаторов бортовых (встроенных) средств контроля и диагностирования на транспортных средствах, оснащенных</w:t>
      </w:r>
      <w:r>
        <w:t xml:space="preserve">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p w:rsidR="00000000" w:rsidRDefault="00013013">
      <w:pPr>
        <w:pStyle w:val="FORMATTEXT"/>
        <w:ind w:firstLine="568"/>
        <w:jc w:val="both"/>
      </w:pPr>
    </w:p>
    <w:p w:rsidR="00000000" w:rsidRDefault="00013013">
      <w:pPr>
        <w:pStyle w:val="FORMATTEXT"/>
        <w:ind w:firstLine="568"/>
        <w:jc w:val="both"/>
      </w:pPr>
      <w:r>
        <w:t>10.2. Замки дверей кузова или ка</w:t>
      </w:r>
      <w:r>
        <w:t>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предусмотренное изготовителем транспортного средства противоугонно</w:t>
      </w:r>
      <w:r>
        <w:t>е устройство должны быть работоспособны.</w:t>
      </w:r>
    </w:p>
    <w:p w:rsidR="00000000" w:rsidRDefault="00013013">
      <w:pPr>
        <w:pStyle w:val="FORMATTEXT"/>
        <w:ind w:firstLine="568"/>
        <w:jc w:val="both"/>
      </w:pPr>
    </w:p>
    <w:p w:rsidR="00000000" w:rsidRDefault="00013013">
      <w:pPr>
        <w:pStyle w:val="FORMATTEXT"/>
        <w:ind w:firstLine="568"/>
        <w:jc w:val="both"/>
      </w:pPr>
      <w:r>
        <w:t>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w:t>
      </w:r>
      <w:r>
        <w:t>нной документации.</w:t>
      </w:r>
    </w:p>
    <w:p w:rsidR="00000000" w:rsidRDefault="00013013">
      <w:pPr>
        <w:pStyle w:val="FORMATTEXT"/>
        <w:ind w:firstLine="568"/>
        <w:jc w:val="both"/>
      </w:pPr>
    </w:p>
    <w:p w:rsidR="00000000" w:rsidRDefault="00013013">
      <w:pPr>
        <w:pStyle w:val="FORMATTEXT"/>
        <w:ind w:firstLine="568"/>
        <w:jc w:val="both"/>
      </w:pPr>
      <w:r>
        <w:t>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w:t>
      </w:r>
      <w:r>
        <w:t>кустический спектр которого не должен претерпевать значительных изменений.</w:t>
      </w:r>
    </w:p>
    <w:p w:rsidR="00000000" w:rsidRDefault="00013013">
      <w:pPr>
        <w:pStyle w:val="FORMATTEXT"/>
        <w:ind w:firstLine="568"/>
        <w:jc w:val="both"/>
      </w:pPr>
    </w:p>
    <w:p w:rsidR="00000000" w:rsidRDefault="00013013">
      <w:pPr>
        <w:pStyle w:val="FORMATTEXT"/>
        <w:ind w:firstLine="568"/>
        <w:jc w:val="both"/>
      </w:pPr>
      <w:r>
        <w:t>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w:t>
      </w:r>
      <w:r>
        <w:t xml:space="preserve"> их установка предусмотрена настоящим техническим регламентом) не допускаются.</w:t>
      </w:r>
    </w:p>
    <w:p w:rsidR="00000000" w:rsidRDefault="00013013">
      <w:pPr>
        <w:pStyle w:val="FORMATTEXT"/>
        <w:ind w:firstLine="568"/>
        <w:jc w:val="both"/>
      </w:pPr>
    </w:p>
    <w:p w:rsidR="00000000" w:rsidRDefault="00013013">
      <w:pPr>
        <w:pStyle w:val="FORMATTEXT"/>
        <w:ind w:firstLine="568"/>
        <w:jc w:val="both"/>
      </w:pPr>
      <w:r>
        <w:lastRenderedPageBreak/>
        <w:t>10.6. Ослабление затяжки болтовых соединений и разрушения деталей подвески и карданной передачи транспортного средства не допускаются.</w:t>
      </w:r>
    </w:p>
    <w:p w:rsidR="00000000" w:rsidRDefault="00013013">
      <w:pPr>
        <w:pStyle w:val="FORMATTEXT"/>
        <w:ind w:firstLine="568"/>
        <w:jc w:val="both"/>
      </w:pPr>
    </w:p>
    <w:p w:rsidR="00000000" w:rsidRDefault="00013013">
      <w:pPr>
        <w:pStyle w:val="FORMATTEXT"/>
        <w:ind w:firstLine="568"/>
        <w:jc w:val="both"/>
      </w:pPr>
      <w:r>
        <w:t>10.7. Давление на контрольном выводе рег</w:t>
      </w:r>
      <w:r>
        <w:t>улятора уровня пола транспортного средства с пневматической подвеской, изготовленного после 1 января 1997 года, должно соответствовать указанному изготовителем в эксплуатационной документации.</w:t>
      </w:r>
    </w:p>
    <w:p w:rsidR="00000000" w:rsidRDefault="00013013">
      <w:pPr>
        <w:pStyle w:val="FORMATTEXT"/>
        <w:ind w:firstLine="568"/>
        <w:jc w:val="both"/>
      </w:pPr>
    </w:p>
    <w:p w:rsidR="00000000" w:rsidRDefault="00013013">
      <w:pPr>
        <w:pStyle w:val="FORMATTEXT"/>
        <w:ind w:firstLine="568"/>
        <w:jc w:val="both"/>
      </w:pPr>
      <w:r>
        <w:t>10.8. Деформации вследствие повреждений или изменения конструк</w:t>
      </w:r>
      <w:r>
        <w:t>ции передних и задних бамперов транспортных средств категорий М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p w:rsidR="00000000" w:rsidRDefault="00013013">
      <w:pPr>
        <w:pStyle w:val="FORMATTEXT"/>
        <w:ind w:firstLine="568"/>
        <w:jc w:val="both"/>
      </w:pPr>
    </w:p>
    <w:p w:rsidR="00000000" w:rsidRDefault="00013013">
      <w:pPr>
        <w:pStyle w:val="FORMATTEXT"/>
        <w:ind w:firstLine="568"/>
        <w:jc w:val="both"/>
      </w:pPr>
      <w:r>
        <w:t>10.9. Видимые р</w:t>
      </w:r>
      <w:r>
        <w:t>азрушения, короткие замыкания и следы пробоя изоляции электрических проводов не допускаются.</w:t>
      </w:r>
    </w:p>
    <w:p w:rsidR="00000000" w:rsidRDefault="00013013">
      <w:pPr>
        <w:pStyle w:val="FORMATTEXT"/>
        <w:ind w:firstLine="568"/>
        <w:jc w:val="both"/>
      </w:pPr>
    </w:p>
    <w:p w:rsidR="00000000" w:rsidRDefault="00013013">
      <w:pPr>
        <w:pStyle w:val="FORMATTEXT"/>
        <w:ind w:firstLine="568"/>
        <w:jc w:val="both"/>
      </w:pPr>
      <w:r>
        <w:t>10.10. Запасное колесо, аккумуляторные батареи, сиденья должны быть надежно закреплены в местах, предусмотренных изготовителем в эксплуатационной документации тра</w:t>
      </w:r>
      <w:r>
        <w:t>нспортного средства.</w:t>
      </w:r>
    </w:p>
    <w:p w:rsidR="00000000" w:rsidRDefault="00013013">
      <w:pPr>
        <w:pStyle w:val="FORMATTEXT"/>
        <w:ind w:firstLine="568"/>
        <w:jc w:val="both"/>
      </w:pPr>
    </w:p>
    <w:p w:rsidR="00000000" w:rsidRDefault="00013013">
      <w:pPr>
        <w:pStyle w:val="FORMATTEXT"/>
        <w:ind w:firstLine="568"/>
        <w:jc w:val="both"/>
      </w:pPr>
      <w:r>
        <w:t>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w:t>
      </w:r>
      <w:r>
        <w:t>жны быть работоспособны. После прекращения регулирования или пользования эти механизмы должны автоматически блокироваться.</w:t>
      </w:r>
    </w:p>
    <w:p w:rsidR="00000000" w:rsidRDefault="00013013">
      <w:pPr>
        <w:pStyle w:val="FORMATTEXT"/>
        <w:ind w:firstLine="568"/>
        <w:jc w:val="both"/>
      </w:pPr>
    </w:p>
    <w:p w:rsidR="00000000" w:rsidRDefault="00013013">
      <w:pPr>
        <w:pStyle w:val="FORMATTEXT"/>
        <w:ind w:firstLine="568"/>
        <w:jc w:val="both"/>
      </w:pPr>
      <w:r>
        <w:t>10.12. Держатель запасного колеса должен быть работоспособен.</w:t>
      </w:r>
    </w:p>
    <w:p w:rsidR="00000000" w:rsidRDefault="00013013">
      <w:pPr>
        <w:pStyle w:val="FORMATTEXT"/>
        <w:ind w:firstLine="568"/>
        <w:jc w:val="both"/>
      </w:pPr>
    </w:p>
    <w:p w:rsidR="00000000" w:rsidRDefault="00013013">
      <w:pPr>
        <w:pStyle w:val="FORMATTEXT"/>
        <w:ind w:firstLine="568"/>
        <w:jc w:val="both"/>
      </w:pPr>
      <w:r>
        <w:t>10.13. Демонтирование опорного устройства полуприцепов не допускается</w:t>
      </w:r>
      <w:r>
        <w:t>. Фиксаторы транспортного положения опор должны быть работоспособны.</w:t>
      </w:r>
    </w:p>
    <w:p w:rsidR="00000000" w:rsidRDefault="00013013">
      <w:pPr>
        <w:pStyle w:val="FORMATTEXT"/>
        <w:ind w:firstLine="568"/>
        <w:jc w:val="both"/>
      </w:pPr>
    </w:p>
    <w:p w:rsidR="00000000" w:rsidRDefault="00013013">
      <w:pPr>
        <w:pStyle w:val="FORMATTEXT"/>
        <w:ind w:firstLine="568"/>
        <w:jc w:val="both"/>
      </w:pPr>
      <w:r>
        <w:t xml:space="preserve">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w:t>
      </w:r>
      <w:r>
        <w:t>воздуха и дополнительно устанавливаемых на транспортных средствах гидравлических устройств не допускается.</w:t>
      </w:r>
    </w:p>
    <w:p w:rsidR="00000000" w:rsidRDefault="00013013">
      <w:pPr>
        <w:pStyle w:val="FORMATTEXT"/>
        <w:ind w:firstLine="568"/>
        <w:jc w:val="both"/>
      </w:pPr>
    </w:p>
    <w:p w:rsidR="00000000" w:rsidRDefault="00013013">
      <w:pPr>
        <w:pStyle w:val="FORMATTEXT"/>
        <w:ind w:firstLine="568"/>
        <w:jc w:val="both"/>
      </w:pPr>
      <w:r>
        <w:t>10.15. Ослабление крепления амортизаторов вследствие отсутствия, повреждения или сквозной коррозии деталей их крепления не допускается.</w:t>
      </w:r>
    </w:p>
    <w:p w:rsidR="00000000" w:rsidRDefault="00013013">
      <w:pPr>
        <w:pStyle w:val="FORMATTEXT"/>
        <w:ind w:firstLine="568"/>
        <w:jc w:val="both"/>
      </w:pPr>
    </w:p>
    <w:p w:rsidR="00000000" w:rsidRDefault="00013013">
      <w:pPr>
        <w:pStyle w:val="FORMATTEXT"/>
        <w:ind w:firstLine="568"/>
        <w:jc w:val="both"/>
      </w:pPr>
      <w:r>
        <w:t>10.16. Трещ</w:t>
      </w:r>
      <w:r>
        <w:t>ины и разрушения щек кронштейнов подвески, а также стоек либо каркасов бортов и приспособлений для крепления грузов не допускаются.</w:t>
      </w:r>
    </w:p>
    <w:p w:rsidR="00000000" w:rsidRDefault="00013013">
      <w:pPr>
        <w:pStyle w:val="FORMATTEXT"/>
        <w:ind w:firstLine="568"/>
        <w:jc w:val="both"/>
      </w:pPr>
    </w:p>
    <w:p w:rsidR="00000000" w:rsidRDefault="00013013">
      <w:pPr>
        <w:pStyle w:val="FORMATTEXT"/>
        <w:ind w:firstLine="568"/>
        <w:jc w:val="both"/>
      </w:pPr>
      <w:r>
        <w:t>10.17. Отсутствие предусмотренных изготовителем в эксплуатационной документации транспортного средства элементов системы за</w:t>
      </w:r>
      <w:r>
        <w:t>щиты от разбрызгивания из-под колес не допускается.</w:t>
      </w:r>
    </w:p>
    <w:p w:rsidR="00000000" w:rsidRDefault="00013013">
      <w:pPr>
        <w:pStyle w:val="FORMATTEXT"/>
        <w:ind w:firstLine="568"/>
        <w:jc w:val="both"/>
      </w:pPr>
    </w:p>
    <w:p w:rsidR="00000000" w:rsidRDefault="00013013">
      <w:pPr>
        <w:pStyle w:val="FORMATTEXT"/>
        <w:ind w:firstLine="568"/>
        <w:jc w:val="both"/>
      </w:pPr>
      <w:r>
        <w:t>10.18. Запрещено неправомерное оборудование транспортного средства специальными звуковыми и световыми сигнальными приборами, нанесение окраски по цветографическим схемам, установленным для транспортных с</w:t>
      </w:r>
      <w:r>
        <w:t>редств оперативных служб.</w:t>
      </w:r>
    </w:p>
    <w:p w:rsidR="00000000" w:rsidRDefault="00013013">
      <w:pPr>
        <w:pStyle w:val="FORMATTEXT"/>
        <w:ind w:firstLine="568"/>
        <w:jc w:val="both"/>
      </w:pPr>
    </w:p>
    <w:p w:rsidR="00000000" w:rsidRDefault="00013013">
      <w:pPr>
        <w:pStyle w:val="FORMATTEXT"/>
        <w:ind w:firstLine="568"/>
        <w:jc w:val="both"/>
      </w:pPr>
      <w:r>
        <w:t>10.19. В отношении транспортных средств категории L не допускаются:</w:t>
      </w:r>
    </w:p>
    <w:p w:rsidR="00000000" w:rsidRDefault="00013013">
      <w:pPr>
        <w:pStyle w:val="FORMATTEXT"/>
        <w:ind w:firstLine="568"/>
        <w:jc w:val="both"/>
      </w:pPr>
    </w:p>
    <w:p w:rsidR="00000000" w:rsidRDefault="00013013">
      <w:pPr>
        <w:pStyle w:val="FORMATTEXT"/>
        <w:ind w:firstLine="568"/>
        <w:jc w:val="both"/>
      </w:pPr>
      <w:r>
        <w:t>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p w:rsidR="00000000" w:rsidRDefault="00013013">
      <w:pPr>
        <w:pStyle w:val="FORMATTEXT"/>
        <w:ind w:firstLine="568"/>
        <w:jc w:val="both"/>
      </w:pPr>
    </w:p>
    <w:p w:rsidR="00000000" w:rsidRDefault="00013013">
      <w:pPr>
        <w:pStyle w:val="FORMATTEXT"/>
        <w:ind w:firstLine="568"/>
        <w:jc w:val="both"/>
      </w:pPr>
      <w:r>
        <w:t>10.19.2. Отсутствие предусмотренных изготовителем в эксплуатационной документации транспортного средства подножек или рукояток для пассажиров на седле;</w:t>
      </w:r>
    </w:p>
    <w:p w:rsidR="00000000" w:rsidRDefault="00013013">
      <w:pPr>
        <w:pStyle w:val="FORMATTEXT"/>
        <w:ind w:firstLine="568"/>
        <w:jc w:val="both"/>
      </w:pPr>
    </w:p>
    <w:p w:rsidR="00000000" w:rsidRDefault="00013013">
      <w:pPr>
        <w:pStyle w:val="FORMATTEXT"/>
        <w:ind w:firstLine="568"/>
        <w:jc w:val="both"/>
      </w:pPr>
      <w:r>
        <w:t>10.19.3. Отсутствие предусмотренных изготовителем в эксплуатационной документации транспортного средств</w:t>
      </w:r>
      <w:r>
        <w:t>а дуг безопасности или приведение их в состояние, при котором невозможно их использование по назначению;</w:t>
      </w:r>
    </w:p>
    <w:p w:rsidR="00000000" w:rsidRDefault="00013013">
      <w:pPr>
        <w:pStyle w:val="FORMATTEXT"/>
        <w:ind w:firstLine="568"/>
        <w:jc w:val="both"/>
      </w:pPr>
    </w:p>
    <w:p w:rsidR="00000000" w:rsidRDefault="00013013">
      <w:pPr>
        <w:pStyle w:val="FORMATTEXT"/>
        <w:ind w:firstLine="568"/>
        <w:jc w:val="both"/>
      </w:pPr>
      <w:r>
        <w:t>10.19.4. Наличие люфта в соединениях рамы мотоцикла с рамой бокового прицепа.</w:t>
      </w:r>
    </w:p>
    <w:p w:rsidR="00000000" w:rsidRDefault="00013013">
      <w:pPr>
        <w:pStyle w:val="FORMATTEXT"/>
        <w:ind w:firstLine="568"/>
        <w:jc w:val="both"/>
      </w:pPr>
    </w:p>
    <w:p w:rsidR="00000000" w:rsidRDefault="00013013">
      <w:pPr>
        <w:pStyle w:val="FORMATTEXT"/>
        <w:ind w:firstLine="568"/>
        <w:jc w:val="both"/>
      </w:pPr>
      <w:r>
        <w:t>10.20. Установленные на транспортном средстве устройство или система вы</w:t>
      </w:r>
      <w:r>
        <w:t xml:space="preserve">зова экстренных оперативных служб должны быть работоспособными. </w:t>
      </w:r>
    </w:p>
    <w:p w:rsidR="00000000" w:rsidRDefault="00013013">
      <w:pPr>
        <w:pStyle w:val="FORMATTEXT"/>
        <w:ind w:firstLine="568"/>
        <w:jc w:val="both"/>
      </w:pPr>
      <w:r>
        <w:t xml:space="preserve">(Пункт дополнительно включен с 15 марта 2013 года </w:t>
      </w:r>
      <w:r>
        <w:fldChar w:fldCharType="begin"/>
      </w:r>
      <w:r>
        <w:instrText xml:space="preserve"> HYPERLINK "kodeks://link/d?nd=499000257&amp;point=mark=000000000000000000000000000000000000000000000000007DG0K7"\o"’’О внесении изменений в техн</w:instrText>
      </w:r>
      <w:r>
        <w:instrText>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 xml:space="preserve">решением Совета ЕЭК от 30 января 2013 </w:t>
      </w:r>
      <w:r>
        <w:rPr>
          <w:color w:val="0000AA"/>
          <w:u w:val="single"/>
        </w:rPr>
        <w:lastRenderedPageBreak/>
        <w:t>года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10.21. Установленная на транспо</w:t>
      </w:r>
      <w:r>
        <w:t xml:space="preserve">ртном средстве аппаратура спутниковой навигации должна быть работоспособной.( </w:t>
      </w:r>
    </w:p>
    <w:p w:rsidR="00000000" w:rsidRDefault="00013013">
      <w:pPr>
        <w:pStyle w:val="FORMATTEXT"/>
        <w:ind w:firstLine="568"/>
        <w:jc w:val="both"/>
      </w:pPr>
      <w:r>
        <w:t xml:space="preserve">Пункт дополнительно включен с 15 марта 2013 года </w:t>
      </w:r>
      <w:r>
        <w:fldChar w:fldCharType="begin"/>
      </w:r>
      <w:r>
        <w:instrText xml:space="preserve"> HYPERLINK "kodeks://link/d?nd=499000257&amp;point=mark=000000000000000000000000000000000000000000000000007DG0K7"\o"’’О внесении изм</w:instrText>
      </w:r>
      <w:r>
        <w:instrText>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30.01.2013 N 6</w:instrText>
      </w:r>
    </w:p>
    <w:p w:rsidR="00000000" w:rsidRDefault="00013013">
      <w:pPr>
        <w:pStyle w:val="FORMATTEXT"/>
        <w:ind w:firstLine="568"/>
        <w:jc w:val="both"/>
      </w:pPr>
      <w:r>
        <w:instrText>Статус: действует с 15.03.2013"</w:instrText>
      </w:r>
      <w:r>
        <w:fldChar w:fldCharType="separate"/>
      </w:r>
      <w:r>
        <w:rPr>
          <w:color w:val="0000AA"/>
          <w:u w:val="single"/>
        </w:rPr>
        <w:t>решением Совета ЕЭК от 30 января 2013 года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11. Требования к</w:t>
      </w:r>
      <w:r>
        <w:rPr>
          <w:b/>
          <w:bCs/>
        </w:rPr>
        <w:t xml:space="preserve"> комплектности транспортных средств </w:t>
      </w:r>
    </w:p>
    <w:p w:rsidR="00000000" w:rsidRDefault="00013013">
      <w:pPr>
        <w:pStyle w:val="FORMATTEXT"/>
        <w:ind w:firstLine="568"/>
        <w:jc w:val="both"/>
      </w:pPr>
      <w:r>
        <w:t>11.1. Транспортные средства категорий L</w:t>
      </w:r>
      <w:r w:rsidR="00E032DD">
        <w:rPr>
          <w:noProof/>
          <w:position w:val="-9"/>
        </w:rPr>
        <w:drawing>
          <wp:inline distT="0" distB="0" distL="0" distR="0">
            <wp:extent cx="104775" cy="22860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M и N комплектуются знаком аварийной остановки, выполненным в соотв</w:t>
      </w:r>
      <w:r>
        <w:t xml:space="preserve">етствии с </w:t>
      </w:r>
      <w:r>
        <w:fldChar w:fldCharType="begin"/>
      </w:r>
      <w:r>
        <w:instrText xml:space="preserve"> HYPERLINK "kodeks://link/d?nd=456060379&amp;point=mark=000000000000000000000000000000000000000000000000007D20K3"\o"’’Правила ЕЭК ООН N 27 (пересмотр 2) Единообразные предписания, касающиеся официального утверждения предупреждающих треугольников’’</w:instrText>
      </w:r>
    </w:p>
    <w:p w:rsidR="00000000" w:rsidRDefault="00013013">
      <w:pPr>
        <w:pStyle w:val="FORMATTEXT"/>
        <w:ind w:firstLine="568"/>
        <w:jc w:val="both"/>
      </w:pPr>
      <w:r>
        <w:instrText>Ст</w:instrText>
      </w:r>
      <w:r>
        <w:instrText>атус: действующая редакция"</w:instrText>
      </w:r>
      <w:r>
        <w:fldChar w:fldCharType="separate"/>
      </w:r>
      <w:r>
        <w:rPr>
          <w:color w:val="0000AA"/>
          <w:u w:val="single"/>
        </w:rPr>
        <w:t>Правилами ООН N 27</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w:instrText>
      </w:r>
      <w:r>
        <w:instrText>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w:instrText>
      </w:r>
      <w:r>
        <w:instrText>link/d?nd=542635266&amp;point=mark=00000000000000000000000000000000000000000000000000BRC0P9"\o"’’О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w:instrText>
      </w:r>
      <w:r>
        <w:instrText>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11.2. Транспортные средства категорий L</w:t>
      </w:r>
      <w:r w:rsidR="00E032DD">
        <w:rPr>
          <w:noProof/>
          <w:position w:val="-9"/>
        </w:rPr>
        <w:drawing>
          <wp:inline distT="0" distB="0" distL="0" distR="0">
            <wp:extent cx="104775" cy="22860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M и N комплектуются аптечкой первой помощи (автомобильн</w:t>
      </w:r>
      <w:r>
        <w:t>ой), а транспортные средства категории М</w:t>
      </w:r>
      <w:r w:rsidR="00E032DD">
        <w:rPr>
          <w:noProof/>
          <w:position w:val="-9"/>
        </w:rPr>
        <w:drawing>
          <wp:inline distT="0" distB="0" distL="0" distR="0">
            <wp:extent cx="104775" cy="22860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w:t>
      </w:r>
      <w:r>
        <w:t>ми. Произвольное изменение комплектации аптечки или применение изделий медицинского назначения и прочих средств с поврежденной маркировкой и просроченным периодом использования не допускаются.</w:t>
      </w:r>
    </w:p>
    <w:p w:rsidR="00000000" w:rsidRDefault="00013013">
      <w:pPr>
        <w:pStyle w:val="FORMATTEXT"/>
        <w:ind w:firstLine="568"/>
        <w:jc w:val="both"/>
      </w:pPr>
    </w:p>
    <w:p w:rsidR="00000000" w:rsidRDefault="00013013">
      <w:pPr>
        <w:pStyle w:val="FORMATTEXT"/>
        <w:ind w:firstLine="568"/>
        <w:jc w:val="both"/>
      </w:pPr>
      <w:r>
        <w:t>11.3. Транспортные средства категорий М</w:t>
      </w:r>
      <w:r w:rsidR="00E032DD">
        <w:rPr>
          <w:noProof/>
          <w:position w:val="-9"/>
        </w:rPr>
        <w:drawing>
          <wp:inline distT="0" distB="0" distL="0" distR="0">
            <wp:extent cx="104775" cy="22860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комплектуются не менее чем двумя противооткатными упорами, соответствующими диаметру колес транспортного средства.</w:t>
      </w:r>
    </w:p>
    <w:p w:rsidR="00000000" w:rsidRDefault="00013013">
      <w:pPr>
        <w:pStyle w:val="FORMATTEXT"/>
        <w:ind w:firstLine="568"/>
        <w:jc w:val="both"/>
      </w:pPr>
    </w:p>
    <w:p w:rsidR="00000000" w:rsidRDefault="00013013">
      <w:pPr>
        <w:pStyle w:val="FORMATTEXT"/>
        <w:ind w:firstLine="568"/>
        <w:jc w:val="both"/>
      </w:pPr>
      <w:r>
        <w:t>11.4. Независимо от наличия</w:t>
      </w:r>
      <w:r>
        <w:t xml:space="preserve"> автоматической системы пожаротушения, транспортные средства категории М</w:t>
      </w:r>
      <w:r w:rsidR="00E032DD">
        <w:rPr>
          <w:noProof/>
          <w:position w:val="-8"/>
        </w:rPr>
        <w:drawing>
          <wp:inline distT="0" distB="0" distL="0" distR="0">
            <wp:extent cx="85725" cy="21907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оснащаются не менее чем одним огнетушителем емкостью не менее 1 л, транспортные средства категорий М</w:t>
      </w:r>
      <w:r w:rsidR="00E032DD">
        <w:rPr>
          <w:noProof/>
          <w:position w:val="-8"/>
        </w:rPr>
        <w:drawing>
          <wp:inline distT="0" distB="0" distL="0" distR="0">
            <wp:extent cx="104775" cy="21907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w:t>
      </w:r>
      <w:r w:rsidR="00E032DD">
        <w:rPr>
          <w:noProof/>
          <w:position w:val="-9"/>
        </w:rPr>
        <w:drawing>
          <wp:inline distT="0" distB="0" distL="0" distR="0">
            <wp:extent cx="104775" cy="22860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 N оснащаются не менее чем одним огнетушителем емкостью не менее 2 л. Огнетушитель размещается в легко доступном месте. У транспортных средств категорий М</w:t>
      </w:r>
      <w:r w:rsidR="00E032DD">
        <w:rPr>
          <w:noProof/>
          <w:position w:val="-8"/>
        </w:rPr>
        <w:drawing>
          <wp:inline distT="0" distB="0" distL="0" distR="0">
            <wp:extent cx="104775" cy="21907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w:t>
      </w:r>
      <w:r>
        <w:t>я использования, который на момент проверки не должен быть завершен.</w:t>
      </w:r>
    </w:p>
    <w:p w:rsidR="00000000" w:rsidRDefault="00013013">
      <w:pPr>
        <w:pStyle w:val="FORMATTEXT"/>
        <w:ind w:firstLine="568"/>
        <w:jc w:val="both"/>
      </w:pPr>
    </w:p>
    <w:p w:rsidR="00000000" w:rsidRDefault="00013013">
      <w:pPr>
        <w:pStyle w:val="FORMATTEXT"/>
        <w:ind w:firstLine="568"/>
        <w:jc w:val="both"/>
      </w:pPr>
      <w:r>
        <w:t>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w:t>
      </w:r>
      <w:r>
        <w:t>трукцией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11.6. Транспортные средства категорий M, N и О,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w:t>
      </w:r>
      <w:r>
        <w:fldChar w:fldCharType="begin"/>
      </w:r>
      <w:r>
        <w:instrText xml:space="preserve"> HYPE</w:instrText>
      </w:r>
      <w:r>
        <w:instrText>RLINK "kodeks://link/d?nd=1200106688&amp;point=mark=000000000000000000000000000000000000000000000000007D20K3"\o"’’Правила ЕЭК ООН N 69 (пересмотр 1) Единообразные предписания, касающиеся официального утверждения задних ...’’</w:instrText>
      </w:r>
    </w:p>
    <w:p w:rsidR="00000000" w:rsidRDefault="00013013">
      <w:pPr>
        <w:pStyle w:val="FORMATTEXT"/>
        <w:ind w:firstLine="568"/>
        <w:jc w:val="both"/>
      </w:pPr>
      <w:r>
        <w:instrText>Применяется с 15.05.1987</w:instrText>
      </w:r>
    </w:p>
    <w:p w:rsidR="00000000" w:rsidRDefault="00013013">
      <w:pPr>
        <w:pStyle w:val="FORMATTEXT"/>
        <w:ind w:firstLine="568"/>
        <w:jc w:val="both"/>
      </w:pPr>
      <w:r>
        <w:instrText>Статус: де</w:instrText>
      </w:r>
      <w:r>
        <w:instrText>йствующая редакция"</w:instrText>
      </w:r>
      <w:r>
        <w:fldChar w:fldCharType="separate"/>
      </w:r>
      <w:r>
        <w:rPr>
          <w:color w:val="0000AA"/>
          <w:u w:val="single"/>
        </w:rPr>
        <w:t>Правилами ООН N 69</w:t>
      </w:r>
      <w:r>
        <w:rPr>
          <w:color w:val="0000FF"/>
          <w:u w:val="single"/>
        </w:rPr>
        <w:t xml:space="preserve"> </w:t>
      </w:r>
      <w:r>
        <w:fldChar w:fldCharType="end"/>
      </w:r>
      <w:r>
        <w:t xml:space="preserve">.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w:instrText>
      </w:r>
      <w:r>
        <w:instrText>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w:instrText>
      </w:r>
      <w:r>
        <w:instrText>d=542635266&amp;point=mark=00000000000000000000000000000000000000000000000000BRM0PE"\o"’’О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w:instrText>
      </w:r>
      <w:r>
        <w:instrText>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11.7. Сочлененные транспортные средства категории M, транспортные средства категории N</w:t>
      </w:r>
      <w:r w:rsidR="00E032DD">
        <w:rPr>
          <w:noProof/>
          <w:position w:val="-9"/>
        </w:rPr>
        <w:drawing>
          <wp:inline distT="0" distB="0" distL="0" distR="0">
            <wp:extent cx="104775" cy="22860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кроме тягачей, буксирующих полуприцепы, и транспортные средства категории О, длина которых пр</w:t>
      </w:r>
      <w:r>
        <w:t xml:space="preserve">евышает 8 м, комплектуются опознавательным знаком транспортного средства большой длины и грузоподъемности, выполненным в соответствии с </w:t>
      </w:r>
      <w:r>
        <w:fldChar w:fldCharType="begin"/>
      </w:r>
      <w:r>
        <w:instrText xml:space="preserve"> HYPERLINK "kodeks://link/d?nd=902323941"\o"’’Правила ЕЭК ООН N 70 (пересмотр 1) Единообразные предписания, касающиеся о</w:instrText>
      </w:r>
      <w:r>
        <w:instrText>фициального утверждения задних опознавательных знаков для транспортных средств большой длины и грузоподъемности’’</w:instrText>
      </w:r>
    </w:p>
    <w:p w:rsidR="00000000" w:rsidRDefault="00013013">
      <w:pPr>
        <w:pStyle w:val="FORMATTEXT"/>
        <w:ind w:firstLine="568"/>
        <w:jc w:val="both"/>
      </w:pPr>
      <w:r>
        <w:instrText>Применяется с 15.10.2008</w:instrText>
      </w:r>
    </w:p>
    <w:p w:rsidR="00000000" w:rsidRDefault="00013013">
      <w:pPr>
        <w:pStyle w:val="FORMATTEXT"/>
        <w:ind w:firstLine="568"/>
        <w:jc w:val="both"/>
      </w:pPr>
      <w:r>
        <w:instrText>Статус: действует с 15.10.2008"</w:instrText>
      </w:r>
      <w:r>
        <w:fldChar w:fldCharType="separate"/>
      </w:r>
      <w:r>
        <w:rPr>
          <w:color w:val="0000AA"/>
          <w:u w:val="single"/>
        </w:rPr>
        <w:t>Правилами ООН N 70</w:t>
      </w:r>
      <w:r>
        <w:rPr>
          <w:color w:val="0000FF"/>
          <w:u w:val="single"/>
        </w:rPr>
        <w:t xml:space="preserve"> </w:t>
      </w:r>
      <w:r>
        <w:fldChar w:fldCharType="end"/>
      </w:r>
      <w:r>
        <w:t xml:space="preserve">. </w:t>
      </w:r>
    </w:p>
    <w:p w:rsidR="00000000" w:rsidRDefault="00013013">
      <w:pPr>
        <w:pStyle w:val="FORMATTEXT"/>
        <w:ind w:firstLine="568"/>
        <w:jc w:val="both"/>
      </w:pPr>
      <w:r>
        <w:t>(Подпункт в редакции, введенной в действие с 11 ноября 2018 г</w:t>
      </w:r>
      <w:r>
        <w:t xml:space="preserve">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w:instrText>
      </w:r>
      <w:r>
        <w:instrText xml:space="preserve">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"kodeks://link/d?nd=542635266&amp;point=mark=00000000000000000000000000000000000000000000000000BRO0PF"\o"’’О безопасности колес</w:instrText>
      </w:r>
      <w:r>
        <w:instrText>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11.8. На транспортные средства категорий М</w:t>
      </w:r>
      <w:r w:rsidR="00E032DD">
        <w:rPr>
          <w:noProof/>
          <w:position w:val="-8"/>
        </w:rPr>
        <w:drawing>
          <wp:inline distT="0" distB="0" distL="0" distR="0">
            <wp:extent cx="104775" cy="219075"/>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использующие в качестве топлива сжиженный нефтяной газ (СНГ) или компримированный природный газ (КПГ), наносятся опознавательные знаки, предусмотренные </w:t>
      </w:r>
      <w:r>
        <w:fldChar w:fldCharType="begin"/>
      </w:r>
      <w:r>
        <w:instrText xml:space="preserve"> HYPERLINK "kodeks://link/d?nd=1200123224&amp;point=m</w:instrText>
      </w:r>
      <w:r>
        <w:instrText>ark=000000000000000000000000000000000000000000000000007D20K3"\o"’’Правила ЕЭК ООН N 67 (пересмотр 4) Единообразные предписания, касающиеся: I. Официального утверждения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Правилами ООН N 67</w:t>
      </w:r>
      <w:r>
        <w:rPr>
          <w:color w:val="0000FF"/>
          <w:u w:val="single"/>
        </w:rPr>
        <w:t xml:space="preserve"> </w:t>
      </w:r>
      <w:r>
        <w:fldChar w:fldCharType="end"/>
      </w:r>
      <w:r>
        <w:t xml:space="preserve"> и </w:t>
      </w:r>
      <w:r>
        <w:fldChar w:fldCharType="begin"/>
      </w:r>
      <w:r>
        <w:instrText xml:space="preserve"> HYPERLINK "kodeks://link/d?</w:instrText>
      </w:r>
      <w:r>
        <w:instrText>nd=1200119797&amp;point=mark=000000000000000000000000000000000000000000000000007D20K3"\o"’’Правила ЕЭК ООН N 110 (пересмотр 3) Единообразные предписания, касающиеся официального утверждения: I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N 110</w:t>
      </w:r>
      <w:r>
        <w:rPr>
          <w:color w:val="0000FF"/>
          <w:u w:val="single"/>
        </w:rPr>
        <w:t xml:space="preserve"> </w:t>
      </w:r>
      <w:r>
        <w:fldChar w:fldCharType="end"/>
      </w:r>
      <w:r>
        <w:t>, в виде ромба зеленого</w:t>
      </w:r>
      <w:r>
        <w:t xml:space="preserve"> цвета с каймой белого цвета. В середине знака располагаются буквы: "СНГ" или "КПГ" (рисунок 11.1). Горизонтальная диагональ ромба 110-150 мм, вертикальная диагональ ромба 80-110 мм, ширина каймы 4-6 мм, высота букв более 25 мм, ширина букв более 4 мм. Опо</w:t>
      </w:r>
      <w:r>
        <w:t xml:space="preserve">знавательные знаки размещаются спереди и сзади, а также по правому борту транспортного средства снаружи дверей.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ЕЭК от </w:t>
      </w:r>
      <w:r>
        <w:rPr>
          <w:color w:val="0000AA"/>
          <w:u w:val="single"/>
        </w:rPr>
        <w:lastRenderedPageBreak/>
        <w:t>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"kodeks://link/d?nd=542635266&amp;point=mark=00000000000000000000000000000000000000000000000000BRQ0PG"\o"’’О безопасности колесных </w:instrText>
      </w:r>
      <w:r>
        <w:instrText>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E032DD">
      <w:pPr>
        <w:pStyle w:val="TOPLEVELTEXT"/>
        <w:jc w:val="center"/>
      </w:pPr>
      <w:r>
        <w:rPr>
          <w:noProof/>
          <w:position w:val="-96"/>
        </w:rPr>
        <w:drawing>
          <wp:inline distT="0" distB="0" distL="0" distR="0">
            <wp:extent cx="3143250" cy="245745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43250" cy="2457450"/>
                    </a:xfrm>
                    <a:prstGeom prst="rect">
                      <a:avLst/>
                    </a:prstGeom>
                    <a:noFill/>
                    <a:ln>
                      <a:noFill/>
                    </a:ln>
                  </pic:spPr>
                </pic:pic>
              </a:graphicData>
            </a:graphic>
          </wp:inline>
        </w:drawing>
      </w:r>
    </w:p>
    <w:p w:rsidR="00000000" w:rsidRDefault="00013013">
      <w:pPr>
        <w:pStyle w:val="FORMATTEXT"/>
        <w:jc w:val="center"/>
      </w:pPr>
      <w:r>
        <w:t>     </w:t>
      </w:r>
    </w:p>
    <w:p w:rsidR="00000000" w:rsidRDefault="00013013">
      <w:pPr>
        <w:pStyle w:val="FORMATTEXT"/>
        <w:jc w:val="center"/>
      </w:pPr>
      <w:r>
        <w:t xml:space="preserve">Рисунок 11.1. </w:t>
      </w:r>
      <w:r>
        <w:t>Образец опознавательного знака для транспортных средств категорий М</w:t>
      </w:r>
      <w:r w:rsidR="00E032DD">
        <w:rPr>
          <w:noProof/>
          <w:position w:val="-8"/>
        </w:rPr>
        <w:drawing>
          <wp:inline distT="0" distB="0" distL="0" distR="0">
            <wp:extent cx="104775" cy="21907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использующих в качестве топлива сжиженный нефтяной газ (СНГ) или компримированный природный газ (КПГ)</w:t>
      </w:r>
    </w:p>
    <w:p w:rsidR="00000000" w:rsidRDefault="00013013">
      <w:pPr>
        <w:pStyle w:val="FORMATTEXT"/>
        <w:ind w:firstLine="568"/>
        <w:jc w:val="both"/>
      </w:pPr>
      <w:r>
        <w:t>11.9. Тре</w:t>
      </w:r>
      <w:r>
        <w:t>бования по комплектации транспортных средств категорий M2, M3, N2 и N3, за исключением транспортных средств, относящихся к категории G, цепями противоскольжения, устанавливаются законодательством государств - членов Евразийского экономического союза в зави</w:t>
      </w:r>
      <w:r>
        <w:t>симости от климатических и географических факторов или технологических особенностей.</w:t>
      </w:r>
    </w:p>
    <w:p w:rsidR="00000000" w:rsidRDefault="00013013">
      <w:pPr>
        <w:pStyle w:val="FORMATTEXT"/>
        <w:ind w:firstLine="568"/>
        <w:jc w:val="both"/>
      </w:pPr>
    </w:p>
    <w:p w:rsidR="00000000" w:rsidRDefault="00013013">
      <w:pPr>
        <w:pStyle w:val="FORMATTEXT"/>
        <w:ind w:firstLine="568"/>
        <w:jc w:val="both"/>
      </w:pPr>
      <w:r>
        <w:t>Допускается не комплектовать транспортное средство категории М3 цепями противоскольжения в случае, если использование цепей противоскольжения на этом транспортном средств</w:t>
      </w:r>
      <w:r>
        <w:t xml:space="preserve">е невозможно в связи с особенностями его конструкции или в случае, если на транспортном средстве установлены зимние шины. </w:t>
      </w:r>
    </w:p>
    <w:p w:rsidR="00000000" w:rsidRDefault="00013013">
      <w:pPr>
        <w:pStyle w:val="FORMATTEXT"/>
        <w:ind w:firstLine="568"/>
        <w:jc w:val="both"/>
      </w:pPr>
      <w:r>
        <w:t xml:space="preserve">(Пункт дополнительно включенс 11 ноября 2018 года </w:t>
      </w:r>
      <w:r>
        <w:fldChar w:fldCharType="begin"/>
      </w:r>
      <w:r>
        <w:instrText xml:space="preserve"> HYPERLINK "kodeks://link/d?nd=557415868&amp;point=mark=0000000000000000000000000000000</w:instrText>
      </w:r>
      <w:r>
        <w:instrText>00000000000000000007E40KD"\o"’’О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w:t>
      </w:r>
      <w:r>
        <w:rPr>
          <w:color w:val="0000AA"/>
          <w:u w:val="single"/>
        </w:rPr>
        <w:t xml:space="preserve"> февраля 2018 года N 29</w:t>
      </w:r>
      <w:r>
        <w:rPr>
          <w:color w:val="0000FF"/>
          <w:u w:val="single"/>
        </w:rPr>
        <w:t xml:space="preserve"> </w:t>
      </w:r>
      <w:r>
        <w:fldChar w:fldCharType="end"/>
      </w:r>
      <w:r>
        <w:t xml:space="preserve">) </w:t>
      </w:r>
    </w:p>
    <w:p w:rsidR="00000000" w:rsidRDefault="00013013">
      <w:pPr>
        <w:pStyle w:val="FORMATTEXT"/>
      </w:pPr>
      <w:r>
        <w:t xml:space="preserve">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12. Требования к обеспечению возможности идентификации транспортных средств </w:t>
      </w:r>
    </w:p>
    <w:p w:rsidR="00000000" w:rsidRDefault="00013013">
      <w:pPr>
        <w:pStyle w:val="FORMATTEXT"/>
        <w:ind w:firstLine="568"/>
        <w:jc w:val="both"/>
      </w:pPr>
      <w:r>
        <w:t>12.1. Идентификационный номер, нанесенный на транспортное средство, должен соответствовать указанному в регистрационных документах на</w:t>
      </w:r>
      <w:r>
        <w:t xml:space="preserve"> это транспортное средство.</w:t>
      </w:r>
    </w:p>
    <w:p w:rsidR="00000000" w:rsidRDefault="00013013">
      <w:pPr>
        <w:pStyle w:val="FORMATTEXT"/>
        <w:ind w:firstLine="568"/>
        <w:jc w:val="both"/>
      </w:pPr>
    </w:p>
    <w:p w:rsidR="00000000" w:rsidRDefault="00013013">
      <w:pPr>
        <w:pStyle w:val="FORMATTEXT"/>
        <w:ind w:firstLine="568"/>
        <w:jc w:val="both"/>
      </w:pPr>
      <w:r>
        <w:t xml:space="preserve">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пункта 4.3 </w:t>
      </w:r>
      <w:r>
        <w:fldChar w:fldCharType="begin"/>
      </w:r>
      <w:r>
        <w:instrText xml:space="preserve"> HYPERLINK "kodeks://link/d?nd=902320557&amp;point=mark=000</w:instrText>
      </w:r>
      <w:r>
        <w:instrText>00000000000000000000000000000000000000000000000BPA0OS"\o"’’ТР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 xml:space="preserve">Технический регламент Таможенного </w:instrText>
      </w:r>
      <w:r>
        <w:instrText>...</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7 к настоящему техническому регламенту</w:t>
      </w:r>
      <w:r>
        <w:rPr>
          <w:color w:val="0000FF"/>
          <w:u w:val="single"/>
        </w:rPr>
        <w:t xml:space="preserve"> </w:t>
      </w:r>
      <w:r>
        <w:fldChar w:fldCharType="end"/>
      </w:r>
      <w:r>
        <w:t xml:space="preserve">.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"kodeks://link/d?nd=557415868&amp;point=mark=000000000000000000000000000000000000000000000000007E60KE"\o"’’О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"kodeks://link/d?nd=542635266&amp;point=mark=00000000000000000000000000000000000000000000000000BQG0P1"\o"’’О безопасности колесных </w:instrText>
      </w:r>
      <w:r>
        <w:instrText>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12.3. Для крепления государственных регистрационных знаков должны при</w:t>
      </w:r>
      <w:r>
        <w:t>меняться болты или винты с головками, имеющими цвет поля знака или светлые гальванические покрытия.</w:t>
      </w:r>
    </w:p>
    <w:p w:rsidR="00000000" w:rsidRDefault="00013013">
      <w:pPr>
        <w:pStyle w:val="FORMATTEXT"/>
        <w:ind w:firstLine="568"/>
        <w:jc w:val="both"/>
      </w:pPr>
    </w:p>
    <w:p w:rsidR="00000000" w:rsidRDefault="00013013">
      <w:pPr>
        <w:pStyle w:val="FORMATTEXT"/>
        <w:ind w:firstLine="568"/>
        <w:jc w:val="both"/>
      </w:pPr>
      <w:r>
        <w:t>Также допускается крепление государственных регистрационных знаков с помощью рамок.</w:t>
      </w:r>
    </w:p>
    <w:p w:rsidR="00000000" w:rsidRDefault="00013013">
      <w:pPr>
        <w:pStyle w:val="FORMATTEXT"/>
        <w:ind w:firstLine="568"/>
        <w:jc w:val="both"/>
      </w:pPr>
    </w:p>
    <w:p w:rsidR="00000000" w:rsidRDefault="00013013">
      <w:pPr>
        <w:pStyle w:val="FORMATTEXT"/>
        <w:ind w:firstLine="568"/>
        <w:jc w:val="both"/>
      </w:pPr>
      <w:r>
        <w:t>Болты, винты, рамки не должны загораживать имеющиеся на государственно</w:t>
      </w:r>
      <w:r>
        <w:t>м регистрационном знаке буквы, цифры, окантовку, иные надписи, а также изображение государственного флага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Не допускается закрывать государственный регистрационный знак органическим стеклом или другими материалами.</w:t>
      </w:r>
    </w:p>
    <w:p w:rsidR="00000000" w:rsidRDefault="00013013">
      <w:pPr>
        <w:pStyle w:val="FORMATTEXT"/>
        <w:ind w:firstLine="568"/>
        <w:jc w:val="both"/>
      </w:pPr>
    </w:p>
    <w:p w:rsidR="00000000" w:rsidRDefault="00013013">
      <w:pPr>
        <w:pStyle w:val="FORMATTEXT"/>
        <w:ind w:firstLine="568"/>
        <w:jc w:val="both"/>
      </w:pPr>
      <w:r>
        <w:t>Н</w:t>
      </w:r>
      <w:r>
        <w:t>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w:t>
      </w:r>
      <w:r>
        <w:t xml:space="preserve">ных отверстий транспортного средства, должны быть предусмотрены переходные конструктивные </w:t>
      </w:r>
      <w:r>
        <w:lastRenderedPageBreak/>
        <w:t xml:space="preserve">элементы, обеспечивающие выполнение пунктов 4.2 и 4.3 </w:t>
      </w:r>
      <w:r>
        <w:fldChar w:fldCharType="begin"/>
      </w:r>
      <w:r>
        <w:instrText xml:space="preserve"> HYPERLINK "kodeks://link/d?nd=902320557&amp;point=mark=00000000000000000000000000000000000000000000000000BPA0OS"\o"</w:instrText>
      </w:r>
      <w:r>
        <w:instrText>’’ТР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w:t>
      </w:r>
      <w:r>
        <w:rPr>
          <w:color w:val="0000AA"/>
          <w:u w:val="single"/>
        </w:rPr>
        <w:t>ложения N 7</w:t>
      </w:r>
      <w:r>
        <w:rPr>
          <w:color w:val="0000FF"/>
          <w:u w:val="single"/>
        </w:rPr>
        <w:t xml:space="preserve"> </w:t>
      </w:r>
      <w:r>
        <w:fldChar w:fldCharType="end"/>
      </w:r>
      <w:r>
        <w:t xml:space="preserve"> к настоящему техническому регламенту.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"kodeks://link/d?nd=557415868&amp;point=mark=000000000000000000000000000000000000000000000000007E80KF"\o"’’О внесении изменений в те</w:instrText>
      </w:r>
      <w:r>
        <w:instrText>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w:instrText>
      </w:r>
      <w:r>
        <w:instrText>link/d?nd=542635266&amp;point=mark=00000000000000000000000000000000000000000000000000BQK0P2"\o"’’О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w:instrText>
      </w:r>
      <w:r>
        <w:instrText>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w:t>
      </w:r>
      <w:r>
        <w:t>нструкцию изменениями требованиям безопасности, должно быть оформлено такое свидетельство.</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13. Дополнительные требования к транспортным средствам категорий М</w:t>
      </w:r>
      <w:r w:rsidR="00E032DD">
        <w:rPr>
          <w:b/>
          <w:bCs/>
          <w:noProof/>
          <w:position w:val="-8"/>
        </w:rPr>
        <w:drawing>
          <wp:inline distT="0" distB="0" distL="0" distR="0">
            <wp:extent cx="104775" cy="2190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b/>
          <w:bCs/>
        </w:rPr>
        <w:t xml:space="preserve"> и М</w:t>
      </w:r>
      <w:r w:rsidR="00E032DD">
        <w:rPr>
          <w:b/>
          <w:bCs/>
          <w:noProof/>
          <w:position w:val="-9"/>
        </w:rPr>
        <w:drawing>
          <wp:inline distT="0" distB="0" distL="0" distR="0">
            <wp:extent cx="104775" cy="22860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b/>
          <w:bCs/>
        </w:rPr>
        <w:t xml:space="preserve"> </w:t>
      </w:r>
    </w:p>
    <w:p w:rsidR="00000000" w:rsidRDefault="00013013">
      <w:pPr>
        <w:pStyle w:val="FORMATTEXT"/>
        <w:ind w:firstLine="568"/>
        <w:jc w:val="both"/>
      </w:pPr>
      <w:r>
        <w:t>13.1. Аварийный вык</w:t>
      </w:r>
      <w:r>
        <w:t>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p w:rsidR="00000000" w:rsidRDefault="00013013">
      <w:pPr>
        <w:pStyle w:val="FORMATTEXT"/>
        <w:ind w:firstLine="568"/>
        <w:jc w:val="both"/>
      </w:pPr>
    </w:p>
    <w:p w:rsidR="00000000" w:rsidRDefault="00013013">
      <w:pPr>
        <w:pStyle w:val="FORMATTEXT"/>
        <w:ind w:firstLine="568"/>
        <w:jc w:val="both"/>
      </w:pPr>
      <w:r>
        <w:t xml:space="preserve">13.2. Аварийные выходы должны быть </w:t>
      </w:r>
      <w:r>
        <w:t>обозначены и снабжены табличками по правилам их использования.</w:t>
      </w:r>
    </w:p>
    <w:p w:rsidR="00000000" w:rsidRDefault="00013013">
      <w:pPr>
        <w:pStyle w:val="FORMATTEXT"/>
        <w:ind w:firstLine="568"/>
        <w:jc w:val="both"/>
      </w:pPr>
    </w:p>
    <w:p w:rsidR="00000000" w:rsidRDefault="00013013">
      <w:pPr>
        <w:pStyle w:val="FORMATTEXT"/>
        <w:ind w:firstLine="568"/>
        <w:jc w:val="both"/>
      </w:pPr>
      <w:r>
        <w:t>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p w:rsidR="00000000" w:rsidRDefault="00013013">
      <w:pPr>
        <w:pStyle w:val="FORMATTEXT"/>
        <w:ind w:firstLine="568"/>
        <w:jc w:val="both"/>
      </w:pPr>
    </w:p>
    <w:p w:rsidR="00000000" w:rsidRDefault="00013013">
      <w:pPr>
        <w:pStyle w:val="FORMATTEXT"/>
        <w:ind w:firstLine="568"/>
        <w:jc w:val="both"/>
      </w:pPr>
      <w:r>
        <w:t>13.4. Не допускает</w:t>
      </w:r>
      <w:r>
        <w:t>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p w:rsidR="00000000" w:rsidRDefault="00013013">
      <w:pPr>
        <w:pStyle w:val="FORMATTEXT"/>
        <w:ind w:firstLine="568"/>
        <w:jc w:val="both"/>
      </w:pPr>
    </w:p>
    <w:p w:rsidR="00000000" w:rsidRDefault="00013013">
      <w:pPr>
        <w:pStyle w:val="FORMATTEXT"/>
        <w:ind w:firstLine="568"/>
        <w:jc w:val="both"/>
      </w:pPr>
      <w:r>
        <w:t>13.5. Поручни должны быть закреплены в местах, предусмотренных конструкцией транспортного средства.</w:t>
      </w:r>
    </w:p>
    <w:p w:rsidR="00000000" w:rsidRDefault="00013013">
      <w:pPr>
        <w:pStyle w:val="FORMATTEXT"/>
        <w:ind w:firstLine="568"/>
        <w:jc w:val="both"/>
      </w:pPr>
    </w:p>
    <w:p w:rsidR="00000000" w:rsidRDefault="00013013">
      <w:pPr>
        <w:pStyle w:val="FORMATTEXT"/>
        <w:ind w:firstLine="568"/>
        <w:jc w:val="both"/>
      </w:pPr>
      <w:r>
        <w:t>13.6. Ск</w:t>
      </w:r>
      <w:r>
        <w:t>возная коррозия или разрушение пола пассажирского помещения не допускаются.</w:t>
      </w:r>
    </w:p>
    <w:p w:rsidR="00000000" w:rsidRDefault="00013013">
      <w:pPr>
        <w:pStyle w:val="FORMATTEXT"/>
        <w:ind w:firstLine="568"/>
        <w:jc w:val="both"/>
      </w:pPr>
    </w:p>
    <w:p w:rsidR="00000000" w:rsidRDefault="00013013">
      <w:pPr>
        <w:pStyle w:val="FORMATTEXT"/>
        <w:ind w:firstLine="568"/>
        <w:jc w:val="both"/>
      </w:pPr>
      <w:r>
        <w:t>13.7. Установка дополнительных мест для сидения пассажиров, не предусмотренных конструкцией транспортного средства, не допускается.</w:t>
      </w:r>
    </w:p>
    <w:p w:rsidR="00000000" w:rsidRDefault="00013013">
      <w:pPr>
        <w:pStyle w:val="FORMATTEXT"/>
        <w:ind w:firstLine="568"/>
        <w:jc w:val="both"/>
      </w:pPr>
    </w:p>
    <w:p w:rsidR="00000000" w:rsidRDefault="00013013">
      <w:pPr>
        <w:pStyle w:val="FORMATTEXT"/>
        <w:ind w:firstLine="568"/>
        <w:jc w:val="both"/>
      </w:pPr>
      <w:r>
        <w:t>13.8. Спереди и сзади автобуса для перевозки д</w:t>
      </w:r>
      <w:r>
        <w:t>етей должны быть установлены опознавательные знаки "Перевозка детей" в соответствии с Правилами дорожного движения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13.9. На наружных боковых сторонах кузова, а также спереди и сзади по оси симметрии автобуса для пере</w:t>
      </w:r>
      <w:r>
        <w:t>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w:t>
      </w:r>
      <w:r>
        <w:t>енного союза.</w:t>
      </w:r>
    </w:p>
    <w:p w:rsidR="00000000" w:rsidRDefault="00013013">
      <w:pPr>
        <w:pStyle w:val="FORMATTEXT"/>
        <w:ind w:firstLine="568"/>
        <w:jc w:val="both"/>
      </w:pPr>
    </w:p>
    <w:p w:rsidR="00000000" w:rsidRDefault="00013013">
      <w:pPr>
        <w:pStyle w:val="FORMATTEXT"/>
        <w:ind w:firstLine="568"/>
        <w:jc w:val="both"/>
      </w:pPr>
      <w:r>
        <w:t>Наличие других обозначений или надписей вблизи к указанным надписям (на расстоянии не менее 1/2 их высоты) не допускается.</w:t>
      </w:r>
    </w:p>
    <w:p w:rsidR="00000000" w:rsidRDefault="00013013">
      <w:pPr>
        <w:pStyle w:val="FORMATTEXT"/>
        <w:ind w:firstLine="568"/>
        <w:jc w:val="both"/>
      </w:pPr>
    </w:p>
    <w:p w:rsidR="00000000" w:rsidRDefault="00013013">
      <w:pPr>
        <w:pStyle w:val="FORMATTEXT"/>
        <w:ind w:firstLine="568"/>
        <w:jc w:val="both"/>
      </w:pPr>
      <w:r>
        <w:t>13.10. Кузов автобуса для перевозки детей должен быть окрашен в желтый цвет.</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14. Дополнительные требования к специ</w:t>
      </w:r>
      <w:r>
        <w:rPr>
          <w:b/>
          <w:bCs/>
        </w:rPr>
        <w:t xml:space="preserve">альным транспортным средствам оперативных служб </w:t>
      </w:r>
    </w:p>
    <w:p w:rsidR="00000000" w:rsidRDefault="00013013">
      <w:pPr>
        <w:pStyle w:val="FORMATTEXT"/>
        <w:ind w:firstLine="568"/>
        <w:jc w:val="both"/>
      </w:pPr>
      <w:r>
        <w:t>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цветографическим схемам должно соответствовать требо</w:t>
      </w:r>
      <w:r>
        <w:t xml:space="preserve">ваниям </w:t>
      </w:r>
      <w:r>
        <w:fldChar w:fldCharType="begin"/>
      </w:r>
      <w:r>
        <w:instrText xml:space="preserve"> HYPERLINK "kodeks://link/d?nd=902320557&amp;point=mark=00000000000000000000000000000000000000000000000000A840NC"\o"’’ТР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w:instrText>
      </w:r>
      <w:r>
        <w:instrText xml:space="preserve">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6</w:t>
      </w:r>
      <w:r>
        <w:rPr>
          <w:color w:val="0000FF"/>
          <w:u w:val="single"/>
        </w:rPr>
        <w:t xml:space="preserve"> </w:t>
      </w:r>
      <w:r>
        <w:fldChar w:fldCharType="end"/>
      </w:r>
      <w:r>
        <w:t xml:space="preserve"> к настоящему техническому регламенту и без соответствующего разрешения не допускается.</w:t>
      </w:r>
    </w:p>
    <w:p w:rsidR="00000000" w:rsidRDefault="00013013">
      <w:pPr>
        <w:pStyle w:val="FORMATTEXT"/>
        <w:ind w:firstLine="568"/>
        <w:jc w:val="both"/>
      </w:pPr>
    </w:p>
    <w:p w:rsidR="00000000" w:rsidRDefault="00013013">
      <w:pPr>
        <w:pStyle w:val="FORMATTEXT"/>
        <w:ind w:firstLine="568"/>
        <w:jc w:val="both"/>
      </w:pPr>
      <w:r>
        <w:t>14.2. На наружных поверхностях тр</w:t>
      </w:r>
      <w:r>
        <w:t>анспортных средств оперативных служб надписи и рисунки рекламного содержания не допускаются.</w:t>
      </w:r>
    </w:p>
    <w:p w:rsidR="00000000" w:rsidRDefault="00013013">
      <w:pPr>
        <w:pStyle w:val="FORMATTEXT"/>
        <w:ind w:firstLine="568"/>
        <w:jc w:val="both"/>
      </w:pPr>
    </w:p>
    <w:p w:rsidR="00000000" w:rsidRDefault="00013013">
      <w:pPr>
        <w:pStyle w:val="FORMATTEXT"/>
        <w:ind w:firstLine="568"/>
        <w:jc w:val="both"/>
      </w:pPr>
      <w:r>
        <w:t>14.3. Специальные световые и (или) звуковые сигнальные приборы должны быть работоспособны.</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lastRenderedPageBreak/>
        <w:t xml:space="preserve"> 15. Дополнительные требования к специализированным транспортным сред</w:t>
      </w:r>
      <w:r>
        <w:rPr>
          <w:b/>
          <w:bCs/>
        </w:rPr>
        <w:t xml:space="preserve">ствам </w:t>
      </w:r>
    </w:p>
    <w:p w:rsidR="00000000" w:rsidRDefault="00013013">
      <w:pPr>
        <w:pStyle w:val="FORMATTEXT"/>
        <w:ind w:firstLine="568"/>
        <w:jc w:val="both"/>
      </w:pPr>
      <w:r>
        <w:t>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p w:rsidR="00000000" w:rsidRDefault="00013013">
      <w:pPr>
        <w:pStyle w:val="FORMATTEXT"/>
        <w:ind w:firstLine="568"/>
        <w:jc w:val="both"/>
      </w:pPr>
    </w:p>
    <w:p w:rsidR="00000000" w:rsidRDefault="00013013">
      <w:pPr>
        <w:pStyle w:val="FORMATTEXT"/>
        <w:ind w:firstLine="568"/>
        <w:jc w:val="both"/>
      </w:pPr>
      <w:r>
        <w:t>15.2. Тросы для принудительного закрывания</w:t>
      </w:r>
      <w:r>
        <w:t xml:space="preserve"> боковых бортов платформы самосвала, в лебедках и грузоподъемных устройствах специализированного транспортного средства, в системах управления поворотом тележек полуприцепов; крепежные тросы, цепи и канаты с закрепленными на них крюками должны быть работос</w:t>
      </w:r>
      <w:r>
        <w:t>пособны. Наличие в тросах оборванных прядей и проволок не допускается. Трещины и повреждения звеньев цепей не допускаются.</w:t>
      </w:r>
    </w:p>
    <w:p w:rsidR="00000000" w:rsidRDefault="00013013">
      <w:pPr>
        <w:pStyle w:val="FORMATTEXT"/>
        <w:ind w:firstLine="568"/>
        <w:jc w:val="both"/>
      </w:pPr>
    </w:p>
    <w:p w:rsidR="00000000" w:rsidRDefault="00013013">
      <w:pPr>
        <w:pStyle w:val="FORMATTEXT"/>
        <w:ind w:firstLine="568"/>
        <w:jc w:val="both"/>
      </w:pPr>
      <w:r>
        <w:t>15.3. Блокировочная система поворотного устройства полуприцепа-фермовоза, оборудованного тросовым поворотным устройством ходовой тел</w:t>
      </w:r>
      <w:r>
        <w:t>ежки, должна быть работоспособна.</w:t>
      </w:r>
    </w:p>
    <w:p w:rsidR="00000000" w:rsidRDefault="00013013">
      <w:pPr>
        <w:pStyle w:val="FORMATTEXT"/>
        <w:ind w:firstLine="568"/>
        <w:jc w:val="both"/>
      </w:pPr>
    </w:p>
    <w:p w:rsidR="00000000" w:rsidRDefault="00013013">
      <w:pPr>
        <w:pStyle w:val="FORMATTEXT"/>
        <w:ind w:firstLine="568"/>
        <w:jc w:val="both"/>
      </w:pPr>
      <w:r>
        <w:t xml:space="preserve">15.4. Потеки и каплепадение из дополнительной топливной системы в составе специального оборудования автобитумовозов, автобетоносмесителей и других специализированных транспортных средств, оборудованных такой системой, не </w:t>
      </w:r>
      <w:r>
        <w:t>допускаются.</w:t>
      </w:r>
    </w:p>
    <w:p w:rsidR="00000000" w:rsidRDefault="00013013">
      <w:pPr>
        <w:pStyle w:val="FORMATTEXT"/>
        <w:ind w:firstLine="568"/>
        <w:jc w:val="both"/>
      </w:pPr>
    </w:p>
    <w:p w:rsidR="00000000" w:rsidRDefault="00013013">
      <w:pPr>
        <w:pStyle w:val="FORMATTEXT"/>
        <w:ind w:firstLine="568"/>
        <w:jc w:val="both"/>
      </w:pPr>
      <w:r>
        <w:t>15.5. Потеки и потери раствора через неплотности шиберных затворов рабочего сосуда или соединений гидросмесительного устройства и бункера не допускаются.</w:t>
      </w:r>
    </w:p>
    <w:p w:rsidR="00000000" w:rsidRDefault="00013013">
      <w:pPr>
        <w:pStyle w:val="FORMATTEXT"/>
        <w:ind w:firstLine="568"/>
        <w:jc w:val="both"/>
      </w:pPr>
    </w:p>
    <w:p w:rsidR="00000000" w:rsidRDefault="00013013">
      <w:pPr>
        <w:pStyle w:val="FORMATTEXT"/>
        <w:ind w:firstLine="568"/>
        <w:jc w:val="both"/>
      </w:pPr>
      <w:r>
        <w:t>15.6. Отсутствие или неработоспособность механических фиксаторов транспортного (закрыто</w:t>
      </w:r>
      <w:r>
        <w:t>го) положения платформы самосвальных транспортных средств, за исключением самосвалов с задней разгрузкой, изготовленных до 1 января 1996 года, не допускается.</w:t>
      </w:r>
    </w:p>
    <w:p w:rsidR="00000000" w:rsidRDefault="00013013">
      <w:pPr>
        <w:pStyle w:val="FORMATTEXT"/>
        <w:ind w:firstLine="568"/>
        <w:jc w:val="both"/>
      </w:pPr>
    </w:p>
    <w:p w:rsidR="00000000" w:rsidRDefault="00013013">
      <w:pPr>
        <w:pStyle w:val="FORMATTEXT"/>
        <w:ind w:firstLine="568"/>
        <w:jc w:val="both"/>
      </w:pPr>
      <w:r>
        <w:t>15.7. Отсутствие или неработоспособность приспособлений (крюков, скоб и др.) крепления тента в р</w:t>
      </w:r>
      <w:r>
        <w:t>абочем положении над платформой самосвалов для перевозки сыпучих грузов и уплотняющего устройства для исключения зазоров в стыках бортов и пола платформы не допускаются.</w:t>
      </w:r>
    </w:p>
    <w:p w:rsidR="00000000" w:rsidRDefault="00013013">
      <w:pPr>
        <w:pStyle w:val="FORMATTEXT"/>
        <w:ind w:firstLine="568"/>
        <w:jc w:val="both"/>
      </w:pPr>
    </w:p>
    <w:p w:rsidR="00000000" w:rsidRDefault="00013013">
      <w:pPr>
        <w:pStyle w:val="FORMATTEXT"/>
        <w:ind w:firstLine="568"/>
        <w:jc w:val="both"/>
      </w:pPr>
      <w:r>
        <w:t>15.8. Элементы конструкции технологического оборудования, выступающие при движении за</w:t>
      </w:r>
      <w:r>
        <w:t xml:space="preserve">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16. </w:t>
      </w:r>
      <w:r>
        <w:rPr>
          <w:b/>
          <w:bCs/>
        </w:rPr>
        <w:t xml:space="preserve">Дополнительные требования к специальным транспортным средствам для коммунального хозяйства и содержания дорог </w:t>
      </w:r>
    </w:p>
    <w:p w:rsidR="00000000" w:rsidRDefault="00013013">
      <w:pPr>
        <w:pStyle w:val="FORMATTEXT"/>
        <w:ind w:firstLine="568"/>
        <w:jc w:val="both"/>
      </w:pPr>
      <w:r>
        <w:t>16.1. Элементы конструкции технологического оборудования, выступающие при движении за габаритную ширину транспортного средства более чем на 0,4 м</w:t>
      </w:r>
      <w:r>
        <w:t xml:space="preserve">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p w:rsidR="00000000" w:rsidRDefault="00013013">
      <w:pPr>
        <w:pStyle w:val="FORMATTEXT"/>
        <w:ind w:firstLine="568"/>
        <w:jc w:val="both"/>
      </w:pPr>
    </w:p>
    <w:p w:rsidR="00000000" w:rsidRDefault="00013013">
      <w:pPr>
        <w:pStyle w:val="FORMATTEXT"/>
        <w:ind w:firstLine="568"/>
        <w:jc w:val="both"/>
      </w:pPr>
      <w:r>
        <w:t xml:space="preserve">Цвет окраски полос - чередующиеся красные и белые (желтые) полосы </w:t>
      </w:r>
      <w:r>
        <w:t>одинаковой ширины от 30 до 100 мм, угол их наклона 45</w:t>
      </w:r>
      <w:r w:rsidR="00E032DD">
        <w:rPr>
          <w:noProof/>
          <w:position w:val="-6"/>
        </w:rPr>
        <w:drawing>
          <wp:inline distT="0" distB="0" distL="0" distR="0">
            <wp:extent cx="142875" cy="15240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5° наружу и вниз.</w:t>
      </w:r>
    </w:p>
    <w:p w:rsidR="00000000" w:rsidRDefault="00013013">
      <w:pPr>
        <w:pStyle w:val="FORMATTEXT"/>
        <w:ind w:firstLine="568"/>
        <w:jc w:val="both"/>
      </w:pPr>
    </w:p>
    <w:p w:rsidR="00000000" w:rsidRDefault="00013013">
      <w:pPr>
        <w:pStyle w:val="FORMATTEXT"/>
        <w:ind w:firstLine="568"/>
        <w:jc w:val="both"/>
      </w:pPr>
      <w:r>
        <w:t>16.2. Машины, предназначенные для выполнения уборочных работ на дорогах, должны быть оборудованы специальными световыми сигналами (проблесковыми мая</w:t>
      </w:r>
      <w:r>
        <w:t>чками) желтого или оранжевого цвета.</w:t>
      </w:r>
    </w:p>
    <w:p w:rsidR="00000000" w:rsidRDefault="00013013">
      <w:pPr>
        <w:pStyle w:val="FORMATTEXT"/>
        <w:ind w:firstLine="568"/>
        <w:jc w:val="both"/>
      </w:pPr>
    </w:p>
    <w:p w:rsidR="00000000" w:rsidRDefault="00013013">
      <w:pPr>
        <w:pStyle w:val="FORMATTEXT"/>
        <w:ind w:firstLine="568"/>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000000" w:rsidRDefault="00013013">
      <w:pPr>
        <w:pStyle w:val="FORMATTEXT"/>
        <w:ind w:firstLine="568"/>
        <w:jc w:val="both"/>
      </w:pPr>
    </w:p>
    <w:p w:rsidR="00000000" w:rsidRDefault="00013013">
      <w:pPr>
        <w:pStyle w:val="FORMATTEXT"/>
        <w:ind w:firstLine="568"/>
        <w:jc w:val="both"/>
      </w:pPr>
      <w:r>
        <w:t>16.3. Элементы конструкции технологического об</w:t>
      </w:r>
      <w:r>
        <w:t>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w:t>
      </w:r>
      <w:r>
        <w:t xml:space="preserve">начены световозвращателями класса IА по </w:t>
      </w:r>
      <w:r>
        <w:fldChar w:fldCharType="begin"/>
      </w:r>
      <w:r>
        <w:instrText xml:space="preserve"> HYPERLINK "kodeks://link/d?nd=1200113144"\o"’’Правила ЕЭК ООН N 3 (пересмотр 4) Единообразные предписания, касающиеся официального утверждения светоотражающих приспособлений для механических транспортных средств и и</w:instrText>
      </w:r>
      <w:r>
        <w:instrText>х прицепов’’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3</w:t>
      </w:r>
      <w:r>
        <w:rPr>
          <w:color w:val="0000FF"/>
          <w:u w:val="single"/>
        </w:rPr>
        <w:t xml:space="preserve"> </w:t>
      </w:r>
      <w:r>
        <w:fldChar w:fldCharType="end"/>
      </w:r>
      <w:r>
        <w:t xml:space="preserve">, или габаритными фонарями с освещающей поверхностью, направленной вперед и назад, или световозвращающей маркировкой по </w:t>
      </w:r>
      <w:r>
        <w:fldChar w:fldCharType="begin"/>
      </w:r>
      <w:r>
        <w:instrText xml:space="preserve"> HYPERLINK "kodeks://link/d?nd=902310064"\o"’’Правила ЕЭК ООН N 104 (перес</w:instrText>
      </w:r>
      <w:r>
        <w:instrText>мотр 1) Единообразные предписания, касающиеся официального утверждения светоотражающей маркировки для транспортных средств категории M, N и O’’</w:instrText>
      </w:r>
    </w:p>
    <w:p w:rsidR="00000000" w:rsidRDefault="00013013">
      <w:pPr>
        <w:pStyle w:val="FORMATTEXT"/>
        <w:ind w:firstLine="568"/>
        <w:jc w:val="both"/>
      </w:pPr>
      <w:r>
        <w:instrText>Применяется с 15.01.1998</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104</w:t>
      </w:r>
      <w:r>
        <w:rPr>
          <w:color w:val="0000FF"/>
          <w:u w:val="single"/>
        </w:rPr>
        <w:t xml:space="preserve"> </w:t>
      </w:r>
      <w:r>
        <w:fldChar w:fldCharType="end"/>
      </w:r>
      <w:r>
        <w:t xml:space="preserve">. </w:t>
      </w:r>
    </w:p>
    <w:p w:rsidR="00000000" w:rsidRDefault="00013013">
      <w:pPr>
        <w:pStyle w:val="FORMATTEXT"/>
        <w:ind w:firstLine="568"/>
        <w:jc w:val="both"/>
      </w:pPr>
      <w:r>
        <w:t>(Подпункт в редакции, введенной в</w:t>
      </w:r>
      <w:r>
        <w:t xml:space="preserve">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w:instrText>
      </w:r>
      <w:r>
        <w:instrText>’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"kodeks://link/d?nd=542635266&amp;point=mark=00000000000000000000000000000000000000000000000000BPG0</w:instrText>
      </w:r>
      <w:r>
        <w:instrText>OR"\o"’’О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16.4. На автогудронаторах должен быть</w:t>
      </w:r>
      <w:r>
        <w:t xml:space="preserve"> читаем предупреждающий знак с надписью </w:t>
      </w:r>
      <w:r>
        <w:lastRenderedPageBreak/>
        <w:t>"ОСТОРОЖНО!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16.5. Самоходные колесные машины, передвигающиеся по дорогам об</w:t>
      </w:r>
      <w:r>
        <w:t>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w:t>
      </w:r>
      <w:r>
        <w:t>нжевого цвета.</w:t>
      </w:r>
    </w:p>
    <w:p w:rsidR="00000000" w:rsidRDefault="00013013">
      <w:pPr>
        <w:pStyle w:val="FORMATTEXT"/>
        <w:ind w:firstLine="568"/>
        <w:jc w:val="both"/>
      </w:pPr>
    </w:p>
    <w:p w:rsidR="00000000" w:rsidRDefault="00013013">
      <w:pPr>
        <w:pStyle w:val="FORMATTEXT"/>
        <w:ind w:firstLine="568"/>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17. Дополнительные требования к транспортным средствам для перевоз</w:t>
      </w:r>
      <w:r>
        <w:rPr>
          <w:b/>
          <w:bCs/>
        </w:rPr>
        <w:t xml:space="preserve">ки грузов с использованием прицепа-роспуска </w:t>
      </w:r>
    </w:p>
    <w:p w:rsidR="00000000" w:rsidRDefault="00013013">
      <w:pPr>
        <w:pStyle w:val="FORMATTEXT"/>
        <w:ind w:firstLine="568"/>
        <w:jc w:val="both"/>
      </w:pPr>
      <w:r>
        <w:t>17.1. Повреждения или неработоспособность лебедок, зажимов и других механизмов крепления груза не допускаются.</w:t>
      </w:r>
    </w:p>
    <w:p w:rsidR="00000000" w:rsidRDefault="00013013">
      <w:pPr>
        <w:pStyle w:val="FORMATTEXT"/>
        <w:ind w:firstLine="568"/>
        <w:jc w:val="both"/>
      </w:pPr>
    </w:p>
    <w:p w:rsidR="00000000" w:rsidRDefault="00013013">
      <w:pPr>
        <w:pStyle w:val="FORMATTEXT"/>
        <w:ind w:firstLine="568"/>
        <w:jc w:val="both"/>
      </w:pPr>
      <w:r>
        <w:t xml:space="preserve">17.2. Провисание тросов крестовой сцепки лесовозного прицепа-роспуска более 100 мм не допускается, </w:t>
      </w:r>
      <w:r>
        <w:t>если иное значение не оговорено изготовителем транспортного средства в эксплуатационной документации.</w:t>
      </w:r>
    </w:p>
    <w:p w:rsidR="00000000" w:rsidRDefault="00013013">
      <w:pPr>
        <w:pStyle w:val="FORMATTEXT"/>
        <w:ind w:firstLine="568"/>
        <w:jc w:val="both"/>
      </w:pPr>
    </w:p>
    <w:p w:rsidR="00000000" w:rsidRDefault="00013013">
      <w:pPr>
        <w:pStyle w:val="FORMATTEXT"/>
        <w:ind w:firstLine="568"/>
        <w:jc w:val="both"/>
      </w:pPr>
      <w:r>
        <w:t>17.3. Нарушения крепления и фиксации транспортного положения дышла прицепа-роспуска от смещения и поворота при размещении прицепа-роспуска на тягаче не д</w:t>
      </w:r>
      <w:r>
        <w:t>опускается.</w:t>
      </w:r>
    </w:p>
    <w:p w:rsidR="00000000" w:rsidRDefault="00013013">
      <w:pPr>
        <w:pStyle w:val="FORMATTEXT"/>
        <w:ind w:firstLine="568"/>
        <w:jc w:val="both"/>
      </w:pPr>
    </w:p>
    <w:p w:rsidR="00000000" w:rsidRDefault="00013013">
      <w:pPr>
        <w:pStyle w:val="FORMATTEXT"/>
        <w:ind w:firstLine="568"/>
        <w:jc w:val="both"/>
      </w:pPr>
      <w:r>
        <w:t>17.4. Наращивание стоек коника, нарушения крепления стоек коника, крестовой сцепки, цепей и троса стоек коника не допускаются.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18. Дополнительные требования к автоэвакуаторам </w:t>
      </w:r>
    </w:p>
    <w:p w:rsidR="00000000" w:rsidRDefault="00013013">
      <w:pPr>
        <w:pStyle w:val="FORMATTEXT"/>
        <w:ind w:firstLine="568"/>
        <w:jc w:val="both"/>
      </w:pPr>
      <w:r>
        <w:t>18.1. Разрушение проушин для дополнительной увязки канатами (тро</w:t>
      </w:r>
      <w:r>
        <w:t>сами) перевозимых автомобилей и машин не допускается.</w:t>
      </w:r>
    </w:p>
    <w:p w:rsidR="00000000" w:rsidRDefault="00013013">
      <w:pPr>
        <w:pStyle w:val="FORMATTEXT"/>
        <w:ind w:firstLine="568"/>
        <w:jc w:val="both"/>
      </w:pPr>
    </w:p>
    <w:p w:rsidR="00000000" w:rsidRDefault="00013013">
      <w:pPr>
        <w:pStyle w:val="FORMATTEXT"/>
        <w:ind w:firstLine="568"/>
        <w:jc w:val="both"/>
      </w:pPr>
      <w:r>
        <w:t>18.2. Опорные устройства и фиксаторы крепления опор в транспортном положении должны быть работоспособны.</w:t>
      </w:r>
    </w:p>
    <w:p w:rsidR="00000000" w:rsidRDefault="00013013">
      <w:pPr>
        <w:pStyle w:val="FORMATTEXT"/>
        <w:ind w:firstLine="568"/>
        <w:jc w:val="both"/>
      </w:pPr>
    </w:p>
    <w:p w:rsidR="00000000" w:rsidRDefault="00013013">
      <w:pPr>
        <w:pStyle w:val="FORMATTEXT"/>
        <w:ind w:firstLine="568"/>
        <w:jc w:val="both"/>
      </w:pPr>
      <w:r>
        <w:t>18.3. Разрушение предохранительного бортика и упоров для фиксации перевозимых автомобилей на пл</w:t>
      </w:r>
      <w:r>
        <w:t>атформе автоэвакуатора не допускается.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19. Дополнительные требования к транспортным средствам c грузоподъемными устройствами </w:t>
      </w:r>
    </w:p>
    <w:p w:rsidR="00000000" w:rsidRDefault="00013013">
      <w:pPr>
        <w:pStyle w:val="FORMATTEXT"/>
        <w:ind w:firstLine="568"/>
        <w:jc w:val="both"/>
      </w:pPr>
      <w:r>
        <w:t>19.1. Приспособления (фиксаторы) для удержания в транспортном положении колес тары-оборудования на полу платформы внутри кузова</w:t>
      </w:r>
      <w:r>
        <w:t xml:space="preserve"> специализированного транспортного средства должны быть работоспособны.</w:t>
      </w:r>
    </w:p>
    <w:p w:rsidR="00000000" w:rsidRDefault="00013013">
      <w:pPr>
        <w:pStyle w:val="FORMATTEXT"/>
        <w:ind w:firstLine="568"/>
        <w:jc w:val="both"/>
      </w:pPr>
    </w:p>
    <w:p w:rsidR="00000000" w:rsidRDefault="00013013">
      <w:pPr>
        <w:pStyle w:val="FORMATTEXT"/>
        <w:ind w:firstLine="568"/>
        <w:jc w:val="both"/>
      </w:pPr>
      <w:r>
        <w:t>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w:t>
      </w:r>
      <w:r>
        <w:t xml:space="preserve">ьной окраской в соответствии с пунктом 2.3 </w:t>
      </w:r>
      <w:r>
        <w:fldChar w:fldCharType="begin"/>
      </w:r>
      <w:r>
        <w:instrText xml:space="preserve"> HYPERLINK "kodeks://link/d?nd=902320557&amp;point=mark=00000000000000000000000000000000000000000000000000A840NC"\o"’’ТР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6</w:t>
      </w:r>
      <w:r>
        <w:rPr>
          <w:color w:val="0000FF"/>
          <w:u w:val="single"/>
        </w:rPr>
        <w:t xml:space="preserve"> </w:t>
      </w:r>
      <w:r>
        <w:fldChar w:fldCharType="end"/>
      </w:r>
      <w:r>
        <w:t xml:space="preserve"> к настоящему техническому регламенту и Правилами дорожного движения государства - чле</w:t>
      </w:r>
      <w:r>
        <w:t>на Таможенного союза.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20. Дополнительные требования к транспортным средствам для перевозки опасных грузов </w:t>
      </w:r>
    </w:p>
    <w:p w:rsidR="00000000" w:rsidRDefault="00013013">
      <w:pPr>
        <w:pStyle w:val="FORMATTEXT"/>
        <w:ind w:firstLine="568"/>
        <w:jc w:val="both"/>
      </w:pPr>
      <w:r>
        <w:t xml:space="preserve">20.1. По всему периметру цистерны на автоцистернах и прицепах (полуприцепах) - цистернах, на транспортных средствах для перевозки съемных цистерн </w:t>
      </w:r>
      <w:r>
        <w:t>и транспортных средствах - батареях должны быть установлены боковые или задние защитные устройства.</w:t>
      </w:r>
    </w:p>
    <w:p w:rsidR="00000000" w:rsidRDefault="00013013">
      <w:pPr>
        <w:pStyle w:val="FORMATTEXT"/>
        <w:ind w:firstLine="568"/>
        <w:jc w:val="both"/>
      </w:pPr>
    </w:p>
    <w:p w:rsidR="00000000" w:rsidRDefault="00013013">
      <w:pPr>
        <w:pStyle w:val="FORMATTEXT"/>
        <w:ind w:firstLine="568"/>
        <w:jc w:val="both"/>
      </w:pPr>
      <w:r>
        <w:t>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w:t>
      </w:r>
      <w:r>
        <w:t>рошкообразных или гранулированных грузов при условии выполнения функции защиты корпуса цистерны задней арматурой корпуса.</w:t>
      </w:r>
    </w:p>
    <w:p w:rsidR="00000000" w:rsidRDefault="00013013">
      <w:pPr>
        <w:pStyle w:val="FORMATTEXT"/>
        <w:ind w:firstLine="568"/>
        <w:jc w:val="both"/>
      </w:pPr>
    </w:p>
    <w:p w:rsidR="00000000" w:rsidRDefault="00013013">
      <w:pPr>
        <w:pStyle w:val="FORMATTEXT"/>
        <w:ind w:firstLine="568"/>
        <w:jc w:val="both"/>
      </w:pPr>
      <w:r>
        <w:t>20.2. Расстояние между задней стенкой цистерны и задней частью защитного устройства (от крайней задней точки стенки цистерны или от в</w:t>
      </w:r>
      <w:r>
        <w:t xml:space="preserve">ыступающей арматуры, соприкасающейся с </w:t>
      </w:r>
      <w:r>
        <w:lastRenderedPageBreak/>
        <w:t>перевозимым грузом) должно быть не менее 100 мм.</w:t>
      </w:r>
    </w:p>
    <w:p w:rsidR="00000000" w:rsidRDefault="00013013">
      <w:pPr>
        <w:pStyle w:val="FORMATTEXT"/>
        <w:ind w:firstLine="568"/>
        <w:jc w:val="both"/>
      </w:pPr>
    </w:p>
    <w:p w:rsidR="00000000" w:rsidRDefault="00013013">
      <w:pPr>
        <w:pStyle w:val="FORMATTEXT"/>
        <w:ind w:firstLine="568"/>
        <w:jc w:val="both"/>
      </w:pPr>
      <w:r>
        <w:t>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w:t>
      </w:r>
      <w:r>
        <w:t>тся.</w:t>
      </w:r>
    </w:p>
    <w:p w:rsidR="00000000" w:rsidRDefault="00013013">
      <w:pPr>
        <w:pStyle w:val="FORMATTEXT"/>
        <w:ind w:firstLine="568"/>
        <w:jc w:val="both"/>
      </w:pPr>
    </w:p>
    <w:p w:rsidR="00000000" w:rsidRDefault="00013013">
      <w:pPr>
        <w:pStyle w:val="FORMATTEXT"/>
        <w:ind w:firstLine="568"/>
        <w:jc w:val="both"/>
      </w:pPr>
      <w:r>
        <w:t>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p w:rsidR="00000000" w:rsidRDefault="00013013">
      <w:pPr>
        <w:pStyle w:val="FORMATTEXT"/>
        <w:ind w:firstLine="568"/>
        <w:jc w:val="both"/>
      </w:pPr>
    </w:p>
    <w:p w:rsidR="00000000" w:rsidRDefault="00013013">
      <w:pPr>
        <w:pStyle w:val="FORMATTEXT"/>
        <w:ind w:firstLine="568"/>
        <w:jc w:val="both"/>
      </w:pPr>
      <w:r>
        <w:t xml:space="preserve">20.5. В качестве тента допускается применение прочного </w:t>
      </w:r>
      <w:r>
        <w:t>к разрыву, непромокаемого и трудновоспламеняющегося материала. Тент должен быть натянут, перекрывать борта кузова со всех сторон не менее чем на 200 мм и удерживаться фиксирующими приспособлениями.</w:t>
      </w:r>
    </w:p>
    <w:p w:rsidR="00000000" w:rsidRDefault="00013013">
      <w:pPr>
        <w:pStyle w:val="FORMATTEXT"/>
        <w:ind w:firstLine="568"/>
        <w:jc w:val="both"/>
      </w:pPr>
    </w:p>
    <w:p w:rsidR="00000000" w:rsidRDefault="00013013">
      <w:pPr>
        <w:pStyle w:val="FORMATTEXT"/>
        <w:ind w:firstLine="568"/>
        <w:jc w:val="both"/>
      </w:pPr>
      <w:r>
        <w:t>20.6. Прицепы для перевозки опасных грузов должны иметь р</w:t>
      </w:r>
      <w:r>
        <w:t>абочую тормозную систему с функцией автоматического торможения.</w:t>
      </w:r>
    </w:p>
    <w:p w:rsidR="00000000" w:rsidRDefault="00013013">
      <w:pPr>
        <w:pStyle w:val="FORMATTEXT"/>
        <w:ind w:firstLine="568"/>
        <w:jc w:val="both"/>
      </w:pPr>
    </w:p>
    <w:p w:rsidR="00000000" w:rsidRDefault="00013013">
      <w:pPr>
        <w:pStyle w:val="FORMATTEXT"/>
        <w:ind w:firstLine="568"/>
        <w:jc w:val="both"/>
      </w:pPr>
      <w:r>
        <w:t>20.7. Транспортные средства должны комплектоваться переносными огнетушителями количеством и емкостью, не менее следующих значений:</w:t>
      </w:r>
    </w:p>
    <w:p w:rsidR="00000000" w:rsidRDefault="00013013">
      <w:pPr>
        <w:pStyle w:val="FORMATTEXT"/>
        <w:ind w:firstLine="568"/>
        <w:jc w:val="both"/>
      </w:pPr>
    </w:p>
    <w:p w:rsidR="00000000" w:rsidRDefault="00013013">
      <w:pPr>
        <w:pStyle w:val="FORMATTEXT"/>
        <w:ind w:firstLine="568"/>
        <w:jc w:val="both"/>
      </w:pPr>
      <w:r>
        <w:t>20.7.1. Транспортные средства технически допустимой максима</w:t>
      </w:r>
      <w:r>
        <w:t>льной массой более 7,5 т - не менее чем одним огнетушителем емкостью не менее 12 кг или двумя огнетушителями емкостью каждого не менее 6 кг;</w:t>
      </w:r>
    </w:p>
    <w:p w:rsidR="00000000" w:rsidRDefault="00013013">
      <w:pPr>
        <w:pStyle w:val="FORMATTEXT"/>
        <w:ind w:firstLine="568"/>
        <w:jc w:val="both"/>
      </w:pPr>
    </w:p>
    <w:p w:rsidR="00000000" w:rsidRDefault="00013013">
      <w:pPr>
        <w:pStyle w:val="FORMATTEXT"/>
        <w:ind w:firstLine="568"/>
        <w:jc w:val="both"/>
      </w:pPr>
      <w:r>
        <w:t>20.7.2. Транспортные средства технически допустимой максимальной массой от 3,5 т до 7,5 т - не менее чем одним огн</w:t>
      </w:r>
      <w:r>
        <w:t>етушителем минимальной совокупной емкостью 8 кг или двумя огнетушителями, из которых один емкостью не менее 6 кг;</w:t>
      </w:r>
    </w:p>
    <w:p w:rsidR="00000000" w:rsidRDefault="00013013">
      <w:pPr>
        <w:pStyle w:val="FORMATTEXT"/>
        <w:ind w:firstLine="568"/>
        <w:jc w:val="both"/>
      </w:pPr>
    </w:p>
    <w:p w:rsidR="00000000" w:rsidRDefault="00013013">
      <w:pPr>
        <w:pStyle w:val="FORMATTEXT"/>
        <w:ind w:firstLine="568"/>
        <w:jc w:val="both"/>
      </w:pPr>
      <w:r>
        <w:t>20.7.3. Транспортные средства технически допустимой максимальной массой до 3,5 т включительно - одним или более огнетушителями общей емкостью</w:t>
      </w:r>
      <w:r>
        <w:t xml:space="preserve"> не менее 4 кг;</w:t>
      </w:r>
    </w:p>
    <w:p w:rsidR="00000000" w:rsidRDefault="00013013">
      <w:pPr>
        <w:pStyle w:val="FORMATTEXT"/>
        <w:ind w:firstLine="568"/>
        <w:jc w:val="both"/>
      </w:pPr>
    </w:p>
    <w:p w:rsidR="00000000" w:rsidRDefault="00013013">
      <w:pPr>
        <w:pStyle w:val="FORMATTEXT"/>
        <w:ind w:firstLine="568"/>
        <w:jc w:val="both"/>
      </w:pPr>
      <w:r>
        <w:t>20.7.4. Транспортные средства для перевозки ограниченного количества опасных грузов в упаковках - одним огнетушителем емкостью не менее 2 кг, пригодного для тушения пожара в двигателе или кабине транспортного средства;</w:t>
      </w:r>
    </w:p>
    <w:p w:rsidR="00000000" w:rsidRDefault="00013013">
      <w:pPr>
        <w:pStyle w:val="FORMATTEXT"/>
        <w:ind w:firstLine="568"/>
        <w:jc w:val="both"/>
      </w:pPr>
    </w:p>
    <w:p w:rsidR="00000000" w:rsidRDefault="00013013">
      <w:pPr>
        <w:pStyle w:val="FORMATTEXT"/>
        <w:ind w:firstLine="568"/>
        <w:jc w:val="both"/>
      </w:pPr>
      <w:r>
        <w:t>20.7.5. Автоцистерн</w:t>
      </w:r>
      <w:r>
        <w:t>ы для перевозки и заправки нефтепродуктов - не менее чем двумя огнетушителями емкостью не менее 6 кг каждый, один из которых должен размещаться на прицепе-цистерне (полуприцепе-цистерне);</w:t>
      </w:r>
    </w:p>
    <w:p w:rsidR="00000000" w:rsidRDefault="00013013">
      <w:pPr>
        <w:pStyle w:val="FORMATTEXT"/>
        <w:ind w:firstLine="568"/>
        <w:jc w:val="both"/>
      </w:pPr>
    </w:p>
    <w:p w:rsidR="00000000" w:rsidRDefault="00013013">
      <w:pPr>
        <w:pStyle w:val="FORMATTEXT"/>
        <w:ind w:firstLine="568"/>
        <w:jc w:val="both"/>
      </w:pPr>
      <w:r>
        <w:t>20.7.6. При наличии на транспортном средстве системы автоматическог</w:t>
      </w:r>
      <w:r>
        <w:t>о пожаротушения двигателя допускается применение переносного огнетушителя, не приспособленного для тушения пожара в двигателе.</w:t>
      </w:r>
    </w:p>
    <w:p w:rsidR="00000000" w:rsidRDefault="00013013">
      <w:pPr>
        <w:pStyle w:val="FORMATTEXT"/>
        <w:ind w:firstLine="568"/>
        <w:jc w:val="both"/>
      </w:pPr>
    </w:p>
    <w:p w:rsidR="00000000" w:rsidRDefault="00013013">
      <w:pPr>
        <w:pStyle w:val="FORMATTEXT"/>
        <w:ind w:firstLine="568"/>
        <w:jc w:val="both"/>
      </w:pPr>
      <w:r>
        <w:t>20.8. Транспортное средство для перевозки опасных грузов комплектуется:</w:t>
      </w:r>
    </w:p>
    <w:p w:rsidR="00000000" w:rsidRDefault="00013013">
      <w:pPr>
        <w:pStyle w:val="FORMATTEXT"/>
        <w:ind w:firstLine="568"/>
        <w:jc w:val="both"/>
      </w:pPr>
    </w:p>
    <w:p w:rsidR="00000000" w:rsidRDefault="00013013">
      <w:pPr>
        <w:pStyle w:val="FORMATTEXT"/>
        <w:ind w:firstLine="568"/>
        <w:jc w:val="both"/>
      </w:pPr>
      <w:r>
        <w:t xml:space="preserve">20.8.1. Не менее чем двумя противооткатными упорами на </w:t>
      </w:r>
      <w:r>
        <w:t>каждое транспортное средство (звено автопоезда), размеры которых соответствуют диаметру колес;</w:t>
      </w:r>
    </w:p>
    <w:p w:rsidR="00000000" w:rsidRDefault="00013013">
      <w:pPr>
        <w:pStyle w:val="FORMATTEXT"/>
        <w:ind w:firstLine="568"/>
        <w:jc w:val="both"/>
      </w:pPr>
    </w:p>
    <w:p w:rsidR="00000000" w:rsidRDefault="00013013">
      <w:pPr>
        <w:pStyle w:val="FORMATTEXT"/>
        <w:ind w:firstLine="568"/>
        <w:jc w:val="both"/>
      </w:pPr>
      <w:r>
        <w:t>20.8.2. Двумя знаками аварийной остановки;</w:t>
      </w:r>
    </w:p>
    <w:p w:rsidR="00000000" w:rsidRDefault="00013013">
      <w:pPr>
        <w:pStyle w:val="FORMATTEXT"/>
        <w:ind w:firstLine="568"/>
        <w:jc w:val="both"/>
      </w:pPr>
    </w:p>
    <w:p w:rsidR="00000000" w:rsidRDefault="00013013">
      <w:pPr>
        <w:pStyle w:val="FORMATTEXT"/>
        <w:ind w:firstLine="568"/>
        <w:jc w:val="both"/>
      </w:pPr>
      <w:r>
        <w:t>20.8.3. Средствами нейтрализации перевозимых опасных грузов;</w:t>
      </w:r>
    </w:p>
    <w:p w:rsidR="00000000" w:rsidRDefault="00013013">
      <w:pPr>
        <w:pStyle w:val="FORMATTEXT"/>
        <w:ind w:firstLine="568"/>
        <w:jc w:val="both"/>
      </w:pPr>
    </w:p>
    <w:p w:rsidR="00000000" w:rsidRDefault="00013013">
      <w:pPr>
        <w:pStyle w:val="FORMATTEXT"/>
        <w:ind w:firstLine="568"/>
        <w:jc w:val="both"/>
      </w:pPr>
      <w:r>
        <w:t>20.8.4. Набором ручного инструмента для аварийного рем</w:t>
      </w:r>
      <w:r>
        <w:t>онта транспортного средства;</w:t>
      </w:r>
    </w:p>
    <w:p w:rsidR="00000000" w:rsidRDefault="00013013">
      <w:pPr>
        <w:pStyle w:val="FORMATTEXT"/>
        <w:ind w:firstLine="568"/>
        <w:jc w:val="both"/>
      </w:pPr>
    </w:p>
    <w:p w:rsidR="00000000" w:rsidRDefault="00013013">
      <w:pPr>
        <w:pStyle w:val="FORMATTEXT"/>
        <w:ind w:firstLine="568"/>
        <w:jc w:val="both"/>
      </w:pPr>
      <w:r>
        <w:t>20.8.5. Двумя фонарями автономного питания с мигающими или постоянными огнями оранжевого цвета;</w:t>
      </w:r>
    </w:p>
    <w:p w:rsidR="00000000" w:rsidRDefault="00013013">
      <w:pPr>
        <w:pStyle w:val="FORMATTEXT"/>
        <w:ind w:firstLine="568"/>
        <w:jc w:val="both"/>
      </w:pPr>
    </w:p>
    <w:p w:rsidR="00000000" w:rsidRDefault="00013013">
      <w:pPr>
        <w:pStyle w:val="FORMATTEXT"/>
        <w:ind w:firstLine="568"/>
        <w:jc w:val="both"/>
      </w:pPr>
      <w:r>
        <w:t>20.8.6. Лопатой и запасом песка для тушения пожара;</w:t>
      </w:r>
    </w:p>
    <w:p w:rsidR="00000000" w:rsidRDefault="00013013">
      <w:pPr>
        <w:pStyle w:val="FORMATTEXT"/>
        <w:ind w:firstLine="568"/>
        <w:jc w:val="both"/>
      </w:pPr>
    </w:p>
    <w:p w:rsidR="00000000" w:rsidRDefault="00013013">
      <w:pPr>
        <w:pStyle w:val="FORMATTEXT"/>
        <w:ind w:firstLine="568"/>
        <w:jc w:val="both"/>
      </w:pPr>
      <w:r>
        <w:t>20.8.7. Одеждой яркого цвета для каждого члена экипажа;</w:t>
      </w:r>
    </w:p>
    <w:p w:rsidR="00000000" w:rsidRDefault="00013013">
      <w:pPr>
        <w:pStyle w:val="FORMATTEXT"/>
        <w:ind w:firstLine="568"/>
        <w:jc w:val="both"/>
      </w:pPr>
    </w:p>
    <w:p w:rsidR="00000000" w:rsidRDefault="00013013">
      <w:pPr>
        <w:pStyle w:val="FORMATTEXT"/>
        <w:ind w:firstLine="568"/>
        <w:jc w:val="both"/>
      </w:pPr>
      <w:r>
        <w:t xml:space="preserve">20.8.8. Карманными </w:t>
      </w:r>
      <w:r>
        <w:t>фонарями для каждого члена экипажа;</w:t>
      </w:r>
    </w:p>
    <w:p w:rsidR="00000000" w:rsidRDefault="00013013">
      <w:pPr>
        <w:pStyle w:val="FORMATTEXT"/>
        <w:ind w:firstLine="568"/>
        <w:jc w:val="both"/>
      </w:pPr>
    </w:p>
    <w:p w:rsidR="00000000" w:rsidRDefault="00013013">
      <w:pPr>
        <w:pStyle w:val="FORMATTEXT"/>
        <w:ind w:firstLine="568"/>
        <w:jc w:val="both"/>
      </w:pPr>
      <w:r>
        <w:t xml:space="preserve">20.8.9. В соответствии с предписаниями аварийной карточки и условий на перевозку - </w:t>
      </w:r>
      <w:r>
        <w:lastRenderedPageBreak/>
        <w:t>средствами нейтрализации перевозимого опасного груза, индивидуальной защиты членов экипажа и персонала, сопровождающего груз;</w:t>
      </w:r>
    </w:p>
    <w:p w:rsidR="00000000" w:rsidRDefault="00013013">
      <w:pPr>
        <w:pStyle w:val="FORMATTEXT"/>
        <w:ind w:firstLine="568"/>
        <w:jc w:val="both"/>
      </w:pPr>
    </w:p>
    <w:p w:rsidR="00000000" w:rsidRDefault="00013013">
      <w:pPr>
        <w:pStyle w:val="FORMATTEXT"/>
        <w:ind w:firstLine="568"/>
        <w:jc w:val="both"/>
      </w:pPr>
      <w:r>
        <w:t xml:space="preserve">20.8.10. </w:t>
      </w:r>
      <w:r>
        <w:t>Специальными средствами для обеспечения безопасности, указанными в аварийной карточке.</w:t>
      </w:r>
    </w:p>
    <w:p w:rsidR="00000000" w:rsidRDefault="00013013">
      <w:pPr>
        <w:pStyle w:val="FORMATTEXT"/>
        <w:ind w:firstLine="568"/>
        <w:jc w:val="both"/>
      </w:pPr>
    </w:p>
    <w:p w:rsidR="00000000" w:rsidRDefault="00013013">
      <w:pPr>
        <w:pStyle w:val="FORMATTEXT"/>
        <w:ind w:firstLine="568"/>
        <w:jc w:val="both"/>
      </w:pPr>
      <w:r>
        <w:t>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w:t>
      </w:r>
      <w:r>
        <w:t>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w:t>
      </w:r>
      <w:r>
        <w:t xml:space="preserve">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p w:rsidR="00000000" w:rsidRDefault="00013013">
      <w:pPr>
        <w:pStyle w:val="FORMATTEXT"/>
        <w:ind w:firstLine="568"/>
        <w:jc w:val="both"/>
      </w:pPr>
    </w:p>
    <w:p w:rsidR="00000000" w:rsidRDefault="00013013">
      <w:pPr>
        <w:pStyle w:val="FORMATTEXT"/>
        <w:ind w:firstLine="568"/>
        <w:jc w:val="both"/>
      </w:pPr>
      <w:r>
        <w:t>20.10. На транспортном средстве должны иметься элементы защиты от случайного срабатывания, а также об</w:t>
      </w:r>
      <w:r>
        <w:t>означение выключателя для отсоединения аккумуляторной батареи от электрооборудования транспортного средства.</w:t>
      </w:r>
    </w:p>
    <w:p w:rsidR="00000000" w:rsidRDefault="00013013">
      <w:pPr>
        <w:pStyle w:val="FORMATTEXT"/>
        <w:ind w:firstLine="568"/>
        <w:jc w:val="both"/>
      </w:pPr>
    </w:p>
    <w:p w:rsidR="00000000" w:rsidRDefault="00013013">
      <w:pPr>
        <w:pStyle w:val="FORMATTEXT"/>
        <w:ind w:firstLine="568"/>
        <w:jc w:val="both"/>
      </w:pPr>
      <w:r>
        <w:t>20.11. Номинальное напряжение электрооборудования не должно превышать 24 В.</w:t>
      </w:r>
    </w:p>
    <w:p w:rsidR="00000000" w:rsidRDefault="00013013">
      <w:pPr>
        <w:pStyle w:val="FORMATTEXT"/>
        <w:ind w:firstLine="568"/>
        <w:jc w:val="both"/>
      </w:pPr>
    </w:p>
    <w:p w:rsidR="00000000" w:rsidRDefault="00013013">
      <w:pPr>
        <w:pStyle w:val="FORMATTEXT"/>
        <w:ind w:firstLine="568"/>
        <w:jc w:val="both"/>
      </w:pPr>
      <w:r>
        <w:t>20.12. Сопротивление заземляющего устройства вместе с контуром заземл</w:t>
      </w:r>
      <w:r>
        <w:t>ения должно быть не более 100 Ом.</w:t>
      </w:r>
    </w:p>
    <w:p w:rsidR="00000000" w:rsidRDefault="00013013">
      <w:pPr>
        <w:pStyle w:val="FORMATTEXT"/>
        <w:ind w:firstLine="568"/>
        <w:jc w:val="both"/>
      </w:pPr>
    </w:p>
    <w:p w:rsidR="00000000" w:rsidRDefault="00013013">
      <w:pPr>
        <w:pStyle w:val="FORMATTEXT"/>
        <w:ind w:firstLine="568"/>
        <w:jc w:val="both"/>
      </w:pPr>
      <w:r>
        <w:t>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w:t>
      </w:r>
      <w:r>
        <w:t xml:space="preserve">тветствующими надписями согласно </w:t>
      </w:r>
      <w:r>
        <w:fldChar w:fldCharType="begin"/>
      </w:r>
      <w:r>
        <w:instrText xml:space="preserve"> HYPERLINK "kodeks://link/d?nd=902320557&amp;point=mark=00000000000000000000000000000000000000000000000000A840NC"\o"’’ТР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w:instrText>
      </w:r>
      <w:r>
        <w:instrText>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приложению N 6</w:t>
      </w:r>
      <w:r>
        <w:rPr>
          <w:color w:val="0000FF"/>
          <w:u w:val="single"/>
        </w:rPr>
        <w:t xml:space="preserve"> </w:t>
      </w:r>
      <w:r>
        <w:fldChar w:fldCharType="end"/>
      </w:r>
      <w:r>
        <w:t xml:space="preserve"> к настоящему техническому регламенту. </w:t>
      </w:r>
    </w:p>
    <w:p w:rsidR="00000000" w:rsidRDefault="00013013">
      <w:pPr>
        <w:pStyle w:val="FORMATTEXT"/>
        <w:ind w:firstLine="568"/>
        <w:jc w:val="both"/>
      </w:pPr>
    </w:p>
    <w:p w:rsidR="00000000" w:rsidRDefault="00013013">
      <w:pPr>
        <w:pStyle w:val="FORMATTEXT"/>
        <w:ind w:firstLine="568"/>
        <w:jc w:val="both"/>
      </w:pPr>
      <w:r>
        <w:t>20.14. Не допускается:</w:t>
      </w:r>
    </w:p>
    <w:p w:rsidR="00000000" w:rsidRDefault="00013013">
      <w:pPr>
        <w:pStyle w:val="FORMATTEXT"/>
        <w:ind w:firstLine="568"/>
        <w:jc w:val="both"/>
      </w:pPr>
    </w:p>
    <w:p w:rsidR="00000000" w:rsidRDefault="00013013">
      <w:pPr>
        <w:pStyle w:val="FORMATTEXT"/>
        <w:ind w:firstLine="568"/>
        <w:jc w:val="both"/>
      </w:pPr>
      <w:r>
        <w:t>20.14.1. Использование для пере</w:t>
      </w:r>
      <w:r>
        <w:t>возки опасных грузов транспортных средств с более чем одним прицепом или полуприцепом в его составе;</w:t>
      </w:r>
    </w:p>
    <w:p w:rsidR="00000000" w:rsidRDefault="00013013">
      <w:pPr>
        <w:pStyle w:val="FORMATTEXT"/>
        <w:ind w:firstLine="568"/>
        <w:jc w:val="both"/>
      </w:pPr>
    </w:p>
    <w:p w:rsidR="00000000" w:rsidRDefault="00013013">
      <w:pPr>
        <w:pStyle w:val="FORMATTEXT"/>
        <w:ind w:firstLine="568"/>
        <w:jc w:val="both"/>
      </w:pPr>
      <w:r>
        <w:t>20.14.2. Комплектование транспортного средства огнетушителями, огнетушащие составы которых выделяют токсичные газы;</w:t>
      </w:r>
    </w:p>
    <w:p w:rsidR="00000000" w:rsidRDefault="00013013">
      <w:pPr>
        <w:pStyle w:val="FORMATTEXT"/>
        <w:ind w:firstLine="568"/>
        <w:jc w:val="both"/>
      </w:pPr>
    </w:p>
    <w:p w:rsidR="00000000" w:rsidRDefault="00013013">
      <w:pPr>
        <w:pStyle w:val="FORMATTEXT"/>
        <w:ind w:firstLine="568"/>
        <w:jc w:val="both"/>
      </w:pPr>
      <w:r>
        <w:t>20.14.3. Разрушение панелей и досок к</w:t>
      </w:r>
      <w:r>
        <w:t>узова, щели и проломы в закрытых и крытых тентом кузовах;</w:t>
      </w:r>
    </w:p>
    <w:p w:rsidR="00000000" w:rsidRDefault="00013013">
      <w:pPr>
        <w:pStyle w:val="FORMATTEXT"/>
        <w:ind w:firstLine="568"/>
        <w:jc w:val="both"/>
      </w:pPr>
    </w:p>
    <w:p w:rsidR="00000000" w:rsidRDefault="00013013">
      <w:pPr>
        <w:pStyle w:val="FORMATTEXT"/>
        <w:ind w:firstLine="568"/>
        <w:jc w:val="both"/>
      </w:pPr>
      <w:r>
        <w:t>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p w:rsidR="00000000" w:rsidRDefault="00013013">
      <w:pPr>
        <w:pStyle w:val="FORMATTEXT"/>
        <w:ind w:firstLine="568"/>
        <w:jc w:val="both"/>
      </w:pPr>
    </w:p>
    <w:p w:rsidR="00000000" w:rsidRDefault="00013013">
      <w:pPr>
        <w:pStyle w:val="FORMATTEXT"/>
        <w:ind w:firstLine="568"/>
        <w:jc w:val="both"/>
      </w:pPr>
      <w:r>
        <w:t>20.14.5. Изменение предусмо</w:t>
      </w:r>
      <w:r>
        <w:t>тренного конструкцией транспортного средства места выведения выпускной трубы с глушителем;</w:t>
      </w:r>
    </w:p>
    <w:p w:rsidR="00000000" w:rsidRDefault="00013013">
      <w:pPr>
        <w:pStyle w:val="FORMATTEXT"/>
        <w:ind w:firstLine="568"/>
        <w:jc w:val="both"/>
      </w:pPr>
    </w:p>
    <w:p w:rsidR="00000000" w:rsidRDefault="00013013">
      <w:pPr>
        <w:pStyle w:val="FORMATTEXT"/>
        <w:ind w:firstLine="568"/>
        <w:jc w:val="both"/>
      </w:pPr>
      <w:r>
        <w:t>20.14.6. Демонтаж съемного искрогасителя с выпускной трубы;</w:t>
      </w:r>
    </w:p>
    <w:p w:rsidR="00000000" w:rsidRDefault="00013013">
      <w:pPr>
        <w:pStyle w:val="FORMATTEXT"/>
        <w:ind w:firstLine="568"/>
        <w:jc w:val="both"/>
      </w:pPr>
    </w:p>
    <w:p w:rsidR="00000000" w:rsidRDefault="00013013">
      <w:pPr>
        <w:pStyle w:val="FORMATTEXT"/>
        <w:ind w:firstLine="568"/>
        <w:jc w:val="both"/>
      </w:pPr>
      <w:r>
        <w:t>20.14.7. Изменение размещения топливного бака, сокращающее его удаление от аккумуляторной батареи, двиг</w:t>
      </w:r>
      <w:r>
        <w:t>ателя, электрических проводов или выпускной трубы с глушителем;</w:t>
      </w:r>
    </w:p>
    <w:p w:rsidR="00000000" w:rsidRDefault="00013013">
      <w:pPr>
        <w:pStyle w:val="FORMATTEXT"/>
        <w:ind w:firstLine="568"/>
        <w:jc w:val="both"/>
      </w:pPr>
    </w:p>
    <w:p w:rsidR="00000000" w:rsidRDefault="00013013">
      <w:pPr>
        <w:pStyle w:val="FORMATTEXT"/>
        <w:ind w:firstLine="568"/>
        <w:jc w:val="both"/>
      </w:pPr>
      <w:r>
        <w:t>20.14.8. Демонтаж защитной непроницаемой перегородки между топливным баком и аккумуляторной батареей;</w:t>
      </w:r>
    </w:p>
    <w:p w:rsidR="00000000" w:rsidRDefault="00013013">
      <w:pPr>
        <w:pStyle w:val="FORMATTEXT"/>
        <w:ind w:firstLine="568"/>
        <w:jc w:val="both"/>
      </w:pPr>
    </w:p>
    <w:p w:rsidR="00000000" w:rsidRDefault="00013013">
      <w:pPr>
        <w:pStyle w:val="FORMATTEXT"/>
        <w:ind w:firstLine="568"/>
        <w:jc w:val="both"/>
      </w:pPr>
      <w:r>
        <w:t xml:space="preserve">20.14.9. Изменение размещения топливного бака и других узлов системы питания, создающее </w:t>
      </w:r>
      <w:r>
        <w:t>возможность попадания топлива не на землю, а на перевозимый груз, детали электрооборудования или системы выпуска двигателя;</w:t>
      </w:r>
    </w:p>
    <w:p w:rsidR="00000000" w:rsidRDefault="00013013">
      <w:pPr>
        <w:pStyle w:val="FORMATTEXT"/>
        <w:ind w:firstLine="568"/>
        <w:jc w:val="both"/>
      </w:pPr>
    </w:p>
    <w:p w:rsidR="00000000" w:rsidRDefault="00013013">
      <w:pPr>
        <w:pStyle w:val="FORMATTEXT"/>
        <w:ind w:firstLine="568"/>
        <w:jc w:val="both"/>
      </w:pPr>
      <w:r>
        <w:t>20.14.10. Демонтаж защитного кожуха под днищем и с боков топливного бака;</w:t>
      </w:r>
    </w:p>
    <w:p w:rsidR="00000000" w:rsidRDefault="00013013">
      <w:pPr>
        <w:pStyle w:val="FORMATTEXT"/>
        <w:ind w:firstLine="568"/>
        <w:jc w:val="both"/>
      </w:pPr>
    </w:p>
    <w:p w:rsidR="00000000" w:rsidRDefault="00013013">
      <w:pPr>
        <w:pStyle w:val="FORMATTEXT"/>
        <w:ind w:firstLine="568"/>
        <w:jc w:val="both"/>
      </w:pPr>
      <w:r>
        <w:t>20.14.11. Демонтаж или ослабление крепления защитного эк</w:t>
      </w:r>
      <w:r>
        <w:t>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p w:rsidR="00000000" w:rsidRDefault="00013013">
      <w:pPr>
        <w:pStyle w:val="FORMATTEXT"/>
        <w:ind w:firstLine="568"/>
        <w:jc w:val="both"/>
      </w:pPr>
    </w:p>
    <w:p w:rsidR="00000000" w:rsidRDefault="00013013">
      <w:pPr>
        <w:pStyle w:val="FORMATTEXT"/>
        <w:ind w:firstLine="568"/>
        <w:jc w:val="both"/>
      </w:pPr>
      <w:r>
        <w:lastRenderedPageBreak/>
        <w:t xml:space="preserve">20.14.12. Установка на транспортном средстве деревянных деталей без огнестойкой пропитки и </w:t>
      </w:r>
      <w:r>
        <w:t>установка элементов внутренней обшивки кузова без такой пропитки или из материалов, вызывающих искры;</w:t>
      </w:r>
    </w:p>
    <w:p w:rsidR="00000000" w:rsidRDefault="00013013">
      <w:pPr>
        <w:pStyle w:val="FORMATTEXT"/>
        <w:ind w:firstLine="568"/>
        <w:jc w:val="both"/>
      </w:pPr>
    </w:p>
    <w:p w:rsidR="00000000" w:rsidRDefault="00013013">
      <w:pPr>
        <w:pStyle w:val="FORMATTEXT"/>
        <w:ind w:firstLine="568"/>
        <w:jc w:val="both"/>
      </w:pPr>
      <w:r>
        <w:t>20.14.13. Демонтаж или неработоспособное состояние замков дверей и тентов на бортовых кузовах;</w:t>
      </w:r>
    </w:p>
    <w:p w:rsidR="00000000" w:rsidRDefault="00013013">
      <w:pPr>
        <w:pStyle w:val="FORMATTEXT"/>
        <w:ind w:firstLine="568"/>
        <w:jc w:val="both"/>
      </w:pPr>
    </w:p>
    <w:p w:rsidR="00000000" w:rsidRDefault="00013013">
      <w:pPr>
        <w:pStyle w:val="FORMATTEXT"/>
        <w:ind w:firstLine="568"/>
        <w:jc w:val="both"/>
      </w:pPr>
      <w:r>
        <w:t>20.14.14. Демонтаж, неработоспособное состояние, изменени</w:t>
      </w:r>
      <w:r>
        <w:t>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p w:rsidR="00000000" w:rsidRDefault="00013013">
      <w:pPr>
        <w:pStyle w:val="FORMATTEXT"/>
        <w:ind w:firstLine="568"/>
        <w:jc w:val="both"/>
      </w:pPr>
    </w:p>
    <w:p w:rsidR="00000000" w:rsidRDefault="00013013">
      <w:pPr>
        <w:pStyle w:val="FORMATTEXT"/>
        <w:ind w:firstLine="568"/>
        <w:jc w:val="both"/>
      </w:pPr>
      <w:r>
        <w:t>20.14.15. Демонтаж или неработоспособное состояние выключателя для отсоединения</w:t>
      </w:r>
      <w:r>
        <w:t xml:space="preserve">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p w:rsidR="00000000" w:rsidRDefault="00013013">
      <w:pPr>
        <w:pStyle w:val="FORMATTEXT"/>
        <w:ind w:firstLine="568"/>
        <w:jc w:val="both"/>
      </w:pPr>
    </w:p>
    <w:p w:rsidR="00000000" w:rsidRDefault="00013013">
      <w:pPr>
        <w:pStyle w:val="FORMATTEXT"/>
        <w:ind w:firstLine="568"/>
        <w:jc w:val="both"/>
      </w:pPr>
      <w:r>
        <w:t>20.14.16. Вынесение аккумуляторных батарей, расположенных вне подкапотного простран</w:t>
      </w:r>
      <w:r>
        <w:t>ства двигателя, из вентилируемого отсека с изолирующими внутренними стенками;</w:t>
      </w:r>
    </w:p>
    <w:p w:rsidR="00000000" w:rsidRDefault="00013013">
      <w:pPr>
        <w:pStyle w:val="FORMATTEXT"/>
        <w:ind w:firstLine="568"/>
        <w:jc w:val="both"/>
      </w:pPr>
    </w:p>
    <w:p w:rsidR="00000000" w:rsidRDefault="00013013">
      <w:pPr>
        <w:pStyle w:val="FORMATTEXT"/>
        <w:ind w:firstLine="568"/>
        <w:jc w:val="both"/>
      </w:pPr>
      <w:r>
        <w:t>20.14.17. Применение на транспортном средстве ламп накаливания с винтовыми цоколями;</w:t>
      </w:r>
    </w:p>
    <w:p w:rsidR="00000000" w:rsidRDefault="00013013">
      <w:pPr>
        <w:pStyle w:val="FORMATTEXT"/>
        <w:ind w:firstLine="568"/>
        <w:jc w:val="both"/>
      </w:pPr>
    </w:p>
    <w:p w:rsidR="00000000" w:rsidRDefault="00013013">
      <w:pPr>
        <w:pStyle w:val="FORMATTEXT"/>
        <w:ind w:firstLine="568"/>
        <w:jc w:val="both"/>
      </w:pPr>
      <w:r>
        <w:t>20.14.18. Применение электрических разъемов между автомобилем-тягачом и прицепом (полуприце</w:t>
      </w:r>
      <w:r>
        <w:t>пом), не снабженных защитой от случайных разъединений;</w:t>
      </w:r>
    </w:p>
    <w:p w:rsidR="00000000" w:rsidRDefault="00013013">
      <w:pPr>
        <w:pStyle w:val="FORMATTEXT"/>
        <w:ind w:firstLine="568"/>
        <w:jc w:val="both"/>
      </w:pPr>
    </w:p>
    <w:p w:rsidR="00000000" w:rsidRDefault="00013013">
      <w:pPr>
        <w:pStyle w:val="FORMATTEXT"/>
        <w:ind w:firstLine="568"/>
        <w:jc w:val="both"/>
      </w:pPr>
      <w:r>
        <w:t>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p w:rsidR="00000000" w:rsidRDefault="00013013">
      <w:pPr>
        <w:pStyle w:val="FORMATTEXT"/>
        <w:ind w:firstLine="568"/>
        <w:jc w:val="both"/>
      </w:pPr>
    </w:p>
    <w:p w:rsidR="00000000" w:rsidRDefault="00013013">
      <w:pPr>
        <w:pStyle w:val="FORMATTEXT"/>
        <w:ind w:firstLine="568"/>
        <w:jc w:val="both"/>
      </w:pPr>
      <w:r>
        <w:t>20.14.20. Замена аппаратов электрообор</w:t>
      </w:r>
      <w:r>
        <w:t>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p w:rsidR="00000000" w:rsidRDefault="00013013">
      <w:pPr>
        <w:pStyle w:val="FORMATTEXT"/>
        <w:ind w:firstLine="568"/>
        <w:jc w:val="both"/>
      </w:pPr>
    </w:p>
    <w:p w:rsidR="00000000" w:rsidRDefault="00013013">
      <w:pPr>
        <w:pStyle w:val="FORMATTEXT"/>
        <w:ind w:firstLine="568"/>
        <w:jc w:val="both"/>
      </w:pPr>
      <w:r>
        <w:t xml:space="preserve">20.14.21. Прокладка электропроводки вне металлической оболочки, наружной электропроводки внутри кузова </w:t>
      </w:r>
      <w:r>
        <w:t>или с нарушением мер по изоляции электрооборудования от контакта с технологическим оборудованием;</w:t>
      </w:r>
    </w:p>
    <w:p w:rsidR="00000000" w:rsidRDefault="00013013">
      <w:pPr>
        <w:pStyle w:val="FORMATTEXT"/>
        <w:ind w:firstLine="568"/>
        <w:jc w:val="both"/>
      </w:pPr>
    </w:p>
    <w:p w:rsidR="00000000" w:rsidRDefault="00013013">
      <w:pPr>
        <w:pStyle w:val="FORMATTEXT"/>
        <w:ind w:firstLine="568"/>
        <w:jc w:val="both"/>
      </w:pPr>
      <w:r>
        <w:t>20.14.22. Нагрев электрических проводов, нарушение их изоляции, крепления, повреждение или удаление деталей защиты;</w:t>
      </w:r>
    </w:p>
    <w:p w:rsidR="00000000" w:rsidRDefault="00013013">
      <w:pPr>
        <w:pStyle w:val="FORMATTEXT"/>
        <w:ind w:firstLine="568"/>
        <w:jc w:val="both"/>
      </w:pPr>
    </w:p>
    <w:p w:rsidR="00000000" w:rsidRDefault="00013013">
      <w:pPr>
        <w:pStyle w:val="FORMATTEXT"/>
        <w:ind w:firstLine="568"/>
        <w:jc w:val="both"/>
      </w:pPr>
      <w:r>
        <w:t>20.14.23. Демонтаж оградительных сеток и</w:t>
      </w:r>
      <w:r>
        <w:t xml:space="preserve"> решеток вокруг ламп накаливания внутри кузова транспортного средства или прокладка наружных электропроводок внутри кузова;</w:t>
      </w:r>
    </w:p>
    <w:p w:rsidR="00000000" w:rsidRDefault="00013013">
      <w:pPr>
        <w:pStyle w:val="FORMATTEXT"/>
        <w:ind w:firstLine="568"/>
        <w:jc w:val="both"/>
      </w:pPr>
    </w:p>
    <w:p w:rsidR="00000000" w:rsidRDefault="00013013">
      <w:pPr>
        <w:pStyle w:val="FORMATTEXT"/>
        <w:ind w:firstLine="568"/>
        <w:jc w:val="both"/>
      </w:pPr>
      <w:r>
        <w:t>20.14.24. Нарушение электропроводности соединенной с шасси (сосудом, рамой) заземляющей цепочки, обеспечивающей при ненагруженном т</w:t>
      </w:r>
      <w:r>
        <w:t>ранспортном средстве соприкосновение с землей проводника (металлической цепи) длиной не менее 200 мм, и заземляющего троса со штырем-струбциной на конце для заглубления в землю или подсоединения к заземляющему контуру;</w:t>
      </w:r>
    </w:p>
    <w:p w:rsidR="00000000" w:rsidRDefault="00013013">
      <w:pPr>
        <w:pStyle w:val="FORMATTEXT"/>
        <w:ind w:firstLine="568"/>
        <w:jc w:val="both"/>
      </w:pPr>
    </w:p>
    <w:p w:rsidR="00000000" w:rsidRDefault="00013013">
      <w:pPr>
        <w:pStyle w:val="FORMATTEXT"/>
        <w:ind w:firstLine="568"/>
        <w:jc w:val="both"/>
      </w:pPr>
      <w:r>
        <w:t>20.14.25. Демонтаж или неработоспосо</w:t>
      </w:r>
      <w:r>
        <w:t>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p w:rsidR="00000000" w:rsidRDefault="00013013">
      <w:pPr>
        <w:pStyle w:val="FORMATTEXT"/>
        <w:ind w:firstLine="568"/>
        <w:jc w:val="both"/>
      </w:pPr>
    </w:p>
    <w:p w:rsidR="00000000" w:rsidRDefault="00013013">
      <w:pPr>
        <w:pStyle w:val="FORMATTEXT"/>
        <w:ind w:firstLine="568"/>
        <w:jc w:val="both"/>
      </w:pPr>
      <w:r>
        <w:t>20.14.26. Демонтаж или повреждения кронштейнов для крепления таблиц системы инфор</w:t>
      </w:r>
      <w:r>
        <w:t>мации об опасности, расположенных спереди (на бампере) и сзади транспортного средства.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21. Дополнительные требования к транспортным средствам - цистернам </w:t>
      </w:r>
    </w:p>
    <w:p w:rsidR="00000000" w:rsidRDefault="00013013">
      <w:pPr>
        <w:pStyle w:val="FORMATTEXT"/>
        <w:ind w:firstLine="568"/>
        <w:jc w:val="both"/>
      </w:pPr>
      <w:r>
        <w:t>21.1. Запорное устройство загрузочного люка цистерны должно фиксироваться в закрытом и открытом по</w:t>
      </w:r>
      <w:r>
        <w:t>ложениях.</w:t>
      </w:r>
    </w:p>
    <w:p w:rsidR="00000000" w:rsidRDefault="00013013">
      <w:pPr>
        <w:pStyle w:val="FORMATTEXT"/>
        <w:ind w:firstLine="568"/>
        <w:jc w:val="both"/>
      </w:pPr>
    </w:p>
    <w:p w:rsidR="00000000" w:rsidRDefault="00013013">
      <w:pPr>
        <w:pStyle w:val="FORMATTEXT"/>
        <w:ind w:firstLine="568"/>
        <w:jc w:val="both"/>
      </w:pPr>
      <w:r>
        <w:t>21.2. Не допускаются:</w:t>
      </w:r>
    </w:p>
    <w:p w:rsidR="00000000" w:rsidRDefault="00013013">
      <w:pPr>
        <w:pStyle w:val="FORMATTEXT"/>
        <w:ind w:firstLine="568"/>
        <w:jc w:val="both"/>
      </w:pPr>
    </w:p>
    <w:p w:rsidR="00000000" w:rsidRDefault="00013013">
      <w:pPr>
        <w:pStyle w:val="FORMATTEXT"/>
        <w:ind w:firstLine="568"/>
        <w:jc w:val="both"/>
      </w:pPr>
      <w:r>
        <w:t>21.2.1. Повреждения крышек загрузочных люков, их запоров и деталей уплотнения;</w:t>
      </w:r>
    </w:p>
    <w:p w:rsidR="00000000" w:rsidRDefault="00013013">
      <w:pPr>
        <w:pStyle w:val="FORMATTEXT"/>
        <w:ind w:firstLine="568"/>
        <w:jc w:val="both"/>
      </w:pPr>
    </w:p>
    <w:p w:rsidR="00000000" w:rsidRDefault="00013013">
      <w:pPr>
        <w:pStyle w:val="FORMATTEXT"/>
        <w:ind w:firstLine="568"/>
        <w:jc w:val="both"/>
      </w:pPr>
      <w:r>
        <w:t>21.2.2. Отсутствие заземляющих устройств на цистернах для перевозки пищевых жидкостей;</w:t>
      </w:r>
    </w:p>
    <w:p w:rsidR="00000000" w:rsidRDefault="00013013">
      <w:pPr>
        <w:pStyle w:val="FORMATTEXT"/>
        <w:ind w:firstLine="568"/>
        <w:jc w:val="both"/>
      </w:pPr>
    </w:p>
    <w:p w:rsidR="00000000" w:rsidRDefault="00013013">
      <w:pPr>
        <w:pStyle w:val="FORMATTEXT"/>
        <w:ind w:firstLine="568"/>
        <w:jc w:val="both"/>
      </w:pPr>
      <w:r>
        <w:lastRenderedPageBreak/>
        <w:t>21.2.3. Течи в соединениях трубопроводов и арматуры, п</w:t>
      </w:r>
      <w:r>
        <w:t>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неплотности соединений цистерны и рукавов.</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22. Дополнительные требования к транс</w:t>
      </w:r>
      <w:r>
        <w:rPr>
          <w:b/>
          <w:bCs/>
        </w:rPr>
        <w:t xml:space="preserve">портным средствам - цистернам для перевозки и заправки нефтепродуктов </w:t>
      </w:r>
    </w:p>
    <w:p w:rsidR="00000000" w:rsidRDefault="00013013">
      <w:pPr>
        <w:pStyle w:val="FORMATTEXT"/>
        <w:ind w:firstLine="568"/>
        <w:jc w:val="both"/>
      </w:pPr>
      <w:r>
        <w:t>22.1. Для обеспечения электробезопасности при эксплуатации все узлы специального оборудования цистерны должны быть заземлены.</w:t>
      </w:r>
    </w:p>
    <w:p w:rsidR="00000000" w:rsidRDefault="00013013">
      <w:pPr>
        <w:pStyle w:val="FORMATTEXT"/>
        <w:ind w:firstLine="568"/>
        <w:jc w:val="both"/>
      </w:pPr>
    </w:p>
    <w:p w:rsidR="00000000" w:rsidRDefault="00013013">
      <w:pPr>
        <w:pStyle w:val="FORMATTEXT"/>
        <w:ind w:firstLine="568"/>
        <w:jc w:val="both"/>
      </w:pPr>
      <w:r>
        <w:t>22.2. Сопротивление электрической цепи, образуемой электро</w:t>
      </w:r>
      <w:r>
        <w:t>проводящим покрытием между переходником и замком рукава, должно быть не более 1 Ом. На цистернах, снабженных антистатическими рукавами, сопротивление указанной цепи должно быть не более указанного в эксплуатационной документации. Сопротивление отдельных уч</w:t>
      </w:r>
      <w:r>
        <w:t>астков цепи должно быть не более 10 Ом.</w:t>
      </w:r>
    </w:p>
    <w:p w:rsidR="00000000" w:rsidRDefault="00013013">
      <w:pPr>
        <w:pStyle w:val="FORMATTEXT"/>
        <w:ind w:firstLine="568"/>
        <w:jc w:val="both"/>
      </w:pPr>
    </w:p>
    <w:p w:rsidR="00000000" w:rsidRDefault="00013013">
      <w:pPr>
        <w:pStyle w:val="FORMATTEXT"/>
        <w:ind w:firstLine="568"/>
        <w:jc w:val="both"/>
      </w:pPr>
      <w:r>
        <w:t>22.3. Сопротивление каждого из звеньев электрических цепей "рама шасси - штырь", "цистерна-рама шасси", "рама шасси - контакты вилки провода заземления" не должно превышать 10 Ом.</w:t>
      </w:r>
    </w:p>
    <w:p w:rsidR="00000000" w:rsidRDefault="00013013">
      <w:pPr>
        <w:pStyle w:val="FORMATTEXT"/>
        <w:ind w:firstLine="568"/>
        <w:jc w:val="both"/>
      </w:pPr>
    </w:p>
    <w:p w:rsidR="00000000" w:rsidRDefault="00013013">
      <w:pPr>
        <w:pStyle w:val="FORMATTEXT"/>
        <w:ind w:firstLine="568"/>
        <w:jc w:val="both"/>
      </w:pPr>
      <w:r>
        <w:t>22.4. Штуцеры резинотканевых рукав</w:t>
      </w:r>
      <w:r>
        <w:t>ов должны быть соединены между собой припаянной металлической перемычкой, обеспечивающей замкнутость электрической цепи.</w:t>
      </w:r>
    </w:p>
    <w:p w:rsidR="00000000" w:rsidRDefault="00013013">
      <w:pPr>
        <w:pStyle w:val="FORMATTEXT"/>
        <w:ind w:firstLine="568"/>
        <w:jc w:val="both"/>
      </w:pPr>
    </w:p>
    <w:p w:rsidR="00000000" w:rsidRDefault="00013013">
      <w:pPr>
        <w:pStyle w:val="FORMATTEXT"/>
        <w:ind w:firstLine="568"/>
        <w:jc w:val="both"/>
      </w:pPr>
      <w:r>
        <w:t>22.5. Цистерна должна быть снабжена табличкой с предупреждающей надписью: "При наполнении (опорожнении) топливом автоцистерна должна б</w:t>
      </w:r>
      <w:r>
        <w:t>ыть заземлена".</w:t>
      </w:r>
    </w:p>
    <w:p w:rsidR="00000000" w:rsidRDefault="00013013">
      <w:pPr>
        <w:pStyle w:val="FORMATTEXT"/>
        <w:ind w:firstLine="568"/>
        <w:jc w:val="both"/>
      </w:pPr>
    </w:p>
    <w:p w:rsidR="00000000" w:rsidRDefault="00013013">
      <w:pPr>
        <w:pStyle w:val="FORMATTEXT"/>
        <w:ind w:firstLine="568"/>
        <w:jc w:val="both"/>
      </w:pPr>
      <w:r>
        <w:t>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 xml:space="preserve">22.7. На цистерне должны </w:t>
      </w:r>
      <w:r>
        <w:t>размещаться два знака "Опасность", знак "Ограничение скорости", мигающий фонарь красного цвета или знак аварийной остановки, кошма, емкость для песка массой не менее 25 кг.</w:t>
      </w:r>
    </w:p>
    <w:p w:rsidR="00000000" w:rsidRDefault="00013013">
      <w:pPr>
        <w:pStyle w:val="FORMATTEXT"/>
        <w:ind w:firstLine="568"/>
        <w:jc w:val="both"/>
      </w:pPr>
    </w:p>
    <w:p w:rsidR="00000000" w:rsidRDefault="00013013">
      <w:pPr>
        <w:pStyle w:val="FORMATTEXT"/>
        <w:ind w:firstLine="568"/>
        <w:jc w:val="both"/>
      </w:pPr>
      <w:r>
        <w:t>22.8. Автоцистерна должна быть оборудована проблесковым маячком оранжевого цвета.</w:t>
      </w:r>
    </w:p>
    <w:p w:rsidR="00000000" w:rsidRDefault="00013013">
      <w:pPr>
        <w:pStyle w:val="FORMATTEXT"/>
        <w:ind w:firstLine="568"/>
        <w:jc w:val="both"/>
      </w:pPr>
    </w:p>
    <w:p w:rsidR="00000000" w:rsidRDefault="00013013">
      <w:pPr>
        <w:pStyle w:val="FORMATTEXT"/>
        <w:ind w:firstLine="568"/>
        <w:jc w:val="both"/>
      </w:pPr>
      <w:r>
        <w:t>22.9. Не допускается:</w:t>
      </w:r>
    </w:p>
    <w:p w:rsidR="00000000" w:rsidRDefault="00013013">
      <w:pPr>
        <w:pStyle w:val="FORMATTEXT"/>
        <w:ind w:firstLine="568"/>
        <w:jc w:val="both"/>
      </w:pPr>
    </w:p>
    <w:p w:rsidR="00000000" w:rsidRDefault="00013013">
      <w:pPr>
        <w:pStyle w:val="FORMATTEXT"/>
        <w:ind w:firstLine="568"/>
        <w:jc w:val="both"/>
      </w:pPr>
      <w:r>
        <w:t>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p w:rsidR="00000000" w:rsidRDefault="00013013">
      <w:pPr>
        <w:pStyle w:val="FORMATTEXT"/>
        <w:ind w:firstLine="568"/>
        <w:jc w:val="both"/>
      </w:pPr>
    </w:p>
    <w:p w:rsidR="00000000" w:rsidRDefault="00013013">
      <w:pPr>
        <w:pStyle w:val="FORMATTEXT"/>
        <w:ind w:firstLine="568"/>
        <w:jc w:val="both"/>
      </w:pPr>
      <w:r>
        <w:t>22.9.</w:t>
      </w:r>
      <w:r>
        <w:t>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p w:rsidR="00000000" w:rsidRDefault="00013013">
      <w:pPr>
        <w:pStyle w:val="FORMATTEXT"/>
        <w:ind w:firstLine="568"/>
        <w:jc w:val="both"/>
      </w:pPr>
    </w:p>
    <w:p w:rsidR="00000000" w:rsidRDefault="00013013">
      <w:pPr>
        <w:pStyle w:val="FORMATTEXT"/>
        <w:ind w:firstLine="568"/>
        <w:jc w:val="both"/>
      </w:pPr>
      <w:r>
        <w:t>22.9.3. Удаление или разрушение защитной оболочки электропроводки, сопр</w:t>
      </w:r>
      <w:r>
        <w:t>икасающейся или находящейся в зоне цистерны и отсека с технологическим оборудованием;</w:t>
      </w:r>
    </w:p>
    <w:p w:rsidR="00000000" w:rsidRDefault="00013013">
      <w:pPr>
        <w:pStyle w:val="FORMATTEXT"/>
        <w:ind w:firstLine="568"/>
        <w:jc w:val="both"/>
      </w:pPr>
    </w:p>
    <w:p w:rsidR="00000000" w:rsidRDefault="00013013">
      <w:pPr>
        <w:pStyle w:val="FORMATTEXT"/>
        <w:ind w:firstLine="568"/>
        <w:jc w:val="both"/>
      </w:pPr>
      <w:r>
        <w:t>22.9.4. Демонтаж или разрушения элементов защиты мест подсоединения и контактов электрических проводов;</w:t>
      </w:r>
    </w:p>
    <w:p w:rsidR="00000000" w:rsidRDefault="00013013">
      <w:pPr>
        <w:pStyle w:val="FORMATTEXT"/>
        <w:ind w:firstLine="568"/>
        <w:jc w:val="both"/>
      </w:pPr>
    </w:p>
    <w:p w:rsidR="00000000" w:rsidRDefault="00013013">
      <w:pPr>
        <w:pStyle w:val="FORMATTEXT"/>
        <w:ind w:firstLine="568"/>
        <w:jc w:val="both"/>
      </w:pPr>
      <w:r>
        <w:t>22.9.5. Отсутствие в раздаточных рукавах заглушек для предотвращ</w:t>
      </w:r>
      <w:r>
        <w:t>ения вытекания топлива.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23. Дополнительные требования к транспортным средствам - цистернам для перевозки и заправки сжиженных углеводородных газов </w:t>
      </w:r>
    </w:p>
    <w:p w:rsidR="00000000" w:rsidRDefault="00013013">
      <w:pPr>
        <w:pStyle w:val="FORMATTEXT"/>
        <w:ind w:firstLine="568"/>
        <w:jc w:val="both"/>
      </w:pPr>
      <w:r>
        <w:t>23.1. На обеих сторонах сосуда от шва переднего днища до шва заднего днища должны быть нанесены отличител</w:t>
      </w:r>
      <w:r>
        <w:t>ьные полосы красного цвета шириной 200 мм вниз от продольной оси сосуда.</w:t>
      </w:r>
    </w:p>
    <w:p w:rsidR="00000000" w:rsidRDefault="00013013">
      <w:pPr>
        <w:pStyle w:val="FORMATTEXT"/>
        <w:ind w:firstLine="568"/>
        <w:jc w:val="both"/>
      </w:pPr>
    </w:p>
    <w:p w:rsidR="00000000" w:rsidRDefault="00013013">
      <w:pPr>
        <w:pStyle w:val="FORMATTEXT"/>
        <w:ind w:firstLine="568"/>
        <w:jc w:val="both"/>
      </w:pPr>
      <w:r>
        <w:t xml:space="preserve">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w:t>
      </w:r>
      <w:r>
        <w:t>и могут дублироваться на государственном языке государства - члена Таможенного союза.</w:t>
      </w:r>
    </w:p>
    <w:p w:rsidR="00000000" w:rsidRDefault="00013013">
      <w:pPr>
        <w:pStyle w:val="FORMATTEXT"/>
        <w:ind w:firstLine="568"/>
        <w:jc w:val="both"/>
      </w:pPr>
    </w:p>
    <w:p w:rsidR="00000000" w:rsidRDefault="00013013">
      <w:pPr>
        <w:pStyle w:val="FORMATTEXT"/>
        <w:ind w:firstLine="568"/>
        <w:jc w:val="both"/>
      </w:pPr>
      <w:r>
        <w:t>23.3. Наружная поверхность сосуда должна окрашиваться эмалью серебристого цвета.</w:t>
      </w:r>
    </w:p>
    <w:p w:rsidR="00000000" w:rsidRDefault="00013013">
      <w:pPr>
        <w:pStyle w:val="FORMATTEXT"/>
        <w:ind w:firstLine="568"/>
        <w:jc w:val="both"/>
      </w:pPr>
    </w:p>
    <w:p w:rsidR="00000000" w:rsidRDefault="00013013">
      <w:pPr>
        <w:pStyle w:val="FORMATTEXT"/>
        <w:ind w:firstLine="568"/>
        <w:jc w:val="both"/>
      </w:pPr>
      <w:r>
        <w:t>23.4. Не допускается:</w:t>
      </w:r>
    </w:p>
    <w:p w:rsidR="00000000" w:rsidRDefault="00013013">
      <w:pPr>
        <w:pStyle w:val="FORMATTEXT"/>
        <w:ind w:firstLine="568"/>
        <w:jc w:val="both"/>
      </w:pPr>
    </w:p>
    <w:p w:rsidR="00000000" w:rsidRDefault="00013013">
      <w:pPr>
        <w:pStyle w:val="FORMATTEXT"/>
        <w:ind w:firstLine="568"/>
        <w:jc w:val="both"/>
      </w:pPr>
      <w:r>
        <w:t xml:space="preserve">23.4.1. Отсутствие заглушек на штуцерах при транспортировании и </w:t>
      </w:r>
      <w:r>
        <w:t>хранении газа;</w:t>
      </w:r>
    </w:p>
    <w:p w:rsidR="00000000" w:rsidRDefault="00013013">
      <w:pPr>
        <w:pStyle w:val="FORMATTEXT"/>
        <w:ind w:firstLine="568"/>
        <w:jc w:val="both"/>
      </w:pPr>
    </w:p>
    <w:p w:rsidR="00000000" w:rsidRDefault="00013013">
      <w:pPr>
        <w:pStyle w:val="FORMATTEXT"/>
        <w:ind w:firstLine="568"/>
        <w:jc w:val="both"/>
      </w:pPr>
      <w:r>
        <w:t>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24. Дополнительные требования к транспортным сред</w:t>
      </w:r>
      <w:r>
        <w:rPr>
          <w:b/>
          <w:bCs/>
        </w:rPr>
        <w:t xml:space="preserve">ствам - фургонам </w:t>
      </w:r>
    </w:p>
    <w:p w:rsidR="00000000" w:rsidRDefault="00013013">
      <w:pPr>
        <w:pStyle w:val="FORMATTEXT"/>
        <w:ind w:firstLine="568"/>
        <w:jc w:val="both"/>
      </w:pPr>
      <w:r>
        <w:t>24.1. Не допускаются:</w:t>
      </w:r>
    </w:p>
    <w:p w:rsidR="00000000" w:rsidRDefault="00013013">
      <w:pPr>
        <w:pStyle w:val="FORMATTEXT"/>
        <w:ind w:firstLine="568"/>
        <w:jc w:val="both"/>
      </w:pPr>
    </w:p>
    <w:p w:rsidR="00000000" w:rsidRDefault="00013013">
      <w:pPr>
        <w:pStyle w:val="FORMATTEXT"/>
        <w:ind w:firstLine="568"/>
        <w:jc w:val="both"/>
      </w:pPr>
      <w:r>
        <w:t>24.1.1. Самопроизвольное открывание дверей после отпирания замка фургона транспортного средства, установленного на горизонтальной площадке;</w:t>
      </w:r>
    </w:p>
    <w:p w:rsidR="00000000" w:rsidRDefault="00013013">
      <w:pPr>
        <w:pStyle w:val="FORMATTEXT"/>
        <w:ind w:firstLine="568"/>
        <w:jc w:val="both"/>
      </w:pPr>
    </w:p>
    <w:p w:rsidR="00000000" w:rsidRDefault="00013013">
      <w:pPr>
        <w:pStyle w:val="FORMATTEXT"/>
        <w:ind w:firstLine="568"/>
        <w:jc w:val="both"/>
      </w:pPr>
      <w:r>
        <w:t>24.1.2. Нарушения работоспособности механизмов фиксирования дверей, рампы,</w:t>
      </w:r>
      <w:r>
        <w:t xml:space="preserve"> дверей-трапов в открытом и закрытом (транспортном) положениях;</w:t>
      </w:r>
    </w:p>
    <w:p w:rsidR="00000000" w:rsidRDefault="00013013">
      <w:pPr>
        <w:pStyle w:val="FORMATTEXT"/>
        <w:ind w:firstLine="568"/>
        <w:jc w:val="both"/>
      </w:pPr>
    </w:p>
    <w:p w:rsidR="00000000" w:rsidRDefault="00013013">
      <w:pPr>
        <w:pStyle w:val="FORMATTEXT"/>
        <w:ind w:firstLine="568"/>
        <w:jc w:val="both"/>
      </w:pPr>
      <w:r>
        <w:t>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p w:rsidR="00000000" w:rsidRDefault="00013013">
      <w:pPr>
        <w:pStyle w:val="FORMATTEXT"/>
        <w:ind w:firstLine="568"/>
        <w:jc w:val="both"/>
      </w:pPr>
    </w:p>
    <w:p w:rsidR="00000000" w:rsidRDefault="00013013">
      <w:pPr>
        <w:pStyle w:val="FORMATTEXT"/>
        <w:ind w:firstLine="568"/>
        <w:jc w:val="both"/>
      </w:pPr>
      <w:r>
        <w:t>24.1</w:t>
      </w:r>
      <w:r>
        <w:t>.4.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p w:rsidR="00000000" w:rsidRDefault="00013013">
      <w:pPr>
        <w:pStyle w:val="FORMATTEXT"/>
        <w:ind w:firstLine="568"/>
        <w:jc w:val="both"/>
      </w:pPr>
    </w:p>
    <w:p w:rsidR="00000000" w:rsidRDefault="00013013">
      <w:pPr>
        <w:pStyle w:val="FORMATTEXT"/>
        <w:ind w:firstLine="568"/>
        <w:jc w:val="both"/>
      </w:pPr>
      <w:r>
        <w:t>24.1.5. Нарушения работоспособности люков или механизмов закрывания люк</w:t>
      </w:r>
      <w:r>
        <w:t>ов в крыше фургона.</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25. Дополнительные требования к транспортным средствам - фургонам, имеющим места для перевозки людей </w:t>
      </w:r>
    </w:p>
    <w:p w:rsidR="00000000" w:rsidRDefault="00013013">
      <w:pPr>
        <w:pStyle w:val="FORMATTEXT"/>
        <w:ind w:firstLine="568"/>
        <w:jc w:val="both"/>
      </w:pPr>
      <w:r>
        <w:t>25.1. Не допускаются:</w:t>
      </w:r>
    </w:p>
    <w:p w:rsidR="00000000" w:rsidRDefault="00013013">
      <w:pPr>
        <w:pStyle w:val="FORMATTEXT"/>
        <w:ind w:firstLine="568"/>
        <w:jc w:val="both"/>
      </w:pPr>
    </w:p>
    <w:p w:rsidR="00000000" w:rsidRDefault="00013013">
      <w:pPr>
        <w:pStyle w:val="FORMATTEXT"/>
        <w:ind w:firstLine="568"/>
        <w:jc w:val="both"/>
      </w:pPr>
      <w:r>
        <w:t>25.1.1. Демонтаж или разрушение перегородок, отделяющих отсек для пассажиров от грузового отсека фургона;</w:t>
      </w:r>
    </w:p>
    <w:p w:rsidR="00000000" w:rsidRDefault="00013013">
      <w:pPr>
        <w:pStyle w:val="FORMATTEXT"/>
        <w:ind w:firstLine="568"/>
        <w:jc w:val="both"/>
      </w:pPr>
    </w:p>
    <w:p w:rsidR="00000000" w:rsidRDefault="00013013">
      <w:pPr>
        <w:pStyle w:val="FORMATTEXT"/>
        <w:ind w:firstLine="568"/>
        <w:jc w:val="both"/>
      </w:pPr>
      <w:r>
        <w:t>2</w:t>
      </w:r>
      <w:r>
        <w:t>5.1.2. Изменение мест расположения и повреждение сидений или их креплений в отсеке для пассажиров;</w:t>
      </w:r>
    </w:p>
    <w:p w:rsidR="00000000" w:rsidRDefault="00013013">
      <w:pPr>
        <w:pStyle w:val="FORMATTEXT"/>
        <w:ind w:firstLine="568"/>
        <w:jc w:val="both"/>
      </w:pPr>
    </w:p>
    <w:p w:rsidR="00000000" w:rsidRDefault="00013013">
      <w:pPr>
        <w:pStyle w:val="FORMATTEXT"/>
        <w:ind w:firstLine="568"/>
        <w:jc w:val="both"/>
      </w:pPr>
      <w:r>
        <w:t>25.1.3. Отсутствие или неработоспособность звуковой сигнализации открытых дверей или связи отсека для пассажиров с кабиной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25.1.4. </w:t>
      </w:r>
      <w:r>
        <w:t>Затрудненность открывания двери отсека для пассажиров.</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26. Дополнительные требования к транспортным средствам для перевозки пищевых продуктов </w:t>
      </w:r>
    </w:p>
    <w:p w:rsidR="00000000" w:rsidRDefault="00013013">
      <w:pPr>
        <w:pStyle w:val="FORMATTEXT"/>
        <w:ind w:firstLine="568"/>
        <w:jc w:val="both"/>
      </w:pPr>
      <w:r>
        <w:t>26.1. Не допускаются:</w:t>
      </w:r>
    </w:p>
    <w:p w:rsidR="00000000" w:rsidRDefault="00013013">
      <w:pPr>
        <w:pStyle w:val="FORMATTEXT"/>
        <w:ind w:firstLine="568"/>
        <w:jc w:val="both"/>
      </w:pPr>
    </w:p>
    <w:p w:rsidR="00000000" w:rsidRDefault="00013013">
      <w:pPr>
        <w:pStyle w:val="FORMATTEXT"/>
        <w:ind w:firstLine="568"/>
        <w:jc w:val="both"/>
      </w:pPr>
      <w:r>
        <w:t>26.1.1. Демонтаж, разрушение или неработоспособное состояние элементов защиты от загряз</w:t>
      </w:r>
      <w:r>
        <w:t>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p w:rsidR="00000000" w:rsidRDefault="00013013">
      <w:pPr>
        <w:pStyle w:val="FORMATTEXT"/>
        <w:ind w:firstLine="568"/>
        <w:jc w:val="both"/>
      </w:pPr>
    </w:p>
    <w:p w:rsidR="00000000" w:rsidRDefault="00013013">
      <w:pPr>
        <w:pStyle w:val="FORMATTEXT"/>
        <w:ind w:firstLine="568"/>
        <w:jc w:val="both"/>
      </w:pPr>
      <w:r>
        <w:t xml:space="preserve">26.1.2. Разрушение теплоизоляции крышек и горловин </w:t>
      </w:r>
      <w:r>
        <w:t>люков изотермических цистерн с теплоизоляционным покрытием.</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27. Дополнительные требования к троллейбусам </w:t>
      </w:r>
    </w:p>
    <w:p w:rsidR="00000000" w:rsidRDefault="00013013">
      <w:pPr>
        <w:pStyle w:val="FORMATTEXT"/>
        <w:ind w:firstLine="568"/>
        <w:jc w:val="both"/>
      </w:pPr>
      <w:r>
        <w:t xml:space="preserve">27.1. Натяжные пружины токоприемника должны быть отрегулированы таким образом, чтобы </w:t>
      </w:r>
      <w:r>
        <w:lastRenderedPageBreak/>
        <w:t>усилие нажатия токоприемника на высоте подвески контактного пр</w:t>
      </w:r>
      <w:r>
        <w:t>овода 5,8 м составляло 120-140 Н.</w:t>
      </w:r>
    </w:p>
    <w:p w:rsidR="00000000" w:rsidRDefault="00013013">
      <w:pPr>
        <w:pStyle w:val="FORMATTEXT"/>
        <w:ind w:firstLine="568"/>
        <w:jc w:val="both"/>
      </w:pPr>
    </w:p>
    <w:p w:rsidR="00000000" w:rsidRDefault="00013013">
      <w:pPr>
        <w:pStyle w:val="FORMATTEXT"/>
        <w:ind w:firstLine="568"/>
        <w:jc w:val="both"/>
      </w:pPr>
      <w:r>
        <w:t>27.2. Разница в длине штанг токоприемника не должна превышать 100 мм.</w:t>
      </w:r>
    </w:p>
    <w:p w:rsidR="00000000" w:rsidRDefault="00013013">
      <w:pPr>
        <w:pStyle w:val="FORMATTEXT"/>
        <w:ind w:firstLine="568"/>
        <w:jc w:val="both"/>
      </w:pPr>
    </w:p>
    <w:p w:rsidR="00000000" w:rsidRDefault="00013013">
      <w:pPr>
        <w:pStyle w:val="FORMATTEXT"/>
        <w:ind w:firstLine="568"/>
        <w:jc w:val="both"/>
      </w:pPr>
      <w:r>
        <w:t>27.3. Сила тока утечки не должна превышать 3 мА.</w:t>
      </w:r>
    </w:p>
    <w:p w:rsidR="00000000" w:rsidRDefault="00013013">
      <w:pPr>
        <w:pStyle w:val="FORMATTEXT"/>
        <w:ind w:firstLine="568"/>
        <w:jc w:val="both"/>
      </w:pPr>
    </w:p>
    <w:p w:rsidR="00000000" w:rsidRDefault="00013013">
      <w:pPr>
        <w:pStyle w:val="FORMATTEXT"/>
        <w:ind w:firstLine="568"/>
        <w:jc w:val="both"/>
      </w:pPr>
      <w:r>
        <w:t>27.4. Не допускаются:</w:t>
      </w:r>
    </w:p>
    <w:p w:rsidR="00000000" w:rsidRDefault="00013013">
      <w:pPr>
        <w:pStyle w:val="FORMATTEXT"/>
        <w:ind w:firstLine="568"/>
        <w:jc w:val="both"/>
      </w:pPr>
    </w:p>
    <w:p w:rsidR="00000000" w:rsidRDefault="00013013">
      <w:pPr>
        <w:pStyle w:val="FORMATTEXT"/>
        <w:ind w:firstLine="568"/>
        <w:jc w:val="both"/>
      </w:pPr>
      <w:r>
        <w:t>27.4.1. Дефекты токоприемников, вызывающие сход токоприемных головок с контак</w:t>
      </w:r>
      <w:r>
        <w:t>тных проводов;</w:t>
      </w:r>
    </w:p>
    <w:p w:rsidR="00000000" w:rsidRDefault="00013013">
      <w:pPr>
        <w:pStyle w:val="FORMATTEXT"/>
        <w:ind w:firstLine="568"/>
        <w:jc w:val="both"/>
      </w:pPr>
    </w:p>
    <w:p w:rsidR="00000000" w:rsidRDefault="00013013">
      <w:pPr>
        <w:pStyle w:val="FORMATTEXT"/>
        <w:ind w:firstLine="568"/>
        <w:jc w:val="both"/>
      </w:pPr>
      <w:r>
        <w:t>27.4.2. Наличие трещин, погнутостей и сквозных прожогов на штангах;</w:t>
      </w:r>
    </w:p>
    <w:p w:rsidR="00000000" w:rsidRDefault="00013013">
      <w:pPr>
        <w:pStyle w:val="FORMATTEXT"/>
        <w:ind w:firstLine="568"/>
        <w:jc w:val="both"/>
      </w:pPr>
    </w:p>
    <w:p w:rsidR="00000000" w:rsidRDefault="00013013">
      <w:pPr>
        <w:pStyle w:val="FORMATTEXT"/>
        <w:ind w:firstLine="568"/>
        <w:jc w:val="both"/>
      </w:pPr>
      <w:r>
        <w:t>27.4.3. Заедание в шарнирах токоприемников при перемещении штанг в горизонтальной или вертикальной плоскостях;</w:t>
      </w:r>
    </w:p>
    <w:p w:rsidR="00000000" w:rsidRDefault="00013013">
      <w:pPr>
        <w:pStyle w:val="FORMATTEXT"/>
        <w:ind w:firstLine="568"/>
        <w:jc w:val="both"/>
      </w:pPr>
    </w:p>
    <w:p w:rsidR="00000000" w:rsidRDefault="00013013">
      <w:pPr>
        <w:pStyle w:val="FORMATTEXT"/>
        <w:ind w:firstLine="568"/>
        <w:jc w:val="both"/>
      </w:pPr>
      <w:r>
        <w:t>27.4.4. Неисправность головок токоприемников;</w:t>
      </w:r>
    </w:p>
    <w:p w:rsidR="00000000" w:rsidRDefault="00013013">
      <w:pPr>
        <w:pStyle w:val="FORMATTEXT"/>
        <w:ind w:firstLine="568"/>
        <w:jc w:val="both"/>
      </w:pPr>
    </w:p>
    <w:p w:rsidR="00000000" w:rsidRDefault="00013013">
      <w:pPr>
        <w:pStyle w:val="FORMATTEXT"/>
        <w:ind w:firstLine="568"/>
        <w:jc w:val="both"/>
      </w:pPr>
      <w:r>
        <w:t>27.4.5. Неис</w:t>
      </w:r>
      <w:r>
        <w:t>правность приспособлений, предохраняющих от падения головки токоприемника при срыве со штанги, если это предусмотрено конструкцией;</w:t>
      </w:r>
    </w:p>
    <w:p w:rsidR="00000000" w:rsidRDefault="00013013">
      <w:pPr>
        <w:pStyle w:val="FORMATTEXT"/>
        <w:ind w:firstLine="568"/>
        <w:jc w:val="both"/>
      </w:pPr>
    </w:p>
    <w:p w:rsidR="00000000" w:rsidRDefault="00013013">
      <w:pPr>
        <w:pStyle w:val="FORMATTEXT"/>
        <w:ind w:firstLine="568"/>
        <w:jc w:val="both"/>
      </w:pPr>
      <w:r>
        <w:t>27.4.6. Неисправность или неправильное регулирование системы ограничения подъема и опускания штанг;</w:t>
      </w:r>
    </w:p>
    <w:p w:rsidR="00000000" w:rsidRDefault="00013013">
      <w:pPr>
        <w:pStyle w:val="FORMATTEXT"/>
        <w:ind w:firstLine="568"/>
        <w:jc w:val="both"/>
      </w:pPr>
    </w:p>
    <w:p w:rsidR="00000000" w:rsidRDefault="00013013">
      <w:pPr>
        <w:pStyle w:val="FORMATTEXT"/>
        <w:ind w:firstLine="568"/>
        <w:jc w:val="both"/>
      </w:pPr>
      <w:r>
        <w:t>27.4.7. Дефекты токопр</w:t>
      </w:r>
      <w:r>
        <w:t>иемников, колец и изоляторов;</w:t>
      </w:r>
    </w:p>
    <w:p w:rsidR="00000000" w:rsidRDefault="00013013">
      <w:pPr>
        <w:pStyle w:val="FORMATTEXT"/>
        <w:ind w:firstLine="568"/>
        <w:jc w:val="both"/>
      </w:pPr>
    </w:p>
    <w:p w:rsidR="00000000" w:rsidRDefault="00013013">
      <w:pPr>
        <w:pStyle w:val="FORMATTEXT"/>
        <w:ind w:firstLine="568"/>
        <w:jc w:val="both"/>
      </w:pPr>
      <w:r>
        <w:t>27.4.8. Повреждение или отсутствие на крыше дорожки из электроизоляционного материала;</w:t>
      </w:r>
    </w:p>
    <w:p w:rsidR="00000000" w:rsidRDefault="00013013">
      <w:pPr>
        <w:pStyle w:val="FORMATTEXT"/>
        <w:ind w:firstLine="568"/>
        <w:jc w:val="both"/>
      </w:pPr>
    </w:p>
    <w:p w:rsidR="00000000" w:rsidRDefault="00013013">
      <w:pPr>
        <w:pStyle w:val="FORMATTEXT"/>
        <w:ind w:firstLine="568"/>
        <w:jc w:val="both"/>
      </w:pPr>
      <w:r>
        <w:t>27.4.9. Установка нестандартных контактных вставок;</w:t>
      </w:r>
    </w:p>
    <w:p w:rsidR="00000000" w:rsidRDefault="00013013">
      <w:pPr>
        <w:pStyle w:val="FORMATTEXT"/>
        <w:ind w:firstLine="568"/>
        <w:jc w:val="both"/>
      </w:pPr>
    </w:p>
    <w:p w:rsidR="00000000" w:rsidRDefault="00013013">
      <w:pPr>
        <w:pStyle w:val="FORMATTEXT"/>
        <w:ind w:firstLine="568"/>
        <w:jc w:val="both"/>
      </w:pPr>
      <w:r>
        <w:t>27.4.10. Неисправность штангоуловителей при их наличии;</w:t>
      </w:r>
    </w:p>
    <w:p w:rsidR="00000000" w:rsidRDefault="00013013">
      <w:pPr>
        <w:pStyle w:val="FORMATTEXT"/>
        <w:ind w:firstLine="568"/>
        <w:jc w:val="both"/>
      </w:pPr>
    </w:p>
    <w:p w:rsidR="00000000" w:rsidRDefault="00013013">
      <w:pPr>
        <w:pStyle w:val="FORMATTEXT"/>
        <w:ind w:firstLine="568"/>
        <w:jc w:val="both"/>
      </w:pPr>
      <w:r>
        <w:t>27.4.11. Нарушение работы т</w:t>
      </w:r>
      <w:r>
        <w:t>яговых двигателей, вспомогательных электрических машин, пускорегулирующей и защитной аппаратуры, вспомогательных цепей, аккумуляторной батареи;</w:t>
      </w:r>
    </w:p>
    <w:p w:rsidR="00000000" w:rsidRDefault="00013013">
      <w:pPr>
        <w:pStyle w:val="FORMATTEXT"/>
        <w:ind w:firstLine="568"/>
        <w:jc w:val="both"/>
      </w:pPr>
    </w:p>
    <w:p w:rsidR="00000000" w:rsidRDefault="00013013">
      <w:pPr>
        <w:pStyle w:val="FORMATTEXT"/>
        <w:ind w:firstLine="568"/>
        <w:jc w:val="both"/>
      </w:pPr>
      <w:r>
        <w:t>27.4.12. Отсутствие пломбирования ограничительных аппаратов защиты;</w:t>
      </w:r>
    </w:p>
    <w:p w:rsidR="00000000" w:rsidRDefault="00013013">
      <w:pPr>
        <w:pStyle w:val="FORMATTEXT"/>
        <w:ind w:firstLine="568"/>
        <w:jc w:val="both"/>
      </w:pPr>
    </w:p>
    <w:p w:rsidR="00000000" w:rsidRDefault="00013013">
      <w:pPr>
        <w:pStyle w:val="FORMATTEXT"/>
        <w:ind w:firstLine="568"/>
        <w:jc w:val="both"/>
      </w:pPr>
      <w:r>
        <w:t>27.4.13. Неработоспособность контрольно-из</w:t>
      </w:r>
      <w:r>
        <w:t>мерительных приборов электрического оборудования;</w:t>
      </w:r>
    </w:p>
    <w:p w:rsidR="00000000" w:rsidRDefault="00013013">
      <w:pPr>
        <w:pStyle w:val="FORMATTEXT"/>
        <w:ind w:firstLine="568"/>
        <w:jc w:val="both"/>
      </w:pPr>
    </w:p>
    <w:p w:rsidR="00000000" w:rsidRDefault="00013013">
      <w:pPr>
        <w:pStyle w:val="FORMATTEXT"/>
        <w:ind w:firstLine="568"/>
        <w:jc w:val="both"/>
      </w:pPr>
      <w:r>
        <w:t>27.4.14. Заедание пусковой педали.</w:t>
      </w:r>
    </w:p>
    <w:p w:rsidR="00000000" w:rsidRDefault="00013013">
      <w:pPr>
        <w:pStyle w:val="FORMATTEXT"/>
        <w:ind w:firstLine="568"/>
        <w:jc w:val="both"/>
      </w:pPr>
    </w:p>
    <w:p w:rsidR="00000000" w:rsidRDefault="00013013">
      <w:pPr>
        <w:pStyle w:val="FORMATTEXT"/>
        <w:jc w:val="right"/>
      </w:pPr>
      <w:r>
        <w:t>Приложение N 9</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Требования в отношении отдельны</w:t>
      </w:r>
      <w:r>
        <w:rPr>
          <w:b/>
          <w:bCs/>
        </w:rPr>
        <w:t xml:space="preserve">х изменений, внесенных в конструкцию транспортного средства </w:t>
      </w:r>
    </w:p>
    <w:p w:rsidR="00000000" w:rsidRDefault="00013013">
      <w:pPr>
        <w:pStyle w:val="FORMATTEXT"/>
        <w:jc w:val="center"/>
      </w:pPr>
      <w:r>
        <w:t xml:space="preserve">(с изменениями на 16 февраля 2018 года) </w:t>
      </w:r>
    </w:p>
    <w:tbl>
      <w:tblPr>
        <w:tblW w:w="0" w:type="auto"/>
        <w:tblInd w:w="28" w:type="dxa"/>
        <w:tblLayout w:type="fixed"/>
        <w:tblCellMar>
          <w:left w:w="90" w:type="dxa"/>
          <w:right w:w="90" w:type="dxa"/>
        </w:tblCellMar>
        <w:tblLook w:val="0000" w:firstRow="0" w:lastRow="0" w:firstColumn="0" w:lastColumn="0" w:noHBand="0" w:noVBand="0"/>
      </w:tblPr>
      <w:tblGrid>
        <w:gridCol w:w="3000"/>
        <w:gridCol w:w="5400"/>
      </w:tblGrid>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0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Изменения в конструкции транспортного средства </w:t>
            </w:r>
          </w:p>
        </w:tc>
        <w:tc>
          <w:tcPr>
            <w:tcW w:w="54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Технические требования, которые должны быть выполнены при внесении изменений в конструкцию транспортног</w:t>
            </w:r>
            <w:r>
              <w:rPr>
                <w:sz w:val="18"/>
                <w:szCs w:val="18"/>
              </w:rPr>
              <w:t xml:space="preserve">о средства </w:t>
            </w:r>
          </w:p>
        </w:tc>
      </w:tr>
      <w:tr w:rsidR="00000000">
        <w:tblPrEx>
          <w:tblCellMar>
            <w:top w:w="0" w:type="dxa"/>
            <w:bottom w:w="0" w:type="dxa"/>
          </w:tblCellMar>
        </w:tblPrEx>
        <w:tc>
          <w:tcPr>
            <w:tcW w:w="30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Изменение типа кузова, связанное с установкой на шасси транспортного средства </w:t>
            </w:r>
            <w:r>
              <w:rPr>
                <w:sz w:val="18"/>
                <w:szCs w:val="18"/>
              </w:rPr>
              <w:lastRenderedPageBreak/>
              <w:t>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w:t>
            </w:r>
            <w:r>
              <w:rPr>
                <w:sz w:val="18"/>
                <w:szCs w:val="18"/>
              </w:rPr>
              <w:t xml:space="preserve">спортного средства, а также установка указанных типов кузовов взамен друг друга. </w:t>
            </w:r>
          </w:p>
        </w:tc>
        <w:tc>
          <w:tcPr>
            <w:tcW w:w="54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w:t>
            </w:r>
            <w:r>
              <w:rPr>
                <w:sz w:val="18"/>
                <w:szCs w:val="18"/>
              </w:rPr>
              <w:lastRenderedPageBreak/>
              <w:t>транспортного с</w:t>
            </w:r>
            <w:r>
              <w:rPr>
                <w:sz w:val="18"/>
                <w:szCs w:val="18"/>
              </w:rPr>
              <w:t>редства.</w:t>
            </w:r>
          </w:p>
          <w:p w:rsidR="00000000" w:rsidRDefault="00013013">
            <w:pPr>
              <w:pStyle w:val="FORMATTEXT"/>
              <w:rPr>
                <w:sz w:val="18"/>
                <w:szCs w:val="18"/>
              </w:rPr>
            </w:pPr>
          </w:p>
          <w:p w:rsidR="00000000" w:rsidRDefault="00013013">
            <w:pPr>
              <w:pStyle w:val="FORMATTEXT"/>
              <w:rPr>
                <w:sz w:val="18"/>
                <w:szCs w:val="18"/>
              </w:rPr>
            </w:pPr>
            <w:r>
              <w:rPr>
                <w:sz w:val="18"/>
                <w:szCs w:val="18"/>
              </w:rPr>
              <w:t>1.2. Габаритная ширина не должна превышать 2,55 м (для изотермических кузовов транспортных средств допускается максимальная ширина 2,6 м), а высота 4,0 м.</w:t>
            </w:r>
          </w:p>
          <w:p w:rsidR="00000000" w:rsidRDefault="00013013">
            <w:pPr>
              <w:pStyle w:val="FORMATTEXT"/>
              <w:rPr>
                <w:sz w:val="18"/>
                <w:szCs w:val="18"/>
              </w:rPr>
            </w:pPr>
          </w:p>
          <w:p w:rsidR="00000000" w:rsidRDefault="00013013">
            <w:pPr>
              <w:pStyle w:val="FORMATTEXT"/>
              <w:rPr>
                <w:sz w:val="18"/>
                <w:szCs w:val="18"/>
              </w:rPr>
            </w:pPr>
            <w:r>
              <w:rPr>
                <w:sz w:val="18"/>
                <w:szCs w:val="18"/>
              </w:rPr>
              <w:t>1.3. Кузов (цистерна) должен надежно крепиться к раме транспортного средства крепежными эл</w:t>
            </w:r>
            <w:r>
              <w:rPr>
                <w:sz w:val="18"/>
                <w:szCs w:val="18"/>
              </w:rPr>
              <w:t>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p>
          <w:p w:rsidR="00000000" w:rsidRDefault="00013013">
            <w:pPr>
              <w:pStyle w:val="FORMATTEXT"/>
              <w:rPr>
                <w:sz w:val="18"/>
                <w:szCs w:val="18"/>
              </w:rPr>
            </w:pPr>
          </w:p>
          <w:p w:rsidR="00000000" w:rsidRDefault="00013013">
            <w:pPr>
              <w:pStyle w:val="FORMATTEXT"/>
              <w:rPr>
                <w:sz w:val="18"/>
                <w:szCs w:val="18"/>
              </w:rPr>
            </w:pPr>
            <w:r>
              <w:rPr>
                <w:sz w:val="18"/>
                <w:szCs w:val="18"/>
              </w:rPr>
              <w:t>1.4. Место</w:t>
            </w:r>
            <w:r>
              <w:rPr>
                <w:sz w:val="18"/>
                <w:szCs w:val="18"/>
              </w:rPr>
              <w:t xml:space="preserve">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w:t>
            </w:r>
            <w:r>
              <w:rPr>
                <w:sz w:val="18"/>
                <w:szCs w:val="18"/>
              </w:rPr>
              <w:fldChar w:fldCharType="begin"/>
            </w:r>
            <w:r>
              <w:rPr>
                <w:sz w:val="18"/>
                <w:szCs w:val="18"/>
              </w:rPr>
              <w:instrText xml:space="preserve"> HYPERLINK "kodeks://link/d?nd=1200120778&amp;point=mark=000000000000000000000000000000000000000000000000007D</w:instrText>
            </w:r>
            <w:r>
              <w:rPr>
                <w:sz w:val="18"/>
                <w:szCs w:val="18"/>
              </w:rPr>
              <w:instrText>20K3"\o"’’Правила ЕЭК ООН N 48 (пересмотр 12) Единообразные предписания, касающиеся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 ЕЭКООН N 48</w:t>
            </w:r>
            <w:r>
              <w:rPr>
                <w:color w:val="0000FF"/>
                <w:sz w:val="18"/>
                <w:szCs w:val="18"/>
                <w:u w:val="single"/>
              </w:rPr>
              <w:t xml:space="preserve"> </w:t>
            </w:r>
            <w:r>
              <w:rPr>
                <w:sz w:val="18"/>
                <w:szCs w:val="18"/>
              </w:rPr>
              <w:fldChar w:fldCharType="end"/>
            </w:r>
            <w:r>
              <w:rPr>
                <w:sz w:val="18"/>
                <w:szCs w:val="18"/>
              </w:rPr>
              <w:t>.</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2.</w:t>
            </w:r>
            <w:r>
              <w:rPr>
                <w:sz w:val="18"/>
                <w:szCs w:val="18"/>
              </w:rPr>
              <w:t xml:space="preserve">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2.1. Дополнительные топливные баки должны быть установлены на предусмотренные изготовителем тран</w:t>
            </w:r>
            <w:r>
              <w:rPr>
                <w:sz w:val="18"/>
                <w:szCs w:val="18"/>
              </w:rPr>
              <w:t xml:space="preserve">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 </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3. Установка вместо бортовых и самосвальных кузовов и цистерн седельного сцепного ус</w:t>
            </w:r>
            <w:r>
              <w:rPr>
                <w:sz w:val="18"/>
                <w:szCs w:val="18"/>
              </w:rPr>
              <w:t xml:space="preserve">тройства, в отношении которого была проведена оценка соответствия в составе типа транспортного средства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3.1. В тип транспортного средства должны быть включены модификации, оборудованные седельными сцепными устройствами. При внесении изменений в конструкци</w:t>
            </w:r>
            <w:r>
              <w:rPr>
                <w:sz w:val="18"/>
                <w:szCs w:val="18"/>
              </w:rPr>
              <w:t>ю транспортного средства применяются указанные устройства.</w:t>
            </w:r>
          </w:p>
          <w:p w:rsidR="00000000" w:rsidRDefault="00013013">
            <w:pPr>
              <w:pStyle w:val="FORMATTEXT"/>
              <w:rPr>
                <w:sz w:val="18"/>
                <w:szCs w:val="18"/>
              </w:rPr>
            </w:pPr>
          </w:p>
          <w:p w:rsidR="00000000" w:rsidRDefault="00013013">
            <w:pPr>
              <w:pStyle w:val="FORMATTEXT"/>
              <w:rPr>
                <w:sz w:val="18"/>
                <w:szCs w:val="18"/>
              </w:rPr>
            </w:pPr>
            <w:r>
              <w:rPr>
                <w:sz w:val="18"/>
                <w:szCs w:val="18"/>
              </w:rPr>
              <w:t>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3.3. Расположе</w:t>
            </w:r>
            <w:r>
              <w:rPr>
                <w:sz w:val="18"/>
                <w:szCs w:val="18"/>
              </w:rPr>
              <w:t xml:space="preserve">ние седельного устройства относительно заднего моста должно соответствовать его расположению на выпускаемых седельных тягачах того же типа и обеспечивать относительный поворот тягача и полуприцепа вокруг оси шкворня в горизонтальной плоскости не менее чем </w:t>
            </w:r>
            <w:r>
              <w:rPr>
                <w:sz w:val="18"/>
                <w:szCs w:val="18"/>
              </w:rPr>
              <w:t>на 90 градусов в каждую сторону.</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w:t>
            </w:r>
            <w:r>
              <w:rPr>
                <w:sz w:val="18"/>
                <w:szCs w:val="18"/>
              </w:rPr>
              <w:fldChar w:fldCharType="begin"/>
            </w:r>
            <w:r>
              <w:rPr>
                <w:sz w:val="18"/>
                <w:szCs w:val="18"/>
              </w:rPr>
              <w:instrText xml:space="preserve"> HYPERLINK "kodeks://link/d?nd=1200120</w:instrText>
            </w:r>
            <w:r>
              <w:rPr>
                <w:sz w:val="18"/>
                <w:szCs w:val="18"/>
              </w:rPr>
              <w:instrText>778&amp;point=mark=000000000000000000000000000000000000000000000000007D20K3"\o"’’Правила ЕЭК ООН N 48 (пересмотр 12) Единообразные предписания, касающиеся официального утверждения транспортных средств в отношении установки устройств освещения и световой сигнал</w:instrText>
            </w:r>
            <w:r>
              <w:rPr>
                <w:sz w:val="18"/>
                <w:szCs w:val="18"/>
              </w:rPr>
              <w:instrText>изации’’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 ООН N 48</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3.5. На тягаче должны быть установлены разъемные соединения для подключения электрооборудования и тормозных систем полуприцепа.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both"/>
              <w:rPr>
                <w:sz w:val="18"/>
                <w:szCs w:val="18"/>
              </w:rPr>
            </w:pPr>
            <w:r>
              <w:rPr>
                <w:sz w:val="18"/>
                <w:szCs w:val="18"/>
              </w:rPr>
              <w:t xml:space="preserve">(Пункт в редакции, введенной в действие с 11 ноября 2018 года </w:t>
            </w:r>
            <w:r>
              <w:rPr>
                <w:sz w:val="18"/>
                <w:szCs w:val="18"/>
              </w:rPr>
              <w:fldChar w:fldCharType="begin"/>
            </w:r>
            <w:r>
              <w:rPr>
                <w:sz w:val="18"/>
                <w:szCs w:val="18"/>
              </w:rPr>
              <w:instrText xml:space="preserve"> H</w:instrText>
            </w:r>
            <w:r>
              <w:rPr>
                <w:sz w:val="18"/>
                <w:szCs w:val="18"/>
              </w:rPr>
              <w:instrText>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jc w:val="both"/>
              <w:rPr>
                <w:sz w:val="18"/>
                <w:szCs w:val="18"/>
              </w:rPr>
            </w:pPr>
            <w:r>
              <w:rPr>
                <w:sz w:val="18"/>
                <w:szCs w:val="18"/>
              </w:rPr>
              <w:instrText>Решение Совет</w:instrText>
            </w:r>
            <w:r>
              <w:rPr>
                <w:sz w:val="18"/>
                <w:szCs w:val="18"/>
              </w:rPr>
              <w:instrText>а ЕЭК от 16.02.2018 N 29</w:instrText>
            </w:r>
          </w:p>
          <w:p w:rsidR="00000000" w:rsidRDefault="00013013">
            <w:pPr>
              <w:pStyle w:val="FORMATTEXT"/>
              <w:jc w:val="both"/>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"kodeks://link/d?nd=542635266&amp;point=mark=00000000000000000000000000000000000000000000000000BRC0P5"\o"’’О безопасности колесных тр</w:instrText>
            </w:r>
            <w:r>
              <w:rPr>
                <w:sz w:val="18"/>
                <w:szCs w:val="18"/>
              </w:rPr>
              <w:instrText>анспортных средств (с изменениями на 11 июля 2016 года)’’</w:instrText>
            </w:r>
          </w:p>
          <w:p w:rsidR="00000000" w:rsidRDefault="00013013">
            <w:pPr>
              <w:pStyle w:val="FORMATTEXT"/>
              <w:jc w:val="both"/>
              <w:rPr>
                <w:sz w:val="18"/>
                <w:szCs w:val="18"/>
              </w:rPr>
            </w:pPr>
            <w:r>
              <w:rPr>
                <w:sz w:val="18"/>
                <w:szCs w:val="18"/>
              </w:rPr>
              <w:instrText xml:space="preserve"> от 09.12.2011 N ТР ТС 018/2011</w:instrText>
            </w:r>
          </w:p>
          <w:p w:rsidR="00000000" w:rsidRDefault="00013013">
            <w:pPr>
              <w:pStyle w:val="FORMATTEXT"/>
              <w:jc w:val="both"/>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p w:rsidR="00000000" w:rsidRDefault="00013013">
            <w:pPr>
              <w:pStyle w:val="FORMATTEXT"/>
              <w:rPr>
                <w:sz w:val="18"/>
                <w:szCs w:val="18"/>
              </w:rPr>
            </w:pP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4. Установка на грузовые автомобили грузоподъемных бортов, лебедок и</w:t>
            </w:r>
            <w:r>
              <w:rPr>
                <w:sz w:val="18"/>
                <w:szCs w:val="18"/>
              </w:rPr>
              <w:t xml:space="preserve">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4.1. Максимальная масса и ее распределение по осям и бортам, а также изменение коорди</w:t>
            </w:r>
            <w:r>
              <w:rPr>
                <w:sz w:val="18"/>
                <w:szCs w:val="18"/>
              </w:rPr>
              <w:t>нат центра масс не должны превышать пределов, установленных изготовителем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4.2. Габаритная ширина не должна превышать 2,55 м (для изотермических кузовов транспортных средств допускается максимальная ширина 2,6 м), а высота 4,0 м.</w:t>
            </w:r>
          </w:p>
          <w:p w:rsidR="00000000" w:rsidRDefault="00013013">
            <w:pPr>
              <w:pStyle w:val="FORMATTEXT"/>
              <w:rPr>
                <w:sz w:val="18"/>
                <w:szCs w:val="18"/>
              </w:rPr>
            </w:pPr>
          </w:p>
          <w:p w:rsidR="00000000" w:rsidRDefault="00013013">
            <w:pPr>
              <w:pStyle w:val="FORMATTEXT"/>
              <w:rPr>
                <w:sz w:val="18"/>
                <w:szCs w:val="18"/>
              </w:rPr>
            </w:pPr>
            <w:r>
              <w:rPr>
                <w:sz w:val="18"/>
                <w:szCs w:val="18"/>
              </w:rPr>
              <w:t>4</w:t>
            </w:r>
            <w:r>
              <w:rPr>
                <w:sz w:val="18"/>
                <w:szCs w:val="18"/>
              </w:rPr>
              <w:t>.3. Грузоподъемные борта, лебедки и гидравлические подъемники должны быть надежно закреплены стандартными крепежными деталями.</w:t>
            </w:r>
          </w:p>
          <w:p w:rsidR="00000000" w:rsidRDefault="00013013">
            <w:pPr>
              <w:pStyle w:val="FORMATTEXT"/>
              <w:rPr>
                <w:sz w:val="18"/>
                <w:szCs w:val="18"/>
              </w:rPr>
            </w:pPr>
          </w:p>
          <w:p w:rsidR="00000000" w:rsidRDefault="00013013">
            <w:pPr>
              <w:pStyle w:val="FORMATTEXT"/>
              <w:rPr>
                <w:sz w:val="18"/>
                <w:szCs w:val="18"/>
              </w:rPr>
            </w:pPr>
            <w:r>
              <w:rPr>
                <w:sz w:val="18"/>
                <w:szCs w:val="18"/>
              </w:rPr>
              <w:t>4.4. Стрела гидравлического подъемника должна надежно фиксироваться от смещения при движении автомобиля.</w:t>
            </w:r>
          </w:p>
          <w:p w:rsidR="00000000" w:rsidRDefault="00013013">
            <w:pPr>
              <w:pStyle w:val="FORMATTEXT"/>
              <w:rPr>
                <w:sz w:val="18"/>
                <w:szCs w:val="18"/>
              </w:rPr>
            </w:pPr>
          </w:p>
          <w:p w:rsidR="00000000" w:rsidRDefault="00013013">
            <w:pPr>
              <w:pStyle w:val="FORMATTEXT"/>
              <w:rPr>
                <w:sz w:val="18"/>
                <w:szCs w:val="18"/>
              </w:rPr>
            </w:pPr>
            <w:r>
              <w:rPr>
                <w:sz w:val="18"/>
                <w:szCs w:val="18"/>
              </w:rPr>
              <w:t>4.5. Грузоподъемный бо</w:t>
            </w:r>
            <w:r>
              <w:rPr>
                <w:sz w:val="18"/>
                <w:szCs w:val="18"/>
              </w:rPr>
              <w:t xml:space="preserve">рт не должен иметь травмоопасных выступов (применяются требования </w:t>
            </w:r>
            <w:r>
              <w:rPr>
                <w:sz w:val="18"/>
                <w:szCs w:val="18"/>
              </w:rPr>
              <w:fldChar w:fldCharType="begin"/>
            </w:r>
            <w:r>
              <w:rPr>
                <w:sz w:val="18"/>
                <w:szCs w:val="18"/>
              </w:rPr>
              <w:instrText xml:space="preserve"> HYPERLINK "kodeks://link/d?nd=902323936"\o"’’Правила ЕЭК ООН N 61 Единообразные предписания, касающиеся официального утверждения транспортных средств ...’’</w:instrText>
            </w:r>
          </w:p>
          <w:p w:rsidR="00000000" w:rsidRDefault="00013013">
            <w:pPr>
              <w:pStyle w:val="FORMATTEXT"/>
              <w:rPr>
                <w:sz w:val="18"/>
                <w:szCs w:val="18"/>
              </w:rPr>
            </w:pPr>
            <w:r>
              <w:rPr>
                <w:sz w:val="18"/>
                <w:szCs w:val="18"/>
              </w:rPr>
              <w:instrText>Применяется с 15.07.1984</w:instrText>
            </w:r>
          </w:p>
          <w:p w:rsidR="00000000" w:rsidRDefault="00013013">
            <w:pPr>
              <w:pStyle w:val="FORMATTEXT"/>
              <w:rPr>
                <w:sz w:val="18"/>
                <w:szCs w:val="18"/>
              </w:rPr>
            </w:pPr>
            <w:r>
              <w:rPr>
                <w:sz w:val="18"/>
                <w:szCs w:val="18"/>
              </w:rPr>
              <w:instrText xml:space="preserve">Статус: </w:instrText>
            </w:r>
            <w:r>
              <w:rPr>
                <w:sz w:val="18"/>
                <w:szCs w:val="18"/>
              </w:rPr>
              <w:instrText>действующая редакция"</w:instrText>
            </w:r>
            <w:r w:rsidR="00E032DD">
              <w:rPr>
                <w:sz w:val="18"/>
                <w:szCs w:val="18"/>
              </w:rPr>
            </w:r>
            <w:r>
              <w:rPr>
                <w:sz w:val="18"/>
                <w:szCs w:val="18"/>
              </w:rPr>
              <w:fldChar w:fldCharType="separate"/>
            </w:r>
            <w:r>
              <w:rPr>
                <w:color w:val="0000AA"/>
                <w:sz w:val="18"/>
                <w:szCs w:val="18"/>
                <w:u w:val="single"/>
              </w:rPr>
              <w:t>Правил ООН N 61</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4.6. Лебедка не должна выступать за переднюю плоскость переднего бампера. Допускается выступание лебедки в случае, если при движении автомобиля она закрыта защитным элементом.</w:t>
            </w:r>
          </w:p>
          <w:p w:rsidR="00000000" w:rsidRDefault="00013013">
            <w:pPr>
              <w:pStyle w:val="FORMATTEXT"/>
              <w:rPr>
                <w:sz w:val="18"/>
                <w:szCs w:val="18"/>
              </w:rPr>
            </w:pPr>
          </w:p>
          <w:p w:rsidR="00000000" w:rsidRDefault="00013013">
            <w:pPr>
              <w:pStyle w:val="FORMATTEXT"/>
              <w:rPr>
                <w:sz w:val="18"/>
                <w:szCs w:val="18"/>
              </w:rPr>
            </w:pPr>
            <w:r>
              <w:rPr>
                <w:sz w:val="18"/>
                <w:szCs w:val="18"/>
              </w:rPr>
              <w:t>4.7. Место расположения и установка</w:t>
            </w:r>
            <w:r>
              <w:rPr>
                <w:sz w:val="18"/>
                <w:szCs w:val="18"/>
              </w:rPr>
              <w:t xml:space="preserve"> задних внешних световых приборов и приборов освещения заднего государственного регистрационного знака должны соответствовать </w:t>
            </w:r>
            <w:r>
              <w:rPr>
                <w:sz w:val="18"/>
                <w:szCs w:val="18"/>
              </w:rPr>
              <w:fldChar w:fldCharType="begin"/>
            </w:r>
            <w:r>
              <w:rPr>
                <w:sz w:val="18"/>
                <w:szCs w:val="18"/>
              </w:rPr>
              <w:instrText xml:space="preserve"> HYPERLINK "kodeks://link/d?nd=1200120778&amp;point=mark=000000000000000000000000000000000000000000000000007D20K3"\o"’’Правила ЕЭК ООН</w:instrText>
            </w:r>
            <w:r>
              <w:rPr>
                <w:sz w:val="18"/>
                <w:szCs w:val="18"/>
              </w:rPr>
              <w:instrText xml:space="preserve"> N 48 (пересмотр 12) Единообразные предписания, касающиеся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 ООН N 48</w:t>
            </w:r>
            <w:r>
              <w:rPr>
                <w:color w:val="0000FF"/>
                <w:sz w:val="18"/>
                <w:szCs w:val="18"/>
                <w:u w:val="single"/>
              </w:rPr>
              <w:t xml:space="preserve"> </w:t>
            </w:r>
            <w:r>
              <w:rPr>
                <w:sz w:val="18"/>
                <w:szCs w:val="18"/>
              </w:rPr>
              <w:fldChar w:fldCharType="end"/>
            </w:r>
            <w:r>
              <w:rPr>
                <w:sz w:val="18"/>
                <w:szCs w:val="18"/>
              </w:rPr>
              <w:t xml:space="preserve">.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both"/>
              <w:rPr>
                <w:sz w:val="18"/>
                <w:szCs w:val="18"/>
              </w:rPr>
            </w:pPr>
            <w:r>
              <w:rPr>
                <w:sz w:val="18"/>
                <w:szCs w:val="18"/>
              </w:rPr>
              <w:lastRenderedPageBreak/>
              <w:t xml:space="preserve">(Пункт в редакции, введенной </w:t>
            </w:r>
            <w:r>
              <w:rPr>
                <w:sz w:val="18"/>
                <w:szCs w:val="18"/>
              </w:rPr>
              <w:t xml:space="preserve">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w:instrText>
            </w:r>
            <w:r>
              <w:rPr>
                <w:sz w:val="18"/>
                <w:szCs w:val="18"/>
              </w:rPr>
              <w:instrText>’’ (ТР ТС 018/2011)’’</w:instrText>
            </w:r>
          </w:p>
          <w:p w:rsidR="00000000" w:rsidRDefault="00013013">
            <w:pPr>
              <w:pStyle w:val="FORMATTEXT"/>
              <w:jc w:val="both"/>
              <w:rPr>
                <w:sz w:val="18"/>
                <w:szCs w:val="18"/>
              </w:rPr>
            </w:pPr>
            <w:r>
              <w:rPr>
                <w:sz w:val="18"/>
                <w:szCs w:val="18"/>
              </w:rPr>
              <w:instrText>Решение Совета ЕЭК от 16.02.2018 N 29</w:instrText>
            </w:r>
          </w:p>
          <w:p w:rsidR="00000000" w:rsidRDefault="00013013">
            <w:pPr>
              <w:pStyle w:val="FORMATTEXT"/>
              <w:jc w:val="both"/>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"kodeks://link/d?nd=542635266&amp;point=mark=00000000000000000000000000000000000000000000000000BRC</w:instrText>
            </w:r>
            <w:r>
              <w:rPr>
                <w:sz w:val="18"/>
                <w:szCs w:val="18"/>
              </w:rPr>
              <w:instrText>0P5"\o"’’О безопасности колесных транспортных средств (с изменениями на 11 июля 2016 года)’’</w:instrText>
            </w:r>
          </w:p>
          <w:p w:rsidR="00000000" w:rsidRDefault="00013013">
            <w:pPr>
              <w:pStyle w:val="FORMATTEXT"/>
              <w:jc w:val="both"/>
              <w:rPr>
                <w:sz w:val="18"/>
                <w:szCs w:val="18"/>
              </w:rPr>
            </w:pPr>
            <w:r>
              <w:rPr>
                <w:sz w:val="18"/>
                <w:szCs w:val="18"/>
              </w:rPr>
              <w:instrText xml:space="preserve"> от 09.12.2011 N ТР ТС 018/2011</w:instrText>
            </w:r>
          </w:p>
          <w:p w:rsidR="00000000" w:rsidRDefault="00013013">
            <w:pPr>
              <w:pStyle w:val="FORMATTEXT"/>
              <w:jc w:val="both"/>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 Установка на автомобили (в том </w:t>
            </w:r>
            <w:r>
              <w:rPr>
                <w:sz w:val="18"/>
                <w:szCs w:val="18"/>
              </w:rPr>
              <w:t xml:space="preserve">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5.1. Максимальная масса и ее распределение по осям и бортам, а также изменен</w:t>
            </w:r>
            <w:r>
              <w:rPr>
                <w:sz w:val="18"/>
                <w:szCs w:val="18"/>
              </w:rPr>
              <w:t>ие координат центра масс не должны превышать пределов, установленных изготовителем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5.2. Габаритная ширина транспортного средства не должна превышать 2,55 м (для изотермических кузовов транспортных средств допускается максимальная ш</w:t>
            </w:r>
            <w:r>
              <w:rPr>
                <w:sz w:val="18"/>
                <w:szCs w:val="18"/>
              </w:rPr>
              <w:t>ирина 2,6 м), а высота 4,0 м.</w:t>
            </w:r>
          </w:p>
          <w:p w:rsidR="00000000" w:rsidRDefault="00013013">
            <w:pPr>
              <w:pStyle w:val="FORMATTEXT"/>
              <w:rPr>
                <w:sz w:val="18"/>
                <w:szCs w:val="18"/>
              </w:rPr>
            </w:pPr>
          </w:p>
          <w:p w:rsidR="00000000" w:rsidRDefault="00013013">
            <w:pPr>
              <w:pStyle w:val="FORMATTEXT"/>
              <w:rPr>
                <w:sz w:val="18"/>
                <w:szCs w:val="18"/>
              </w:rPr>
            </w:pPr>
            <w:r>
              <w:rPr>
                <w:sz w:val="18"/>
                <w:szCs w:val="18"/>
              </w:rPr>
              <w:t>5.3. Несъемное оборудование должно быть надежно закреплено стандартными крепежными деталями.</w:t>
            </w:r>
          </w:p>
          <w:p w:rsidR="00000000" w:rsidRDefault="00013013">
            <w:pPr>
              <w:pStyle w:val="FORMATTEXT"/>
              <w:rPr>
                <w:sz w:val="18"/>
                <w:szCs w:val="18"/>
              </w:rPr>
            </w:pPr>
          </w:p>
          <w:p w:rsidR="00000000" w:rsidRDefault="00013013">
            <w:pPr>
              <w:pStyle w:val="FORMATTEXT"/>
              <w:rPr>
                <w:sz w:val="18"/>
                <w:szCs w:val="18"/>
              </w:rPr>
            </w:pPr>
            <w:r>
              <w:rPr>
                <w:sz w:val="18"/>
                <w:szCs w:val="18"/>
              </w:rPr>
              <w:t>5.4. Специальное оборудование, установленное в салоне легкового автомобиля, автобуса, не должно иметь травмоопасных выступов (должн</w:t>
            </w:r>
            <w:r>
              <w:rPr>
                <w:sz w:val="18"/>
                <w:szCs w:val="18"/>
              </w:rPr>
              <w:t xml:space="preserve">о соответствовать </w:t>
            </w:r>
            <w:r>
              <w:rPr>
                <w:sz w:val="18"/>
                <w:szCs w:val="18"/>
              </w:rPr>
              <w:fldChar w:fldCharType="begin"/>
            </w:r>
            <w:r>
              <w:rPr>
                <w:sz w:val="18"/>
                <w:szCs w:val="18"/>
              </w:rPr>
              <w:instrText xml:space="preserve"> HYPERLINK "kodeks://link/d?nd=902259064"\o"’’Правила ЕЭК ООН N 21 (пересмотр 2) Единообразные предписания, касающиеся ...’’</w:instrText>
            </w:r>
          </w:p>
          <w:p w:rsidR="00000000" w:rsidRDefault="00013013">
            <w:pPr>
              <w:pStyle w:val="FORMATTEXT"/>
              <w:rPr>
                <w:sz w:val="18"/>
                <w:szCs w:val="18"/>
              </w:rPr>
            </w:pPr>
            <w:r>
              <w:rPr>
                <w:sz w:val="18"/>
                <w:szCs w:val="18"/>
              </w:rPr>
              <w:instrText>Применяется с 11.09.1992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Правилам ООН</w:t>
            </w:r>
            <w:r>
              <w:rPr>
                <w:color w:val="0000AA"/>
                <w:sz w:val="18"/>
                <w:szCs w:val="18"/>
                <w:u w:val="single"/>
              </w:rPr>
              <w:t xml:space="preserve"> N 21</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p>
          <w:p w:rsidR="00000000" w:rsidRDefault="00013013">
            <w:pPr>
              <w:pStyle w:val="FORMATTEXT"/>
              <w:rPr>
                <w:sz w:val="18"/>
                <w:szCs w:val="18"/>
              </w:rPr>
            </w:pPr>
          </w:p>
          <w:p w:rsidR="00000000" w:rsidRDefault="00013013">
            <w:pPr>
              <w:pStyle w:val="FORMATTEXT"/>
              <w:rPr>
                <w:sz w:val="18"/>
                <w:szCs w:val="18"/>
              </w:rPr>
            </w:pPr>
            <w:r>
              <w:rPr>
                <w:sz w:val="18"/>
                <w:szCs w:val="18"/>
              </w:rPr>
              <w:t>5.6. Место расположения и установка задних внешних световых приборов и приборов освещения</w:t>
            </w:r>
            <w:r>
              <w:rPr>
                <w:sz w:val="18"/>
                <w:szCs w:val="18"/>
              </w:rPr>
              <w:t xml:space="preserve"> заднего государственного регистрационного знака должно соответствовать </w:t>
            </w:r>
            <w:r>
              <w:rPr>
                <w:sz w:val="18"/>
                <w:szCs w:val="18"/>
              </w:rPr>
              <w:fldChar w:fldCharType="begin"/>
            </w:r>
            <w:r>
              <w:rPr>
                <w:sz w:val="18"/>
                <w:szCs w:val="18"/>
              </w:rPr>
              <w:instrText xml:space="preserve"> HYPERLINK "kodeks://link/d?nd=1200120778&amp;point=mark=000000000000000000000000000000000000000000000000007D20K3"\o"’’Правила ЕЭК ООН N 48 (пересмотр 12) Единообразные предписания, касающ</w:instrText>
            </w:r>
            <w:r>
              <w:rPr>
                <w:sz w:val="18"/>
                <w:szCs w:val="18"/>
              </w:rPr>
              <w:instrText>иеся официального утверждения транспортных средств в отношении установки устройств освещения и световой сигнализации’’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 ООН N 48</w:t>
            </w:r>
            <w:r>
              <w:rPr>
                <w:color w:val="0000FF"/>
                <w:sz w:val="18"/>
                <w:szCs w:val="18"/>
                <w:u w:val="single"/>
              </w:rPr>
              <w:t xml:space="preserve"> </w:t>
            </w:r>
            <w:r>
              <w:rPr>
                <w:sz w:val="18"/>
                <w:szCs w:val="18"/>
              </w:rPr>
              <w:fldChar w:fldCharType="end"/>
            </w:r>
            <w:r>
              <w:rPr>
                <w:sz w:val="18"/>
                <w:szCs w:val="18"/>
              </w:rPr>
              <w:t xml:space="preserve">.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both"/>
              <w:rPr>
                <w:sz w:val="18"/>
                <w:szCs w:val="18"/>
              </w:rPr>
            </w:pPr>
            <w:r>
              <w:rPr>
                <w:sz w:val="18"/>
                <w:szCs w:val="18"/>
              </w:rPr>
              <w:t xml:space="preserve">(Пункт в редакции, введенной в действие с 11 ноября 2018 года </w:t>
            </w:r>
            <w:r>
              <w:rPr>
                <w:sz w:val="18"/>
                <w:szCs w:val="18"/>
              </w:rPr>
              <w:fldChar w:fldCharType="begin"/>
            </w:r>
            <w:r>
              <w:rPr>
                <w:sz w:val="18"/>
                <w:szCs w:val="18"/>
              </w:rPr>
              <w:instrText xml:space="preserve"> HYPERLINK "kodeks://</w:instrText>
            </w:r>
            <w:r>
              <w:rPr>
                <w:sz w:val="18"/>
                <w:szCs w:val="18"/>
              </w:rPr>
              <w:instrText>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jc w:val="both"/>
              <w:rPr>
                <w:sz w:val="18"/>
                <w:szCs w:val="18"/>
              </w:rPr>
            </w:pPr>
            <w:r>
              <w:rPr>
                <w:sz w:val="18"/>
                <w:szCs w:val="18"/>
              </w:rPr>
              <w:instrText>Решение Совета ЕЭК от 16.02.2018</w:instrText>
            </w:r>
            <w:r>
              <w:rPr>
                <w:sz w:val="18"/>
                <w:szCs w:val="18"/>
              </w:rPr>
              <w:instrText xml:space="preserve"> N 29</w:instrText>
            </w:r>
          </w:p>
          <w:p w:rsidR="00000000" w:rsidRDefault="00013013">
            <w:pPr>
              <w:pStyle w:val="FORMATTEXT"/>
              <w:jc w:val="both"/>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"kodeks://link/d?nd=542635266&amp;point=mark=00000000000000000000000000000000000000000000000000BRC0P5"\o"’’О безопасности колесных транспортных средств </w:instrText>
            </w:r>
            <w:r>
              <w:rPr>
                <w:sz w:val="18"/>
                <w:szCs w:val="18"/>
              </w:rPr>
              <w:instrText>(с изменениями на 11 июля 2016 года)’’</w:instrText>
            </w:r>
          </w:p>
          <w:p w:rsidR="00000000" w:rsidRDefault="00013013">
            <w:pPr>
              <w:pStyle w:val="FORMATTEXT"/>
              <w:jc w:val="both"/>
              <w:rPr>
                <w:sz w:val="18"/>
                <w:szCs w:val="18"/>
              </w:rPr>
            </w:pPr>
            <w:r>
              <w:rPr>
                <w:sz w:val="18"/>
                <w:szCs w:val="18"/>
              </w:rPr>
              <w:instrText xml:space="preserve"> от 09.12.2011 N ТР ТС 018/2011</w:instrText>
            </w:r>
          </w:p>
          <w:p w:rsidR="00000000" w:rsidRDefault="00013013">
            <w:pPr>
              <w:pStyle w:val="FORMATTEXT"/>
              <w:jc w:val="both"/>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 Установка взамен бортов на грузовые бортовые автомобили и бортовые двухосные прицепы </w:t>
            </w:r>
            <w:r>
              <w:rPr>
                <w:sz w:val="18"/>
                <w:szCs w:val="18"/>
              </w:rPr>
              <w:t xml:space="preserve">коников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6.1. Габаритная ширина транспортного средства не должна превышать 2,55 м, а высота 4,0 м.</w:t>
            </w:r>
          </w:p>
          <w:p w:rsidR="00000000" w:rsidRDefault="00013013">
            <w:pPr>
              <w:pStyle w:val="FORMATTEXT"/>
              <w:rPr>
                <w:sz w:val="18"/>
                <w:szCs w:val="18"/>
              </w:rPr>
            </w:pPr>
          </w:p>
          <w:p w:rsidR="00000000" w:rsidRDefault="00013013">
            <w:pPr>
              <w:pStyle w:val="FORMATTEXT"/>
              <w:rPr>
                <w:sz w:val="18"/>
                <w:szCs w:val="18"/>
              </w:rPr>
            </w:pPr>
            <w:r>
              <w:rPr>
                <w:sz w:val="18"/>
                <w:szCs w:val="18"/>
              </w:rPr>
              <w:t>6.2. Коники должны быть надежно закреплены стандартными крепежными деталями.</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7. Установка на шасси грузовых автомобилей кузовов-фургонов, в отношении котор</w:t>
            </w:r>
            <w:r>
              <w:rPr>
                <w:sz w:val="18"/>
                <w:szCs w:val="18"/>
              </w:rPr>
              <w:t xml:space="preserve">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специально предназначенных для </w:t>
            </w:r>
            <w:r>
              <w:rPr>
                <w:sz w:val="18"/>
                <w:szCs w:val="18"/>
              </w:rPr>
              <w:lastRenderedPageBreak/>
              <w:t xml:space="preserve">перевозки людей)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7.1. Максим</w:t>
            </w:r>
            <w:r>
              <w:rPr>
                <w:sz w:val="18"/>
                <w:szCs w:val="18"/>
              </w:rPr>
              <w:t>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7.2. Габаритная ширина кузова-фургона должна быть не более ширины бортового кузова </w:t>
            </w:r>
            <w:r>
              <w:rPr>
                <w:sz w:val="18"/>
                <w:szCs w:val="18"/>
              </w:rPr>
              <w:t>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p>
          <w:p w:rsidR="00000000" w:rsidRDefault="00013013">
            <w:pPr>
              <w:pStyle w:val="FORMATTEXT"/>
              <w:rPr>
                <w:sz w:val="18"/>
                <w:szCs w:val="18"/>
              </w:rPr>
            </w:pPr>
          </w:p>
          <w:p w:rsidR="00000000" w:rsidRDefault="00013013">
            <w:pPr>
              <w:pStyle w:val="FORMATTEXT"/>
              <w:rPr>
                <w:sz w:val="18"/>
                <w:szCs w:val="18"/>
              </w:rPr>
            </w:pPr>
            <w:r>
              <w:rPr>
                <w:sz w:val="18"/>
                <w:szCs w:val="18"/>
              </w:rPr>
              <w:t>7.3. Кузов-фургон должен надежно крепиться к ра</w:t>
            </w:r>
            <w:r>
              <w:rPr>
                <w:sz w:val="18"/>
                <w:szCs w:val="18"/>
              </w:rPr>
              <w:t>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той же или большей технически допустимой максимальной массы.</w:t>
            </w:r>
          </w:p>
          <w:p w:rsidR="00000000" w:rsidRDefault="00013013">
            <w:pPr>
              <w:pStyle w:val="FORMATTEXT"/>
              <w:rPr>
                <w:sz w:val="18"/>
                <w:szCs w:val="18"/>
              </w:rPr>
            </w:pPr>
          </w:p>
          <w:p w:rsidR="00000000" w:rsidRDefault="00013013">
            <w:pPr>
              <w:pStyle w:val="FORMATTEXT"/>
              <w:rPr>
                <w:sz w:val="18"/>
                <w:szCs w:val="18"/>
              </w:rPr>
            </w:pPr>
            <w:r>
              <w:rPr>
                <w:sz w:val="18"/>
                <w:szCs w:val="18"/>
              </w:rPr>
              <w:t>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w:t>
            </w:r>
            <w:r>
              <w:rPr>
                <w:sz w:val="18"/>
                <w:szCs w:val="18"/>
              </w:rPr>
              <w:t>я.</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направлению "к двери"; сама ручка должна быть смонтирована таки</w:t>
            </w:r>
            <w:r>
              <w:rPr>
                <w:sz w:val="18"/>
                <w:szCs w:val="18"/>
              </w:rPr>
              <w:t xml:space="preserve">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w:t>
            </w:r>
            <w:r>
              <w:rPr>
                <w:sz w:val="18"/>
                <w:szCs w:val="18"/>
              </w:rPr>
              <w:t>в любом направлении, непараллельном плоскости двери, 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w:t>
            </w:r>
            <w:r>
              <w:rPr>
                <w:sz w:val="18"/>
                <w:szCs w:val="18"/>
              </w:rPr>
              <w:t>ри фургона может выступать над поверхностью двери не более чем на 40 мм.</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7.6. Дверные петли фургона могут выступать над поверхностью дверей не более чем на 30 мм.</w:t>
            </w:r>
          </w:p>
          <w:p w:rsidR="00000000" w:rsidRDefault="00013013">
            <w:pPr>
              <w:pStyle w:val="FORMATTEXT"/>
              <w:rPr>
                <w:sz w:val="18"/>
                <w:szCs w:val="18"/>
              </w:rPr>
            </w:pPr>
          </w:p>
          <w:p w:rsidR="00000000" w:rsidRDefault="00013013">
            <w:pPr>
              <w:pStyle w:val="FORMATTEXT"/>
              <w:rPr>
                <w:sz w:val="18"/>
                <w:szCs w:val="18"/>
              </w:rPr>
            </w:pPr>
            <w:r>
              <w:rPr>
                <w:sz w:val="18"/>
                <w:szCs w:val="18"/>
              </w:rPr>
              <w:t>7.7. Оборудование мастерской должно быть надежно закреплено. На наружной поверхности фурго</w:t>
            </w:r>
            <w:r>
              <w:rPr>
                <w:sz w:val="18"/>
                <w:szCs w:val="18"/>
              </w:rPr>
              <w:t xml:space="preserve">на не должно быть травмоопасных выступов (применяются требования </w:t>
            </w:r>
            <w:r>
              <w:rPr>
                <w:sz w:val="18"/>
                <w:szCs w:val="18"/>
              </w:rPr>
              <w:fldChar w:fldCharType="begin"/>
            </w:r>
            <w:r>
              <w:rPr>
                <w:sz w:val="18"/>
                <w:szCs w:val="18"/>
              </w:rPr>
              <w:instrText xml:space="preserve"> HYPERLINK "kodeks://link/d?nd=902323936"\o"’’Правила ЕЭК ООН N 61 Единообразные предписания, касающиеся официального утверждения транспортных средств ...’’</w:instrText>
            </w:r>
          </w:p>
          <w:p w:rsidR="00000000" w:rsidRDefault="00013013">
            <w:pPr>
              <w:pStyle w:val="FORMATTEXT"/>
              <w:rPr>
                <w:sz w:val="18"/>
                <w:szCs w:val="18"/>
              </w:rPr>
            </w:pPr>
            <w:r>
              <w:rPr>
                <w:sz w:val="18"/>
                <w:szCs w:val="18"/>
              </w:rPr>
              <w:instrText>Применяется с 15.07.1984</w:instrText>
            </w:r>
          </w:p>
          <w:p w:rsidR="00000000" w:rsidRDefault="00013013">
            <w:pPr>
              <w:pStyle w:val="FORMATTEXT"/>
              <w:rPr>
                <w:sz w:val="18"/>
                <w:szCs w:val="18"/>
              </w:rPr>
            </w:pPr>
            <w:r>
              <w:rPr>
                <w:sz w:val="18"/>
                <w:szCs w:val="18"/>
              </w:rPr>
              <w:instrText>Статус: д</w:instrText>
            </w:r>
            <w:r>
              <w:rPr>
                <w:sz w:val="18"/>
                <w:szCs w:val="18"/>
              </w:rPr>
              <w:instrText>ействующая редакция"</w:instrText>
            </w:r>
            <w:r w:rsidR="00E032DD">
              <w:rPr>
                <w:sz w:val="18"/>
                <w:szCs w:val="18"/>
              </w:rPr>
            </w:r>
            <w:r>
              <w:rPr>
                <w:sz w:val="18"/>
                <w:szCs w:val="18"/>
              </w:rPr>
              <w:fldChar w:fldCharType="separate"/>
            </w:r>
            <w:r>
              <w:rPr>
                <w:color w:val="0000AA"/>
                <w:sz w:val="18"/>
                <w:szCs w:val="18"/>
                <w:u w:val="single"/>
              </w:rPr>
              <w:t>Правил ООН N 61</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7.8. Кабина водителя должна быть оборудована с обеих сторон стандартными зеркалами заднего вида.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(Пункт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w:instrText>
            </w:r>
            <w:r>
              <w:rPr>
                <w:sz w:val="18"/>
                <w:szCs w:val="18"/>
              </w:rPr>
              <w:instrText>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"kodeks://link/d?nd=542635266&amp;point=mark=00000000000000000000000000000000000000000000000000BRC0P5"\o"’’О безопасности колесных </w:instrText>
            </w:r>
            <w:r>
              <w:rPr>
                <w:sz w:val="18"/>
                <w:szCs w:val="18"/>
              </w:rPr>
              <w:instrText>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8. Установка оборудования для питания двигателя газообразным топлив</w:t>
            </w:r>
            <w:r>
              <w:rPr>
                <w:sz w:val="18"/>
                <w:szCs w:val="18"/>
              </w:rPr>
              <w:t>ом</w:t>
            </w:r>
          </w:p>
          <w:p w:rsidR="00000000" w:rsidRDefault="00013013">
            <w:pPr>
              <w:pStyle w:val="FORMATTEXT"/>
              <w:rPr>
                <w:sz w:val="18"/>
                <w:szCs w:val="18"/>
              </w:rPr>
            </w:pPr>
            <w:r>
              <w:rPr>
                <w:sz w:val="18"/>
                <w:szCs w:val="18"/>
              </w:rPr>
              <w:t xml:space="preserve">(компримированным природным газом - КПГ, сжиженным нефтяным газом - СНГ) и демонтаж такого оборудования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8.1. На транспортные средства может устанавливаться только газобаллонное оборудование, тип которого был сертифицирован по </w:t>
            </w:r>
            <w:r>
              <w:rPr>
                <w:sz w:val="18"/>
                <w:szCs w:val="18"/>
              </w:rPr>
              <w:fldChar w:fldCharType="begin"/>
            </w:r>
            <w:r>
              <w:rPr>
                <w:sz w:val="18"/>
                <w:szCs w:val="18"/>
              </w:rPr>
              <w:instrText xml:space="preserve"> HYPERLINK "kodeks://link/</w:instrText>
            </w:r>
            <w:r>
              <w:rPr>
                <w:sz w:val="18"/>
                <w:szCs w:val="18"/>
              </w:rPr>
              <w:instrText>d?nd=1200110362&amp;point=mark=000000000000000000000000000000000000000000000000007D20K3"\o"’’Правила ЕЭК ООН N 115 (пересмотр 1)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 ООН N 115</w:t>
            </w:r>
            <w:r>
              <w:rPr>
                <w:color w:val="0000FF"/>
                <w:sz w:val="18"/>
                <w:szCs w:val="18"/>
                <w:u w:val="single"/>
              </w:rPr>
              <w:t xml:space="preserve"> </w:t>
            </w:r>
            <w:r>
              <w:rPr>
                <w:sz w:val="18"/>
                <w:szCs w:val="18"/>
              </w:rPr>
              <w:fldChar w:fldCharType="end"/>
            </w:r>
            <w:r>
              <w:rPr>
                <w:sz w:val="18"/>
                <w:szCs w:val="18"/>
              </w:rPr>
              <w:t xml:space="preserve"> для соо</w:t>
            </w:r>
            <w:r>
              <w:rPr>
                <w:sz w:val="18"/>
                <w:szCs w:val="18"/>
              </w:rPr>
              <w:t>тветствующего семейства транспортных средств.</w:t>
            </w:r>
          </w:p>
          <w:p w:rsidR="00000000" w:rsidRDefault="00013013">
            <w:pPr>
              <w:pStyle w:val="FORMATTEXT"/>
              <w:rPr>
                <w:sz w:val="18"/>
                <w:szCs w:val="18"/>
              </w:rPr>
            </w:pPr>
          </w:p>
          <w:p w:rsidR="00000000" w:rsidRDefault="00013013">
            <w:pPr>
              <w:pStyle w:val="FORMATTEXT"/>
              <w:rPr>
                <w:sz w:val="18"/>
                <w:szCs w:val="18"/>
              </w:rPr>
            </w:pPr>
            <w:r>
              <w:rPr>
                <w:sz w:val="18"/>
                <w:szCs w:val="18"/>
              </w:rPr>
              <w:t>Установка газобаллонного оборудования не должна приводить к понижению экологического класса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8.2. Размещение и установка оборудования для питания двигателя газообразным топливом должны </w:t>
            </w:r>
            <w:r>
              <w:rPr>
                <w:sz w:val="18"/>
                <w:szCs w:val="18"/>
              </w:rPr>
              <w:t xml:space="preserve">осуществляться в соответствии с </w:t>
            </w:r>
            <w:r>
              <w:rPr>
                <w:sz w:val="18"/>
                <w:szCs w:val="18"/>
              </w:rPr>
              <w:fldChar w:fldCharType="begin"/>
            </w:r>
            <w:r>
              <w:rPr>
                <w:sz w:val="18"/>
                <w:szCs w:val="18"/>
              </w:rPr>
              <w:instrText xml:space="preserve"> HYPERLINK "kodeks://link/d?nd=499006130&amp;point=mark=000000000000000000000000000000000000000000000000007D20K3"\o"’’Правила ЕЭК ООН N 36 (пересмотр 3) Единообразные предписания, касающиеся официального утверждения пассажирских</w:instrText>
            </w:r>
            <w:r>
              <w:rPr>
                <w:sz w:val="18"/>
                <w:szCs w:val="18"/>
              </w:rPr>
              <w:instrText xml:space="preserve"> транспортных средств большой вместимости в отношении их общей конструкции’’</w:instrText>
            </w:r>
          </w:p>
          <w:p w:rsidR="00000000" w:rsidRDefault="00013013">
            <w:pPr>
              <w:pStyle w:val="FORMATTEXT"/>
              <w:rPr>
                <w:sz w:val="18"/>
                <w:szCs w:val="18"/>
              </w:rPr>
            </w:pPr>
            <w:r>
              <w:rPr>
                <w:sz w:val="18"/>
                <w:szCs w:val="18"/>
              </w:rPr>
              <w:instrText>Применяется с 20.08.2002</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Правилами ООН NN 36</w:t>
            </w:r>
            <w:r>
              <w:rPr>
                <w:color w:val="0000FF"/>
                <w:sz w:val="18"/>
                <w:szCs w:val="18"/>
                <w:u w:val="single"/>
              </w:rPr>
              <w:t xml:space="preserve"> </w:t>
            </w:r>
            <w:r>
              <w:rPr>
                <w:sz w:val="18"/>
                <w:szCs w:val="18"/>
              </w:rPr>
              <w:fldChar w:fldCharType="end"/>
            </w:r>
            <w:r>
              <w:rPr>
                <w:sz w:val="18"/>
                <w:szCs w:val="18"/>
              </w:rPr>
              <w:t xml:space="preserve">, </w:t>
            </w:r>
            <w:r>
              <w:rPr>
                <w:sz w:val="18"/>
                <w:szCs w:val="18"/>
              </w:rPr>
              <w:fldChar w:fldCharType="begin"/>
            </w:r>
            <w:r>
              <w:rPr>
                <w:sz w:val="18"/>
                <w:szCs w:val="18"/>
              </w:rPr>
              <w:instrText xml:space="preserve"> HYPERLINK "kodeks://link/d?nd=1200106332&amp;point=mark=00000000000000000000000000000000000000000000000</w:instrText>
            </w:r>
            <w:r>
              <w:rPr>
                <w:sz w:val="18"/>
                <w:szCs w:val="18"/>
              </w:rPr>
              <w:instrText>0007D20K3"\o"’’Правила ЕЭК ООН N 52 (пересмотр 3) Единообразные предписания, касающиеся официального утверждения маломестных транспортных средств категории М(2) и М(3) в отношении их общей конструкции’’</w:instrText>
            </w:r>
          </w:p>
          <w:p w:rsidR="00000000" w:rsidRDefault="00013013">
            <w:pPr>
              <w:pStyle w:val="FORMATTEXT"/>
              <w:rPr>
                <w:sz w:val="18"/>
                <w:szCs w:val="18"/>
              </w:rPr>
            </w:pPr>
            <w:r>
              <w:rPr>
                <w:sz w:val="18"/>
                <w:szCs w:val="18"/>
              </w:rPr>
              <w:instrText>Применяется с 12.09.1995</w:instrText>
            </w:r>
          </w:p>
          <w:p w:rsidR="00000000" w:rsidRDefault="00013013">
            <w:pPr>
              <w:pStyle w:val="FORMATTEXT"/>
              <w:rPr>
                <w:sz w:val="18"/>
                <w:szCs w:val="18"/>
              </w:rPr>
            </w:pPr>
            <w:r>
              <w:rPr>
                <w:sz w:val="18"/>
                <w:szCs w:val="18"/>
              </w:rPr>
              <w:instrText>Статус: действующая редакция</w:instrText>
            </w:r>
            <w:r>
              <w:rPr>
                <w:sz w:val="18"/>
                <w:szCs w:val="18"/>
              </w:rPr>
              <w:instrText>"</w:instrText>
            </w:r>
            <w:r w:rsidR="00E032DD">
              <w:rPr>
                <w:sz w:val="18"/>
                <w:szCs w:val="18"/>
              </w:rPr>
            </w:r>
            <w:r>
              <w:rPr>
                <w:sz w:val="18"/>
                <w:szCs w:val="18"/>
              </w:rPr>
              <w:fldChar w:fldCharType="separate"/>
            </w:r>
            <w:r>
              <w:rPr>
                <w:color w:val="0000AA"/>
                <w:sz w:val="18"/>
                <w:szCs w:val="18"/>
                <w:u w:val="single"/>
              </w:rPr>
              <w:t>52</w:t>
            </w:r>
            <w:r>
              <w:rPr>
                <w:color w:val="0000FF"/>
                <w:sz w:val="18"/>
                <w:szCs w:val="18"/>
                <w:u w:val="single"/>
              </w:rPr>
              <w:t xml:space="preserve"> </w:t>
            </w:r>
            <w:r>
              <w:rPr>
                <w:sz w:val="18"/>
                <w:szCs w:val="18"/>
              </w:rPr>
              <w:fldChar w:fldCharType="end"/>
            </w:r>
            <w:r>
              <w:rPr>
                <w:sz w:val="18"/>
                <w:szCs w:val="18"/>
              </w:rPr>
              <w:t xml:space="preserve">, </w:t>
            </w:r>
            <w:r>
              <w:rPr>
                <w:sz w:val="18"/>
                <w:szCs w:val="18"/>
              </w:rPr>
              <w:fldChar w:fldCharType="begin"/>
            </w:r>
            <w:r>
              <w:rPr>
                <w:sz w:val="18"/>
                <w:szCs w:val="18"/>
              </w:rPr>
              <w:instrText xml:space="preserve"> HYPERLINK "kodeks://link/d?nd=499019179&amp;point=mark=000000000000000000000000000000000000000000000000007D20K3"\o"’’Правила ЕЭК ООН N 66 (пересмотр 1) Единообразные предписания, касающиеся официального утверждения крупногабаритных пассажирских транс</w:instrText>
            </w:r>
            <w:r>
              <w:rPr>
                <w:sz w:val="18"/>
                <w:szCs w:val="18"/>
              </w:rPr>
              <w:instrText>портных средств в отношении прочности их силовой структуры’’</w:instrText>
            </w:r>
          </w:p>
          <w:p w:rsidR="00000000" w:rsidRDefault="00013013">
            <w:pPr>
              <w:pStyle w:val="FORMATTEXT"/>
              <w:rPr>
                <w:sz w:val="18"/>
                <w:szCs w:val="18"/>
              </w:rPr>
            </w:pPr>
            <w:r>
              <w:rPr>
                <w:sz w:val="18"/>
                <w:szCs w:val="18"/>
              </w:rPr>
              <w:instrText>Применяется с 01.12.1986</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66</w:t>
            </w:r>
            <w:r>
              <w:rPr>
                <w:color w:val="0000FF"/>
                <w:sz w:val="18"/>
                <w:szCs w:val="18"/>
                <w:u w:val="single"/>
              </w:rPr>
              <w:t xml:space="preserve"> </w:t>
            </w:r>
            <w:r>
              <w:rPr>
                <w:sz w:val="18"/>
                <w:szCs w:val="18"/>
              </w:rPr>
              <w:fldChar w:fldCharType="end"/>
            </w:r>
            <w:r>
              <w:rPr>
                <w:sz w:val="18"/>
                <w:szCs w:val="18"/>
              </w:rPr>
              <w:t xml:space="preserve"> и </w:t>
            </w:r>
            <w:r>
              <w:rPr>
                <w:sz w:val="18"/>
                <w:szCs w:val="18"/>
              </w:rPr>
              <w:fldChar w:fldCharType="begin"/>
            </w:r>
            <w:r>
              <w:rPr>
                <w:sz w:val="18"/>
                <w:szCs w:val="18"/>
              </w:rPr>
              <w:instrText xml:space="preserve"> HYPERLINK "kodeks://link/d?nd=1200110362&amp;point=mark=000000000000000000000000000000000000000000000000007D20K3"\o"’’Правила ЕЭК ООН N</w:instrText>
            </w:r>
            <w:r>
              <w:rPr>
                <w:sz w:val="18"/>
                <w:szCs w:val="18"/>
              </w:rPr>
              <w:instrText xml:space="preserve"> 115 (пересмотр 1)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115</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8.3. Должна быть обеспечена поперечная статическая устойчивость транспортных средств категорий М</w:t>
            </w:r>
            <w:r w:rsidR="00E032DD">
              <w:rPr>
                <w:noProof/>
                <w:position w:val="-7"/>
                <w:sz w:val="18"/>
                <w:szCs w:val="18"/>
              </w:rPr>
              <w:drawing>
                <wp:inline distT="0" distB="0" distL="0" distR="0">
                  <wp:extent cx="95250" cy="20002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sz w:val="18"/>
                <w:szCs w:val="18"/>
              </w:rPr>
              <w:t xml:space="preserve"> и М</w:t>
            </w:r>
            <w:r w:rsidR="00E032DD">
              <w:rPr>
                <w:noProof/>
                <w:position w:val="-9"/>
                <w:sz w:val="18"/>
                <w:szCs w:val="18"/>
              </w:rPr>
              <w:drawing>
                <wp:inline distT="0" distB="0" distL="0" distR="0">
                  <wp:extent cx="104775" cy="22860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в соответствии с требованиями </w:t>
            </w:r>
            <w:r>
              <w:rPr>
                <w:sz w:val="18"/>
                <w:szCs w:val="18"/>
              </w:rPr>
              <w:fldChar w:fldCharType="begin"/>
            </w:r>
            <w:r>
              <w:rPr>
                <w:sz w:val="18"/>
                <w:szCs w:val="18"/>
              </w:rPr>
              <w:instrText xml:space="preserve"> HYPERLINK "kodeks://link/d?nd=902320557&amp;point=mark=000000000000000000000000000000000000000000000000008OQ0LM"\o"’’ТР ТС 018/2011 Технический регламент Таможенного союза ’’О безопас</w:instrText>
            </w:r>
            <w:r>
              <w:rPr>
                <w:sz w:val="18"/>
                <w:szCs w:val="18"/>
              </w:rPr>
              <w:instrText>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подпункта 4.2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в</w:t>
            </w:r>
            <w:r>
              <w:rPr>
                <w:sz w:val="18"/>
                <w:szCs w:val="18"/>
              </w:rPr>
              <w:t xml:space="preserve"> случае установки газовых баллонов на крыше. При этом допускается увеличение габаритной высоты транспортного средства.</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8.4. Производитель работ по внесению изменений в конструкцию транспортного средства должен представить:</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 заверенные изготовителем, ил</w:t>
            </w:r>
            <w:r>
              <w:rPr>
                <w:sz w:val="18"/>
                <w:szCs w:val="18"/>
              </w:rPr>
              <w:t>и поставщиком, или продавцом копии сертификатов соответствия:</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 на отдельные элементы оборудования - по </w:t>
            </w:r>
            <w:r>
              <w:rPr>
                <w:sz w:val="18"/>
                <w:szCs w:val="18"/>
              </w:rPr>
              <w:fldChar w:fldCharType="begin"/>
            </w:r>
            <w:r>
              <w:rPr>
                <w:sz w:val="18"/>
                <w:szCs w:val="18"/>
              </w:rPr>
              <w:instrText xml:space="preserve"> HYPERLINK "kodeks://link/d?nd=1200123224&amp;point=mark=000000000000000000000000000000000000000000000000007D20K3"\o"’’Правила ЕЭК ООН N 67 (пересмотр 4) Е</w:instrText>
            </w:r>
            <w:r>
              <w:rPr>
                <w:sz w:val="18"/>
                <w:szCs w:val="18"/>
              </w:rPr>
              <w:instrText>динообразные предписания, касающиеся: I. Официального утверждения ...’’</w:instrText>
            </w:r>
          </w:p>
          <w:p w:rsidR="00000000" w:rsidRDefault="00013013">
            <w:pPr>
              <w:pStyle w:val="FORMATTEXT"/>
              <w:rPr>
                <w:color w:val="0000AA"/>
                <w:sz w:val="18"/>
                <w:szCs w:val="18"/>
                <w:u w:val="single"/>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w:t>
            </w:r>
          </w:p>
          <w:p w:rsidR="00000000" w:rsidRDefault="00013013">
            <w:pPr>
              <w:pStyle w:val="FORMATTEXT"/>
              <w:rPr>
                <w:sz w:val="18"/>
                <w:szCs w:val="18"/>
              </w:rPr>
            </w:pPr>
            <w:r>
              <w:rPr>
                <w:color w:val="0000AA"/>
                <w:sz w:val="18"/>
                <w:szCs w:val="18"/>
                <w:u w:val="single"/>
              </w:rPr>
              <w:t>ООН NN 67</w:t>
            </w:r>
            <w:r>
              <w:rPr>
                <w:color w:val="0000FF"/>
                <w:sz w:val="18"/>
                <w:szCs w:val="18"/>
                <w:u w:val="single"/>
              </w:rPr>
              <w:t xml:space="preserve"> </w:t>
            </w:r>
            <w:r>
              <w:rPr>
                <w:sz w:val="18"/>
                <w:szCs w:val="18"/>
              </w:rPr>
              <w:fldChar w:fldCharType="end"/>
            </w:r>
            <w:r>
              <w:rPr>
                <w:sz w:val="18"/>
                <w:szCs w:val="18"/>
              </w:rPr>
              <w:t xml:space="preserve"> или </w:t>
            </w:r>
            <w:r>
              <w:rPr>
                <w:sz w:val="18"/>
                <w:szCs w:val="18"/>
              </w:rPr>
              <w:fldChar w:fldCharType="begin"/>
            </w:r>
            <w:r>
              <w:rPr>
                <w:sz w:val="18"/>
                <w:szCs w:val="18"/>
              </w:rPr>
              <w:instrText xml:space="preserve"> HYPERLINK "kodeks://link/d?nd=1200119797&amp;point=mark=000000000000000000000000000000000000000000000000007D20K3"\o"’’Правила ЕЭК О</w:instrText>
            </w:r>
            <w:r>
              <w:rPr>
                <w:sz w:val="18"/>
                <w:szCs w:val="18"/>
              </w:rPr>
              <w:instrText>ОН N 110 (пересмотр 3)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110</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 на тип газобаллонной системы в целом для соответствующего семейства транспортных средств - по </w:t>
            </w:r>
            <w:r>
              <w:rPr>
                <w:sz w:val="18"/>
                <w:szCs w:val="18"/>
              </w:rPr>
              <w:fldChar w:fldCharType="begin"/>
            </w:r>
            <w:r>
              <w:rPr>
                <w:sz w:val="18"/>
                <w:szCs w:val="18"/>
              </w:rPr>
              <w:instrText xml:space="preserve"> HYPERLINK "kodeks://link/</w:instrText>
            </w:r>
            <w:r>
              <w:rPr>
                <w:sz w:val="18"/>
                <w:szCs w:val="18"/>
              </w:rPr>
              <w:instrText>d?nd=1200110362&amp;point=mark=000000000000000000000000000000000000000000000000007D20K3"\o"’’Правила ЕЭК ООН N 115 (пересмотр 1)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 ООН N 115</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 дек</w:t>
            </w:r>
            <w:r>
              <w:rPr>
                <w:sz w:val="18"/>
                <w:szCs w:val="18"/>
              </w:rPr>
              <w:t xml:space="preserve">ларацию производителя работ по внесению изменений в конструкцию транспортного средства о выполнении работ в соответствии с установленными правилами, проверке герметичности и опрессовке системы питания, о проведении периодических испытаний оборудования для </w:t>
            </w:r>
            <w:r>
              <w:rPr>
                <w:sz w:val="18"/>
                <w:szCs w:val="18"/>
              </w:rPr>
              <w:t xml:space="preserve">питания двигателя газообразным топливом и о соответствии предельно допустимого содержания оксида углерода (СО) в отработавших газах транспортного средства требованиям </w:t>
            </w:r>
            <w:r>
              <w:rPr>
                <w:sz w:val="18"/>
                <w:szCs w:val="18"/>
              </w:rPr>
              <w:fldChar w:fldCharType="begin"/>
            </w:r>
            <w:r>
              <w:rPr>
                <w:sz w:val="18"/>
                <w:szCs w:val="18"/>
              </w:rPr>
              <w:instrText xml:space="preserve"> HYPERLINK "kodeks://link/d?nd=902320557&amp;point=mark=0000000000000000000000000000000000000</w:instrText>
            </w:r>
            <w:r>
              <w:rPr>
                <w:sz w:val="18"/>
                <w:szCs w:val="18"/>
              </w:rPr>
              <w:instrText>0000000000000BQI0P8"\o"’’ТР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w:instrText>
            </w:r>
            <w:r>
              <w:rPr>
                <w:sz w:val="18"/>
                <w:szCs w:val="18"/>
              </w:rPr>
              <w:instrText>действ. с 11.11.201"</w:instrText>
            </w:r>
            <w:r w:rsidR="00E032DD">
              <w:rPr>
                <w:sz w:val="18"/>
                <w:szCs w:val="18"/>
              </w:rPr>
            </w:r>
            <w:r>
              <w:rPr>
                <w:sz w:val="18"/>
                <w:szCs w:val="18"/>
              </w:rPr>
              <w:fldChar w:fldCharType="separate"/>
            </w:r>
            <w:r>
              <w:rPr>
                <w:color w:val="0000AA"/>
                <w:sz w:val="18"/>
                <w:szCs w:val="18"/>
                <w:u w:val="single"/>
              </w:rPr>
              <w:t>приложения N 8</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Примечание:</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В отношении транспортных средств экологических классов 0, 1 и 2 применяются </w:t>
            </w:r>
            <w:r>
              <w:rPr>
                <w:sz w:val="18"/>
                <w:szCs w:val="18"/>
              </w:rPr>
              <w:fldChar w:fldCharType="begin"/>
            </w:r>
            <w:r>
              <w:rPr>
                <w:sz w:val="18"/>
                <w:szCs w:val="18"/>
              </w:rPr>
              <w:instrText xml:space="preserve"> HYPERLINK "kodeks://link/d?nd=1200110362&amp;point=mark=00000000000000000000000000000000000</w:instrText>
            </w:r>
            <w:r>
              <w:rPr>
                <w:sz w:val="18"/>
                <w:szCs w:val="18"/>
              </w:rPr>
              <w:instrText>0000000000000007D20K3"\o"’’Правила ЕЭК ООН N 115 (пересмотр 1)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115</w:t>
            </w:r>
            <w:r>
              <w:rPr>
                <w:color w:val="0000FF"/>
                <w:sz w:val="18"/>
                <w:szCs w:val="18"/>
                <w:u w:val="single"/>
              </w:rPr>
              <w:t xml:space="preserve"> </w:t>
            </w:r>
            <w:r>
              <w:rPr>
                <w:sz w:val="18"/>
                <w:szCs w:val="18"/>
              </w:rPr>
              <w:fldChar w:fldCharType="end"/>
            </w:r>
            <w:r>
              <w:rPr>
                <w:sz w:val="18"/>
                <w:szCs w:val="18"/>
              </w:rPr>
              <w:t>, включая дополнение 1, в отношении транспортных средств других экологи</w:t>
            </w:r>
            <w:r>
              <w:rPr>
                <w:sz w:val="18"/>
                <w:szCs w:val="18"/>
              </w:rPr>
              <w:t xml:space="preserve">ческих классов применяются </w:t>
            </w:r>
            <w:r>
              <w:rPr>
                <w:sz w:val="18"/>
                <w:szCs w:val="18"/>
              </w:rPr>
              <w:fldChar w:fldCharType="begin"/>
            </w:r>
            <w:r>
              <w:rPr>
                <w:sz w:val="18"/>
                <w:szCs w:val="18"/>
              </w:rPr>
              <w:instrText xml:space="preserve"> HYPERLINK "kodeks://link/d?nd=1200110362&amp;point=mark=000000000000000000000000000000000000000000000000007D20K3"\o"’’Правила ЕЭК ООН N 115 (пересмотр 1)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w:instrText>
            </w:r>
            <w:r>
              <w:rPr>
                <w:sz w:val="18"/>
                <w:szCs w:val="18"/>
              </w:rPr>
              <w:instrText>: действующая редакция"</w:instrText>
            </w:r>
            <w:r w:rsidR="00E032DD">
              <w:rPr>
                <w:sz w:val="18"/>
                <w:szCs w:val="18"/>
              </w:rPr>
            </w:r>
            <w:r>
              <w:rPr>
                <w:sz w:val="18"/>
                <w:szCs w:val="18"/>
              </w:rPr>
              <w:fldChar w:fldCharType="separate"/>
            </w:r>
            <w:r>
              <w:rPr>
                <w:color w:val="0000AA"/>
                <w:sz w:val="18"/>
                <w:szCs w:val="18"/>
                <w:u w:val="single"/>
              </w:rPr>
              <w:t>Правила ООН N 115</w:t>
            </w:r>
            <w:r>
              <w:rPr>
                <w:color w:val="0000FF"/>
                <w:sz w:val="18"/>
                <w:szCs w:val="18"/>
                <w:u w:val="single"/>
              </w:rPr>
              <w:t xml:space="preserve"> </w:t>
            </w:r>
            <w:r>
              <w:rPr>
                <w:sz w:val="18"/>
                <w:szCs w:val="18"/>
              </w:rPr>
              <w:fldChar w:fldCharType="end"/>
            </w:r>
            <w:r>
              <w:rPr>
                <w:sz w:val="18"/>
                <w:szCs w:val="18"/>
              </w:rPr>
              <w:t xml:space="preserve">, включая дополнения 1-4.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(Пункт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"kodeks://link/d?nd=557415868&amp;point=mark=000000000000000000000000000000000000000000000000006560IO"\o"’’О внесен</w:instrText>
            </w:r>
            <w:r>
              <w:rPr>
                <w:sz w:val="18"/>
                <w:szCs w:val="18"/>
              </w:rPr>
              <w:instrText>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w:instrText>
            </w:r>
            <w:r>
              <w:rPr>
                <w:sz w:val="18"/>
                <w:szCs w:val="18"/>
              </w:rPr>
              <w:instrText>ERLINK "kodeks://link/d?nd=542635266&amp;point=mark=00000000000000000000000000000000000000000000000000BRC0P5"\o"’’О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w:instrText>
            </w:r>
            <w:r>
              <w:rPr>
                <w:sz w:val="18"/>
                <w:szCs w:val="18"/>
              </w:rPr>
              <w:instrText xml:space="preserve">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9.1. На устройства освещения и </w:t>
            </w:r>
            <w:r>
              <w:rPr>
                <w:sz w:val="18"/>
                <w:szCs w:val="18"/>
              </w:rPr>
              <w:t>световой сигнализации, предназначенные для установки на транспортное средство, должно быть выдано сообщение об официальном утверждении по Правилам ООН, применяемым в отношении устройств освещения и световой сигнализации и источников света в них или заключе</w:t>
            </w:r>
            <w:r>
              <w:rPr>
                <w:sz w:val="18"/>
                <w:szCs w:val="18"/>
              </w:rPr>
              <w:t>ние аккредитованной испытательной лаборатории о соответствии указанным Правилам ООН.</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9.2. При необходимости замены предусмотренного конструкцией транспортного средства источника света на источник света того же класса с иными фотометрическими характеристи</w:t>
            </w:r>
            <w:r>
              <w:rPr>
                <w:sz w:val="18"/>
                <w:szCs w:val="18"/>
              </w:rPr>
              <w:t>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p>
          <w:p w:rsidR="00000000" w:rsidRDefault="00013013">
            <w:pPr>
              <w:pStyle w:val="FORMATTEXT"/>
              <w:rPr>
                <w:sz w:val="18"/>
                <w:szCs w:val="18"/>
              </w:rPr>
            </w:pPr>
          </w:p>
          <w:p w:rsidR="00000000" w:rsidRDefault="00013013">
            <w:pPr>
              <w:pStyle w:val="FORMATTEXT"/>
              <w:rPr>
                <w:sz w:val="18"/>
                <w:szCs w:val="18"/>
              </w:rPr>
            </w:pPr>
            <w:r>
              <w:rPr>
                <w:sz w:val="18"/>
                <w:szCs w:val="18"/>
              </w:rPr>
              <w:t>Не допускается установка нештатных световых модулей в случае, если освещающая поверхность рассе</w:t>
            </w:r>
            <w:r>
              <w:rPr>
                <w:sz w:val="18"/>
                <w:szCs w:val="18"/>
              </w:rPr>
              <w:t>ивателя в зоне прохождения пучка света нештатного светового модуля имеет оптические элементы, участвующие в формировании пучка света.</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В случае изменения класса источника света необходимо заключение аккредитованной испытательной лаборатории о соответствии </w:t>
            </w:r>
            <w:r>
              <w:rPr>
                <w:sz w:val="18"/>
                <w:szCs w:val="18"/>
              </w:rPr>
              <w:t>Правилам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9.3. В случае установки оптических элементов, предназначенных для коррекции световог</w:t>
            </w:r>
            <w:r>
              <w:rPr>
                <w:sz w:val="18"/>
                <w:szCs w:val="18"/>
              </w:rPr>
              <w:t>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ООН, применяемым в отношении данны</w:t>
            </w:r>
            <w:r>
              <w:rPr>
                <w:sz w:val="18"/>
                <w:szCs w:val="18"/>
              </w:rPr>
              <w:t>х фар.</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категории транспорт</w:t>
            </w:r>
            <w:r>
              <w:rPr>
                <w:sz w:val="18"/>
                <w:szCs w:val="18"/>
              </w:rPr>
              <w:t xml:space="preserve">ного средства) требования </w:t>
            </w:r>
            <w:r>
              <w:rPr>
                <w:sz w:val="18"/>
                <w:szCs w:val="18"/>
              </w:rPr>
              <w:fldChar w:fldCharType="begin"/>
            </w:r>
            <w:r>
              <w:rPr>
                <w:sz w:val="18"/>
                <w:szCs w:val="18"/>
              </w:rPr>
              <w:instrText xml:space="preserve"> HYPERLINK "kodeks://link/d?nd=1200120778&amp;point=mark=000000000000000000000000000000000000000000000000007D20K3"\o"’’Правила ЕЭК ООН N 48 (пересмотр 12) Единообразные предписания, касающиеся официального утверждения транспортных сре</w:instrText>
            </w:r>
            <w:r>
              <w:rPr>
                <w:sz w:val="18"/>
                <w:szCs w:val="18"/>
              </w:rPr>
              <w:instrText>дств в отношении установки устройств освещения и световой сигнализации’’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NN 48</w:t>
            </w:r>
            <w:r>
              <w:rPr>
                <w:color w:val="0000FF"/>
                <w:sz w:val="18"/>
                <w:szCs w:val="18"/>
                <w:u w:val="single"/>
              </w:rPr>
              <w:t xml:space="preserve"> </w:t>
            </w:r>
            <w:r>
              <w:rPr>
                <w:sz w:val="18"/>
                <w:szCs w:val="18"/>
              </w:rPr>
              <w:fldChar w:fldCharType="end"/>
            </w:r>
            <w:r>
              <w:rPr>
                <w:sz w:val="18"/>
                <w:szCs w:val="18"/>
              </w:rPr>
              <w:t xml:space="preserve">, </w:t>
            </w:r>
            <w:r>
              <w:rPr>
                <w:sz w:val="18"/>
                <w:szCs w:val="18"/>
              </w:rPr>
              <w:fldChar w:fldCharType="begin"/>
            </w:r>
            <w:r>
              <w:rPr>
                <w:sz w:val="18"/>
                <w:szCs w:val="18"/>
              </w:rPr>
              <w:instrText xml:space="preserve"> HYPERLINK "kodeks://link/d?nd=552271883"\o"’’Правила ЕЭК ООН N 53 (пересмотр 4) Единообразные предписания, касающиеся официального </w:instrText>
            </w:r>
            <w:r>
              <w:rPr>
                <w:sz w:val="18"/>
                <w:szCs w:val="18"/>
              </w:rPr>
              <w:instrText>утверждения транспортных средств категории L(3) в отношении установки устройств освещения и световой сигнализации’’</w:instrText>
            </w:r>
          </w:p>
          <w:p w:rsidR="00000000" w:rsidRDefault="00013013">
            <w:pPr>
              <w:pStyle w:val="FORMATTEXT"/>
              <w:rPr>
                <w:sz w:val="18"/>
                <w:szCs w:val="18"/>
              </w:rPr>
            </w:pPr>
            <w:r>
              <w:rPr>
                <w:sz w:val="18"/>
                <w:szCs w:val="18"/>
              </w:rPr>
              <w:instrText>Статус: действует с 05.12.2001"</w:instrText>
            </w:r>
            <w:r w:rsidR="00E032DD">
              <w:rPr>
                <w:sz w:val="18"/>
                <w:szCs w:val="18"/>
              </w:rPr>
            </w:r>
            <w:r>
              <w:rPr>
                <w:sz w:val="18"/>
                <w:szCs w:val="18"/>
              </w:rPr>
              <w:fldChar w:fldCharType="separate"/>
            </w:r>
            <w:r>
              <w:rPr>
                <w:color w:val="0000AA"/>
                <w:sz w:val="18"/>
                <w:szCs w:val="18"/>
                <w:u w:val="single"/>
              </w:rPr>
              <w:t>53</w:t>
            </w:r>
            <w:r>
              <w:rPr>
                <w:color w:val="0000FF"/>
                <w:sz w:val="18"/>
                <w:szCs w:val="18"/>
                <w:u w:val="single"/>
              </w:rPr>
              <w:t xml:space="preserve"> </w:t>
            </w:r>
            <w:r>
              <w:rPr>
                <w:sz w:val="18"/>
                <w:szCs w:val="18"/>
              </w:rPr>
              <w:fldChar w:fldCharType="end"/>
            </w:r>
            <w:r>
              <w:rPr>
                <w:sz w:val="18"/>
                <w:szCs w:val="18"/>
              </w:rPr>
              <w:t xml:space="preserve">, </w:t>
            </w:r>
            <w:hyperlink r:id="rId182" w:tooltip="Нет информации" w:history="1">
              <w:r>
                <w:rPr>
                  <w:color w:val="0000AA"/>
                  <w:sz w:val="18"/>
                  <w:szCs w:val="18"/>
                  <w:u w:val="single"/>
                </w:rPr>
                <w:t>74</w:t>
              </w:r>
              <w:r>
                <w:rPr>
                  <w:color w:val="0000FF"/>
                  <w:sz w:val="18"/>
                  <w:szCs w:val="18"/>
                  <w:u w:val="single"/>
                </w:rPr>
                <w:t xml:space="preserve"> </w:t>
              </w:r>
            </w:hyperlink>
            <w:r>
              <w:rPr>
                <w:sz w:val="18"/>
                <w:szCs w:val="18"/>
              </w:rPr>
              <w:t xml:space="preserve">, </w:t>
            </w:r>
            <w:r>
              <w:rPr>
                <w:sz w:val="18"/>
                <w:szCs w:val="18"/>
              </w:rPr>
              <w:fldChar w:fldCharType="begin"/>
            </w:r>
            <w:r>
              <w:rPr>
                <w:sz w:val="18"/>
                <w:szCs w:val="18"/>
              </w:rPr>
              <w:instrText xml:space="preserve"> HYPERLINK "kodeks://link/d?nd=90</w:instrText>
            </w:r>
            <w:r>
              <w:rPr>
                <w:sz w:val="18"/>
                <w:szCs w:val="18"/>
              </w:rPr>
              <w:instrText>2320557&amp;point=mark=000000000000000000000000000000000000000000000000008PE0LS"\o"’’ТР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 xml:space="preserve">Технический </w:instrText>
            </w:r>
            <w:r>
              <w:rPr>
                <w:sz w:val="18"/>
                <w:szCs w:val="18"/>
              </w:rPr>
              <w:instrText>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пункта 1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(Пункт в редакции, введенной в действие с 11 ноября 2018 года </w:t>
            </w:r>
            <w:r>
              <w:rPr>
                <w:sz w:val="18"/>
                <w:szCs w:val="18"/>
              </w:rPr>
              <w:fldChar w:fldCharType="begin"/>
            </w:r>
            <w:r>
              <w:rPr>
                <w:sz w:val="18"/>
                <w:szCs w:val="18"/>
              </w:rPr>
              <w:instrText xml:space="preserve"> HYPERLINK "kodeks://link/d?nd=557415868&amp;point=mar</w:instrText>
            </w:r>
            <w:r>
              <w:rPr>
                <w:sz w:val="18"/>
                <w:szCs w:val="18"/>
              </w:rPr>
              <w:instrText>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w:instrText>
            </w:r>
            <w:r>
              <w:rPr>
                <w:sz w:val="18"/>
                <w:szCs w:val="18"/>
              </w:rPr>
              <w:instrText>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"kodeks://link/d?nd=542635266&amp;point=mark=00000000000000000000000000000000000000000000000000BRC0P5"\o"’’О безопасности колесных транспортных средств (с изменениями на 11 июля 201</w:instrText>
            </w:r>
            <w:r>
              <w:rPr>
                <w:sz w:val="18"/>
                <w:szCs w:val="18"/>
              </w:rPr>
              <w:instrText>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10. Переоборудование транспортных средств для обеспечения возможности управления лицами с ограниченными физическими в</w:t>
            </w:r>
            <w:r>
              <w:rPr>
                <w:sz w:val="18"/>
                <w:szCs w:val="18"/>
              </w:rPr>
              <w:t xml:space="preserve">озможностями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10.1. Выполняются требования </w:t>
            </w:r>
            <w:r>
              <w:rPr>
                <w:sz w:val="18"/>
                <w:szCs w:val="18"/>
              </w:rPr>
              <w:fldChar w:fldCharType="begin"/>
            </w:r>
            <w:r>
              <w:rPr>
                <w:sz w:val="18"/>
                <w:szCs w:val="18"/>
              </w:rPr>
              <w:instrText xml:space="preserve"> HYPERLINK "kodeks://link/d?nd=902320557&amp;point=mark=000000000000000000000000000000000000000000000000008QS0M7"\o"’’ТР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подпунктов 15.2</w:t>
            </w:r>
            <w:r>
              <w:rPr>
                <w:color w:val="0000FF"/>
                <w:sz w:val="18"/>
                <w:szCs w:val="18"/>
                <w:u w:val="single"/>
              </w:rPr>
              <w:t xml:space="preserve"> </w:t>
            </w:r>
            <w:r>
              <w:rPr>
                <w:sz w:val="18"/>
                <w:szCs w:val="18"/>
              </w:rPr>
              <w:fldChar w:fldCharType="end"/>
            </w:r>
            <w:r>
              <w:rPr>
                <w:sz w:val="18"/>
                <w:szCs w:val="18"/>
              </w:rPr>
              <w:t>-</w:t>
            </w:r>
            <w:r>
              <w:rPr>
                <w:sz w:val="18"/>
                <w:szCs w:val="18"/>
              </w:rPr>
              <w:fldChar w:fldCharType="begin"/>
            </w:r>
            <w:r>
              <w:rPr>
                <w:sz w:val="18"/>
                <w:szCs w:val="18"/>
              </w:rPr>
              <w:instrText xml:space="preserve"> HYPERLINK "kodeks://link/d?nd=902320557&amp;point=mark=00000000000000000000000000000000</w:instrText>
            </w:r>
            <w:r>
              <w:rPr>
                <w:sz w:val="18"/>
                <w:szCs w:val="18"/>
              </w:rPr>
              <w:instrText>0000000000000000008R20M9"\o"’’ТР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w:instrText>
            </w:r>
            <w:r>
              <w:rPr>
                <w:sz w:val="18"/>
                <w:szCs w:val="18"/>
              </w:rPr>
              <w:instrText>ция (действ. с 11.11.201"</w:instrText>
            </w:r>
            <w:r w:rsidR="00E032DD">
              <w:rPr>
                <w:sz w:val="18"/>
                <w:szCs w:val="18"/>
              </w:rPr>
            </w:r>
            <w:r>
              <w:rPr>
                <w:sz w:val="18"/>
                <w:szCs w:val="18"/>
              </w:rPr>
              <w:fldChar w:fldCharType="separate"/>
            </w:r>
            <w:r>
              <w:rPr>
                <w:color w:val="0000AA"/>
                <w:sz w:val="18"/>
                <w:szCs w:val="18"/>
                <w:u w:val="single"/>
              </w:rPr>
              <w:t>15.7 пункта 15 приложения N 3 к настоящему техническому регламенту</w:t>
            </w:r>
            <w:r>
              <w:rPr>
                <w:color w:val="0000FF"/>
                <w:sz w:val="18"/>
                <w:szCs w:val="18"/>
                <w:u w:val="single"/>
              </w:rPr>
              <w:t xml:space="preserve"> </w:t>
            </w:r>
            <w:r>
              <w:rPr>
                <w:sz w:val="18"/>
                <w:szCs w:val="18"/>
              </w:rPr>
              <w:fldChar w:fldCharType="end"/>
            </w:r>
            <w:r>
              <w:rPr>
                <w:sz w:val="18"/>
                <w:szCs w:val="18"/>
              </w:rPr>
              <w:t xml:space="preserve">. Допускается переоборудование находящихся в эксплуатации транспортных средств, не оснащенных антиблокировочной тормозной системой.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(Пункт в редакции, введенно</w:t>
            </w:r>
            <w:r>
              <w:rPr>
                <w:sz w:val="18"/>
                <w:szCs w:val="18"/>
              </w:rPr>
              <w:t xml:space="preserve">й в действие с 26 августа 2016 года </w:t>
            </w:r>
            <w:r>
              <w:rPr>
                <w:sz w:val="18"/>
                <w:szCs w:val="18"/>
              </w:rPr>
              <w:fldChar w:fldCharType="begin"/>
            </w:r>
            <w:r>
              <w:rPr>
                <w:sz w:val="18"/>
                <w:szCs w:val="18"/>
              </w:rPr>
              <w:instrText xml:space="preserve"> HYPERLINK "kodeks://link/d?nd=456012958&amp;point=mark=000000000000000000000000000000000000000000000000006520IM"\o"’’О внесении изменений в технический регламент Таможенного союза ’’О безопасности колесных транспортных сред</w:instrText>
            </w:r>
            <w:r>
              <w:rPr>
                <w:sz w:val="18"/>
                <w:szCs w:val="18"/>
              </w:rPr>
              <w:instrText>ств’’ (ТР ТС 018/2011)’’</w:instrText>
            </w:r>
          </w:p>
          <w:p w:rsidR="00000000" w:rsidRDefault="00013013">
            <w:pPr>
              <w:pStyle w:val="FORMATTEXT"/>
              <w:rPr>
                <w:sz w:val="18"/>
                <w:szCs w:val="18"/>
              </w:rPr>
            </w:pPr>
            <w:r>
              <w:rPr>
                <w:sz w:val="18"/>
                <w:szCs w:val="18"/>
              </w:rPr>
              <w:instrText>Решение Совета ЕЭК от 11.07.2016 N 56</w:instrText>
            </w:r>
          </w:p>
          <w:p w:rsidR="00000000" w:rsidRDefault="00013013">
            <w:pPr>
              <w:pStyle w:val="FORMATTEXT"/>
              <w:rPr>
                <w:sz w:val="18"/>
                <w:szCs w:val="18"/>
              </w:rPr>
            </w:pPr>
            <w:r>
              <w:rPr>
                <w:sz w:val="18"/>
                <w:szCs w:val="18"/>
              </w:rPr>
              <w:instrText>Статус: действует с 26.08.2016"</w:instrText>
            </w:r>
            <w:r w:rsidR="00E032DD">
              <w:rPr>
                <w:sz w:val="18"/>
                <w:szCs w:val="18"/>
              </w:rPr>
            </w:r>
            <w:r>
              <w:rPr>
                <w:sz w:val="18"/>
                <w:szCs w:val="18"/>
              </w:rPr>
              <w:fldChar w:fldCharType="separate"/>
            </w:r>
            <w:r>
              <w:rPr>
                <w:color w:val="0000AA"/>
                <w:sz w:val="18"/>
                <w:szCs w:val="18"/>
                <w:u w:val="single"/>
              </w:rPr>
              <w:t>решением Совета ЕЭК от 11 июля 2016 года N 56</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"kodeks://link/d?nd=420372101&amp;point=mark=00000000000000000000000000000000000000000000000000BRC</w:instrText>
            </w:r>
            <w:r>
              <w:rPr>
                <w:sz w:val="18"/>
                <w:szCs w:val="18"/>
              </w:rPr>
              <w:instrText>0P5"\o"’’О безопасности колесных транспортных средств (с изменениями на 14 октября 2015 года)’’</w:instrText>
            </w:r>
          </w:p>
          <w:p w:rsidR="00000000" w:rsidRDefault="00013013">
            <w:pPr>
              <w:pStyle w:val="FORMATTEXT"/>
              <w:rPr>
                <w:sz w:val="18"/>
                <w:szCs w:val="18"/>
              </w:rPr>
            </w:pPr>
            <w:r>
              <w:rPr>
                <w:sz w:val="18"/>
                <w:szCs w:val="18"/>
              </w:rPr>
              <w:instrText xml:space="preserve"> от 09.12.2011 N 018/2011</w:instrText>
            </w:r>
          </w:p>
          <w:p w:rsidR="00000000" w:rsidRDefault="00013013">
            <w:pPr>
              <w:pStyle w:val="FORMATTEXT"/>
              <w:rPr>
                <w:sz w:val="18"/>
                <w:szCs w:val="18"/>
              </w:rPr>
            </w:pPr>
            <w:r>
              <w:rPr>
                <w:sz w:val="18"/>
                <w:szCs w:val="18"/>
              </w:rPr>
              <w:instrText>Статус: недействующая редакция  (действ. с 17.12.2015 по 25.08.2016)"</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11. Переоборудование транспортн</w:t>
            </w:r>
            <w:r>
              <w:rPr>
                <w:sz w:val="18"/>
                <w:szCs w:val="18"/>
              </w:rPr>
              <w:t xml:space="preserve">ого средства под автомобиль скорой медицинской помощи </w:t>
            </w:r>
          </w:p>
        </w:tc>
        <w:tc>
          <w:tcPr>
            <w:tcW w:w="5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11.1. Выполняются требования пункта 1.6 приложения N 6 к настоящему техническому регламенту. </w:t>
            </w: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(Пункт дополнительно включен с 11 ноября 2018 года </w:t>
            </w:r>
            <w:r>
              <w:rPr>
                <w:sz w:val="18"/>
                <w:szCs w:val="18"/>
              </w:rPr>
              <w:fldChar w:fldCharType="begin"/>
            </w:r>
            <w:r>
              <w:rPr>
                <w:sz w:val="18"/>
                <w:szCs w:val="18"/>
              </w:rPr>
              <w:instrText xml:space="preserve"> HYPERLINK "kodeks://link/d?nd=557415868&amp;point=mark=000</w:instrText>
            </w:r>
            <w:r>
              <w:rPr>
                <w:sz w:val="18"/>
                <w:szCs w:val="18"/>
              </w:rPr>
              <w:instrText>000000000000000000000000000000000000000000000007EA0KG"\o"’’О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w:instrText>
            </w:r>
            <w:r>
              <w:rPr>
                <w:sz w:val="18"/>
                <w:szCs w:val="18"/>
              </w:rPr>
              <w:instrText>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 xml:space="preserve">      </w:t>
      </w:r>
    </w:p>
    <w:p w:rsidR="00000000" w:rsidRDefault="00013013">
      <w:pPr>
        <w:pStyle w:val="FORMATTEXT"/>
      </w:pPr>
      <w:r>
        <w:t xml:space="preserve">      </w:t>
      </w:r>
    </w:p>
    <w:p w:rsidR="00000000" w:rsidRDefault="00013013">
      <w:pPr>
        <w:pStyle w:val="FORMATTEXT"/>
        <w:jc w:val="right"/>
      </w:pPr>
      <w:r>
        <w:t>Приложение N 10</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(ТР ТС 018/2011)</w:t>
      </w:r>
    </w:p>
    <w:p w:rsidR="00000000" w:rsidRDefault="00013013">
      <w:pPr>
        <w:pStyle w:val="FORMATTEXT"/>
        <w:jc w:val="right"/>
      </w:pPr>
      <w:r>
        <w:t xml:space="preserve">      </w:t>
      </w:r>
    </w:p>
    <w:p w:rsidR="00000000" w:rsidRDefault="00013013">
      <w:pPr>
        <w:pStyle w:val="HORIZLINE"/>
        <w:rPr>
          <w:rFonts w:ascii="Arial" w:hAnsi="Arial" w:cs="Arial"/>
          <w:sz w:val="20"/>
          <w:szCs w:val="20"/>
        </w:rPr>
      </w:pPr>
      <w:r>
        <w:rPr>
          <w:rFonts w:ascii="Arial" w:hAnsi="Arial" w:cs="Arial"/>
          <w:sz w:val="20"/>
          <w:szCs w:val="20"/>
        </w:rPr>
        <w:t>___________________________________________________________</w:t>
      </w:r>
    </w:p>
    <w:p w:rsidR="00000000" w:rsidRDefault="00013013">
      <w:pPr>
        <w:pStyle w:val="FORMATTEXT"/>
      </w:pPr>
      <w:r>
        <w:t xml:space="preserve"> </w:t>
      </w:r>
    </w:p>
    <w:p w:rsidR="00000000" w:rsidRDefault="00013013">
      <w:pPr>
        <w:pStyle w:val="FORMATTEXT"/>
        <w:ind w:firstLine="568"/>
        <w:jc w:val="both"/>
      </w:pPr>
      <w:r>
        <w:t xml:space="preserve">В настоящем Перечне с 11 ноября 2018 года слова "Правила ЕЭК ООН" в соответствующем падеже заменены словами "Правила ООН" в соответствующем падеже. - См. </w:t>
      </w:r>
      <w:r>
        <w:fldChar w:fldCharType="begin"/>
      </w:r>
      <w:r>
        <w:instrText xml:space="preserve"> HYPERLINK "kodeks://link/d?nd=542635266&amp;point=mark=00000000000000000000000000000000000000000000000000BRG0P6"\o"’’О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w:instrText>
      </w:r>
      <w:r>
        <w:instrText>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HORIZLINE"/>
        <w:rPr>
          <w:rFonts w:ascii="Arial" w:hAnsi="Arial" w:cs="Arial"/>
          <w:sz w:val="20"/>
          <w:szCs w:val="20"/>
        </w:rPr>
      </w:pPr>
      <w:r>
        <w:rPr>
          <w:rFonts w:ascii="Arial" w:hAnsi="Arial" w:cs="Arial"/>
          <w:sz w:val="20"/>
          <w:szCs w:val="20"/>
        </w:rPr>
        <w:t>___________________________________________________________</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Перечень требований к типам компонентов транспортных средств </w:t>
      </w:r>
    </w:p>
    <w:p w:rsidR="00000000" w:rsidRDefault="00013013">
      <w:pPr>
        <w:pStyle w:val="FORMATTEXT"/>
        <w:jc w:val="center"/>
      </w:pPr>
      <w:r>
        <w:t xml:space="preserve">(с изменениями на 16 февраля 2018 года) </w:t>
      </w:r>
    </w:p>
    <w:tbl>
      <w:tblPr>
        <w:tblW w:w="0" w:type="auto"/>
        <w:tblInd w:w="28" w:type="dxa"/>
        <w:tblLayout w:type="fixed"/>
        <w:tblCellMar>
          <w:left w:w="90" w:type="dxa"/>
          <w:right w:w="90" w:type="dxa"/>
        </w:tblCellMar>
        <w:tblLook w:val="0000" w:firstRow="0" w:lastRow="0" w:firstColumn="0" w:lastColumn="0" w:noHBand="0" w:noVBand="0"/>
      </w:tblPr>
      <w:tblGrid>
        <w:gridCol w:w="750"/>
        <w:gridCol w:w="2550"/>
        <w:gridCol w:w="1500"/>
        <w:gridCol w:w="4350"/>
      </w:tblGrid>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7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N п/п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Комп</w:t>
            </w:r>
            <w:r>
              <w:rPr>
                <w:sz w:val="18"/>
                <w:szCs w:val="18"/>
              </w:rPr>
              <w:t xml:space="preserve">оненты транспортного средства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Форма и схема подтверждения соответствия </w:t>
            </w:r>
          </w:p>
        </w:tc>
        <w:tc>
          <w:tcPr>
            <w:tcW w:w="4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Требования или наименование документа, содержащего требования </w:t>
            </w:r>
          </w:p>
        </w:tc>
      </w:tr>
      <w:tr w:rsidR="00000000">
        <w:tblPrEx>
          <w:tblCellMar>
            <w:top w:w="0" w:type="dxa"/>
            <w:bottom w:w="0" w:type="dxa"/>
          </w:tblCellMar>
        </w:tblPrEx>
        <w:tc>
          <w:tcPr>
            <w:tcW w:w="7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 </w:t>
            </w:r>
          </w:p>
        </w:tc>
        <w:tc>
          <w:tcPr>
            <w:tcW w:w="25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Двигатели с принудительным зажиганием </w:t>
            </w:r>
          </w:p>
        </w:tc>
        <w:tc>
          <w:tcPr>
            <w:tcW w:w="15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2с </w:t>
            </w:r>
          </w:p>
        </w:tc>
        <w:tc>
          <w:tcPr>
            <w:tcW w:w="4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Уровень выбросов:</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0:</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w:instrText>
            </w:r>
            <w:r>
              <w:rPr>
                <w:sz w:val="18"/>
                <w:szCs w:val="18"/>
              </w:rPr>
              <w:instrText>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-02 (уровень выбросов А) для бензиновых и газовых двигателей для транспортных средств категорий М</w:t>
            </w:r>
            <w:r w:rsidR="00E032DD">
              <w:rPr>
                <w:noProof/>
                <w:position w:val="-8"/>
                <w:sz w:val="18"/>
                <w:szCs w:val="18"/>
              </w:rPr>
              <w:drawing>
                <wp:inline distT="0" distB="0" distL="0" distR="0">
                  <wp:extent cx="85725" cy="21907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w:instrText>
            </w:r>
            <w:r>
              <w:rPr>
                <w:sz w:val="18"/>
                <w:szCs w:val="18"/>
              </w:rPr>
              <w:instrText>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w:instrText>
            </w:r>
            <w:r>
              <w:rPr>
                <w:sz w:val="18"/>
                <w:szCs w:val="18"/>
              </w:rPr>
              <w:instrText>ия"</w:instrText>
            </w:r>
            <w:r w:rsidR="00E032DD">
              <w:rPr>
                <w:sz w:val="18"/>
                <w:szCs w:val="18"/>
              </w:rPr>
            </w:r>
            <w:r>
              <w:rPr>
                <w:sz w:val="18"/>
                <w:szCs w:val="18"/>
              </w:rPr>
              <w:fldChar w:fldCharType="separate"/>
            </w:r>
            <w:r>
              <w:rPr>
                <w:color w:val="0000AA"/>
                <w:sz w:val="18"/>
                <w:szCs w:val="18"/>
                <w:u w:val="single"/>
              </w:rPr>
              <w:t xml:space="preserve">Правил </w:t>
            </w:r>
            <w:r>
              <w:rPr>
                <w:color w:val="0000AA"/>
                <w:sz w:val="18"/>
                <w:szCs w:val="18"/>
                <w:u w:val="single"/>
              </w:rPr>
              <w:lastRenderedPageBreak/>
              <w:t>ООН N 83</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СО - 85 г/кВт·ч, HC - 5 г/кВт·ч, NO</w:t>
            </w:r>
            <w:r w:rsidR="00E032DD">
              <w:rPr>
                <w:noProof/>
                <w:position w:val="-8"/>
                <w:sz w:val="18"/>
                <w:szCs w:val="18"/>
              </w:rPr>
              <w:drawing>
                <wp:inline distT="0" distB="0" distL="0" distR="0">
                  <wp:extent cx="114300" cy="21907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- 17 г/кВт·ч (9-режимный испытательный цикл) для бензиновых двигателей транспортных средств категорий М</w:t>
            </w:r>
            <w:r w:rsidR="00E032DD">
              <w:rPr>
                <w:noProof/>
                <w:position w:val="-8"/>
                <w:sz w:val="18"/>
                <w:szCs w:val="18"/>
              </w:rPr>
              <w:drawing>
                <wp:inline distT="0" distB="0" distL="0" distR="0">
                  <wp:extent cx="85725" cy="21907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w:t>
            </w:r>
            <w:r>
              <w:rPr>
                <w:sz w:val="18"/>
                <w:szCs w:val="18"/>
              </w:rPr>
              <w:t>й свыше 3,5 т, М</w:t>
            </w:r>
            <w:r w:rsidR="00E032DD">
              <w:rPr>
                <w:noProof/>
                <w:position w:val="-8"/>
                <w:sz w:val="18"/>
                <w:szCs w:val="18"/>
              </w:rPr>
              <w:drawing>
                <wp:inline distT="0" distB="0" distL="0" distR="0">
                  <wp:extent cx="104775" cy="21907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1:</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w:instrText>
            </w:r>
            <w:r>
              <w:rPr>
                <w:sz w:val="18"/>
                <w:szCs w:val="18"/>
              </w:rPr>
              <w:instrText>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-02 (уровни выбросов В и </w:t>
            </w:r>
            <w:r>
              <w:rPr>
                <w:sz w:val="18"/>
                <w:szCs w:val="18"/>
              </w:rPr>
              <w:t>D) для бензиновых и газовых двигателей для транспортных средств категорий М</w:t>
            </w:r>
            <w:r w:rsidR="00E032DD">
              <w:rPr>
                <w:noProof/>
                <w:position w:val="-8"/>
                <w:sz w:val="18"/>
                <w:szCs w:val="18"/>
              </w:rPr>
              <w:drawing>
                <wp:inline distT="0" distB="0" distL="0" distR="0">
                  <wp:extent cx="85725" cy="21907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w:t>
            </w:r>
            <w:r>
              <w:rPr>
                <w:sz w:val="18"/>
                <w:szCs w:val="18"/>
              </w:rPr>
              <w:t xml:space="preserve">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w:instrText>
            </w:r>
            <w:r>
              <w:rPr>
                <w:sz w:val="18"/>
                <w:szCs w:val="18"/>
              </w:rPr>
              <w:instrText>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w:instrText>
            </w:r>
            <w:r>
              <w:rPr>
                <w:sz w:val="18"/>
                <w:szCs w:val="18"/>
              </w:rPr>
              <w:instrText>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-02 (уровень выбросов А) для газовых двигателей транспортных средств категорий М</w:t>
            </w:r>
            <w:r w:rsidR="00E032DD">
              <w:rPr>
                <w:noProof/>
                <w:position w:val="-8"/>
                <w:sz w:val="18"/>
                <w:szCs w:val="18"/>
              </w:rPr>
              <w:drawing>
                <wp:inline distT="0" distB="0" distL="0" distR="0">
                  <wp:extent cx="85725" cy="219075"/>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СО - 72 г/кВт·ч, HC - 4 г/кВт·ч, NO</w:t>
            </w:r>
            <w:r w:rsidR="00E032DD">
              <w:rPr>
                <w:noProof/>
                <w:position w:val="-8"/>
                <w:sz w:val="18"/>
                <w:szCs w:val="18"/>
              </w:rPr>
              <w:drawing>
                <wp:inline distT="0" distB="0" distL="0" distR="0">
                  <wp:extent cx="114300" cy="219075"/>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- 14 г/кВт·ч (9-режимный испытательный цикл) для бензиновых двигателей транспортных средств категорий М</w:t>
            </w:r>
            <w:r w:rsidR="00E032DD">
              <w:rPr>
                <w:noProof/>
                <w:position w:val="-8"/>
                <w:sz w:val="18"/>
                <w:szCs w:val="18"/>
              </w:rPr>
              <w:drawing>
                <wp:inline distT="0" distB="0" distL="0" distR="0">
                  <wp:extent cx="85725" cy="2190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2:</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"kodeks://link/d?nd=1200123221&amp;point=mark=000000000000000000000000000000000000000000000000007D20K3"\o"’’Прави</w:instrText>
            </w:r>
            <w:r>
              <w:rPr>
                <w:sz w:val="18"/>
                <w:szCs w:val="18"/>
              </w:rPr>
              <w:instrText>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w:t>
            </w:r>
            <w:r>
              <w:rPr>
                <w:color w:val="0000AA"/>
                <w:sz w:val="18"/>
                <w:szCs w:val="18"/>
                <w:u w:val="single"/>
              </w:rPr>
              <w:t>3</w:t>
            </w:r>
            <w:r>
              <w:rPr>
                <w:color w:val="0000FF"/>
                <w:sz w:val="18"/>
                <w:szCs w:val="18"/>
                <w:u w:val="single"/>
              </w:rPr>
              <w:t xml:space="preserve"> </w:t>
            </w:r>
            <w:r>
              <w:rPr>
                <w:sz w:val="18"/>
                <w:szCs w:val="18"/>
              </w:rPr>
              <w:fldChar w:fldCharType="end"/>
            </w:r>
            <w:r>
              <w:rPr>
                <w:sz w:val="18"/>
                <w:szCs w:val="18"/>
              </w:rPr>
              <w:t>-04 (уровни выбросов В и D) для бензиновых и газовых двигателей для транспортных средств категорий М</w:t>
            </w:r>
            <w:r w:rsidR="00E032DD">
              <w:rPr>
                <w:noProof/>
                <w:position w:val="-8"/>
                <w:sz w:val="18"/>
                <w:szCs w:val="18"/>
              </w:rPr>
              <w:drawing>
                <wp:inline distT="0" distB="0" distL="0" distR="0">
                  <wp:extent cx="85725" cy="219075"/>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r>
              <w:rPr>
                <w:sz w:val="18"/>
                <w:szCs w:val="18"/>
              </w:rPr>
              <w:t xml:space="preserve">(в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w:instrText>
            </w:r>
            <w:r>
              <w:rPr>
                <w:sz w:val="18"/>
                <w:szCs w:val="18"/>
              </w:rPr>
              <w:instrText>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w:instrText>
            </w:r>
            <w:r>
              <w:rPr>
                <w:sz w:val="18"/>
                <w:szCs w:val="18"/>
              </w:rPr>
              <w:instrText>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-02 (уровень выбросов В) для газовых двигателей транспо</w:t>
            </w:r>
            <w:r>
              <w:rPr>
                <w:sz w:val="18"/>
                <w:szCs w:val="18"/>
              </w:rPr>
              <w:t>ртных средств категорий М</w:t>
            </w:r>
            <w:r w:rsidR="00E032DD">
              <w:rPr>
                <w:noProof/>
                <w:position w:val="-8"/>
                <w:sz w:val="18"/>
                <w:szCs w:val="18"/>
              </w:rPr>
              <w:drawing>
                <wp:inline distT="0" distB="0" distL="0" distR="0">
                  <wp:extent cx="85725" cy="219075"/>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СО - 55 </w:t>
            </w:r>
            <w:r>
              <w:rPr>
                <w:sz w:val="18"/>
                <w:szCs w:val="18"/>
              </w:rPr>
              <w:t>г/кВт·ч, HC - 2,4 г/кВт·ч, NO</w:t>
            </w:r>
            <w:r w:rsidR="00E032DD">
              <w:rPr>
                <w:noProof/>
                <w:position w:val="-8"/>
                <w:sz w:val="18"/>
                <w:szCs w:val="18"/>
              </w:rPr>
              <w:drawing>
                <wp:inline distT="0" distB="0" distL="0" distR="0">
                  <wp:extent cx="114300" cy="219075"/>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- 10 г/кВт·ч (испытательный цикл ESC по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w:instrText>
            </w:r>
            <w:r>
              <w:rPr>
                <w:sz w:val="18"/>
                <w:szCs w:val="18"/>
              </w:rPr>
              <w:instrText>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Правилам ООН N 49</w:t>
            </w:r>
            <w:r>
              <w:rPr>
                <w:color w:val="0000FF"/>
                <w:sz w:val="18"/>
                <w:szCs w:val="18"/>
                <w:u w:val="single"/>
              </w:rPr>
              <w:t xml:space="preserve"> </w:t>
            </w:r>
            <w:r>
              <w:rPr>
                <w:sz w:val="18"/>
                <w:szCs w:val="18"/>
              </w:rPr>
              <w:fldChar w:fldCharType="end"/>
            </w:r>
            <w:r>
              <w:rPr>
                <w:sz w:val="18"/>
                <w:szCs w:val="18"/>
              </w:rPr>
              <w:t>-04) для бензиновых двигателей транспортных средств категорий М</w:t>
            </w:r>
            <w:r w:rsidR="00E032DD">
              <w:rPr>
                <w:noProof/>
                <w:position w:val="-8"/>
                <w:sz w:val="18"/>
                <w:szCs w:val="18"/>
              </w:rPr>
              <w:drawing>
                <wp:inline distT="0" distB="0" distL="0" distR="0">
                  <wp:extent cx="85725" cy="219075"/>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w:t>
            </w:r>
            <w:r>
              <w:rPr>
                <w:sz w:val="18"/>
                <w:szCs w:val="18"/>
              </w:rPr>
              <w:t>ассой свыше 3,5 т, М</w:t>
            </w:r>
            <w:r w:rsidR="00E032DD">
              <w:rPr>
                <w:noProof/>
                <w:position w:val="-8"/>
                <w:sz w:val="18"/>
                <w:szCs w:val="18"/>
              </w:rPr>
              <w:drawing>
                <wp:inline distT="0" distB="0" distL="0" distR="0">
                  <wp:extent cx="104775" cy="219075"/>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3:</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w:instrText>
            </w:r>
            <w:r>
              <w:rPr>
                <w:sz w:val="18"/>
                <w:szCs w:val="18"/>
              </w:rPr>
              <w:instrText>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w:instrText>
            </w:r>
            <w:r>
              <w:rPr>
                <w:sz w:val="18"/>
                <w:szCs w:val="18"/>
              </w:rPr>
              <w:instrText>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-05 (уровень выбросов А) для бензиновых и газовых двигателей для транспортных средств категорий М</w:t>
            </w:r>
            <w:r w:rsidR="00E032DD">
              <w:rPr>
                <w:noProof/>
                <w:position w:val="-8"/>
                <w:sz w:val="18"/>
                <w:szCs w:val="18"/>
              </w:rPr>
              <w:drawing>
                <wp:inline distT="0" distB="0" distL="0" distR="0">
                  <wp:extent cx="85725" cy="219075"/>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w:instrText>
            </w:r>
            <w:r>
              <w:rPr>
                <w:sz w:val="18"/>
                <w:szCs w:val="18"/>
              </w:rPr>
              <w:instrText>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w:instrText>
            </w:r>
            <w:r>
              <w:rPr>
                <w:sz w:val="18"/>
                <w:szCs w:val="18"/>
              </w:rPr>
              <w:instrText>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w:t>
            </w:r>
            <w:r>
              <w:rPr>
                <w:color w:val="0000AA"/>
                <w:sz w:val="18"/>
                <w:szCs w:val="18"/>
                <w:u w:val="single"/>
              </w:rPr>
              <w:t>равила ООН N 49</w:t>
            </w:r>
            <w:r>
              <w:rPr>
                <w:color w:val="0000FF"/>
                <w:sz w:val="18"/>
                <w:szCs w:val="18"/>
                <w:u w:val="single"/>
              </w:rPr>
              <w:t xml:space="preserve"> </w:t>
            </w:r>
            <w:r>
              <w:rPr>
                <w:sz w:val="18"/>
                <w:szCs w:val="18"/>
              </w:rPr>
              <w:fldChar w:fldCharType="end"/>
            </w:r>
            <w:r>
              <w:rPr>
                <w:sz w:val="18"/>
                <w:szCs w:val="18"/>
              </w:rPr>
              <w:t>-04 (уровень выбросов А) для газовых двигателей для транспортных средств категорий М</w:t>
            </w:r>
            <w:r w:rsidR="00E032DD">
              <w:rPr>
                <w:noProof/>
                <w:position w:val="-8"/>
                <w:sz w:val="18"/>
                <w:szCs w:val="18"/>
              </w:rPr>
              <w:drawing>
                <wp:inline distT="0" distB="0" distL="0" distR="0">
                  <wp:extent cx="85725" cy="219075"/>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w:t>
            </w:r>
            <w:r>
              <w:rPr>
                <w:sz w:val="18"/>
                <w:szCs w:val="18"/>
              </w:rPr>
              <w:lastRenderedPageBreak/>
              <w:t>М</w:t>
            </w:r>
            <w:r w:rsidR="00E032DD">
              <w:rPr>
                <w:noProof/>
                <w:position w:val="-8"/>
                <w:sz w:val="18"/>
                <w:szCs w:val="18"/>
              </w:rPr>
              <w:drawing>
                <wp:inline distT="0" distB="0" distL="0" distR="0">
                  <wp:extent cx="104775" cy="219075"/>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 - 20 г/кВт·ч, HC - 1,1 г/кВт·ч, NO</w:t>
            </w:r>
            <w:r w:rsidR="00E032DD">
              <w:rPr>
                <w:noProof/>
                <w:position w:val="-8"/>
                <w:sz w:val="18"/>
                <w:szCs w:val="18"/>
              </w:rPr>
              <w:drawing>
                <wp:inline distT="0" distB="0" distL="0" distR="0">
                  <wp:extent cx="114300" cy="219075"/>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- 7 г/кВт·ч (испытательный цикл ESC по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w:instrText>
            </w:r>
            <w:r>
              <w:rPr>
                <w:sz w:val="18"/>
                <w:szCs w:val="18"/>
              </w:rPr>
              <w:instrText>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Правилам ООН N 49</w:t>
            </w:r>
            <w:r>
              <w:rPr>
                <w:color w:val="0000FF"/>
                <w:sz w:val="18"/>
                <w:szCs w:val="18"/>
                <w:u w:val="single"/>
              </w:rPr>
              <w:t xml:space="preserve"> </w:t>
            </w:r>
            <w:r>
              <w:rPr>
                <w:sz w:val="18"/>
                <w:szCs w:val="18"/>
              </w:rPr>
              <w:fldChar w:fldCharType="end"/>
            </w:r>
            <w:r>
              <w:rPr>
                <w:sz w:val="18"/>
                <w:szCs w:val="18"/>
              </w:rPr>
              <w:t>-04) для бензиновых двигателей транспортных средств категорий М</w:t>
            </w:r>
            <w:r w:rsidR="00E032DD">
              <w:rPr>
                <w:noProof/>
                <w:position w:val="-8"/>
                <w:sz w:val="18"/>
                <w:szCs w:val="18"/>
              </w:rPr>
              <w:drawing>
                <wp:inline distT="0" distB="0" distL="0" distR="0">
                  <wp:extent cx="85725" cy="21907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4:</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w:instrText>
            </w:r>
            <w:r>
              <w:rPr>
                <w:sz w:val="18"/>
                <w:szCs w:val="18"/>
              </w:rPr>
              <w:instrText>"’’Правила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w:t>
            </w:r>
            <w:r>
              <w:rPr>
                <w:color w:val="0000AA"/>
                <w:sz w:val="18"/>
                <w:szCs w:val="18"/>
                <w:u w:val="single"/>
              </w:rPr>
              <w:t xml:space="preserve"> ООН N 83</w:t>
            </w:r>
            <w:r>
              <w:rPr>
                <w:color w:val="0000FF"/>
                <w:sz w:val="18"/>
                <w:szCs w:val="18"/>
                <w:u w:val="single"/>
              </w:rPr>
              <w:t xml:space="preserve"> </w:t>
            </w:r>
            <w:r>
              <w:rPr>
                <w:sz w:val="18"/>
                <w:szCs w:val="18"/>
              </w:rPr>
              <w:fldChar w:fldCharType="end"/>
            </w:r>
            <w:r>
              <w:rPr>
                <w:sz w:val="18"/>
                <w:szCs w:val="18"/>
              </w:rPr>
              <w:t>-05 (уровень выбросов В) для бензиновых и газовых двигателей для транспортных средств категорий М</w:t>
            </w:r>
            <w:r w:rsidR="00E032DD">
              <w:rPr>
                <w:noProof/>
                <w:position w:val="-8"/>
                <w:sz w:val="18"/>
                <w:szCs w:val="18"/>
              </w:rPr>
              <w:drawing>
                <wp:inline distT="0" distB="0" distL="0" distR="0">
                  <wp:extent cx="85725" cy="219075"/>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w:instrText>
            </w:r>
            <w:r>
              <w:rPr>
                <w:sz w:val="18"/>
                <w:szCs w:val="18"/>
              </w:rPr>
              <w:instrText>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w:instrText>
            </w:r>
            <w:r>
              <w:rPr>
                <w:sz w:val="18"/>
                <w:szCs w:val="18"/>
              </w:rPr>
              <w:instrText>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-05 (уровень выбросов В1, а также уровень требовани</w:t>
            </w:r>
            <w:r>
              <w:rPr>
                <w:sz w:val="18"/>
                <w:szCs w:val="18"/>
              </w:rPr>
              <w:t>й в отношении бортовой диагностики, долговечности и эксплуатационной пригодности, контроля NOx - "С") для газовых двигателей для транспортных средств категорий М</w:t>
            </w:r>
            <w:r w:rsidR="00E032DD">
              <w:rPr>
                <w:noProof/>
                <w:position w:val="-8"/>
                <w:sz w:val="18"/>
                <w:szCs w:val="18"/>
              </w:rPr>
              <w:drawing>
                <wp:inline distT="0" distB="0" distL="0" distR="0">
                  <wp:extent cx="85725" cy="21907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СО - 4 г/кВт·ч, HC - 0,55 г/кВт·ч, NO</w:t>
            </w:r>
            <w:r w:rsidR="00E032DD">
              <w:rPr>
                <w:noProof/>
                <w:position w:val="-8"/>
                <w:sz w:val="18"/>
                <w:szCs w:val="18"/>
              </w:rPr>
              <w:drawing>
                <wp:inline distT="0" distB="0" distL="0" distR="0">
                  <wp:extent cx="114300" cy="219075"/>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sz w:val="18"/>
                <w:szCs w:val="18"/>
              </w:rPr>
              <w:t xml:space="preserve"> - 2 г/кВт·ч (испытательный цикл ESC по </w:t>
            </w:r>
            <w:r>
              <w:rPr>
                <w:sz w:val="18"/>
                <w:szCs w:val="18"/>
              </w:rPr>
              <w:fldChar w:fldCharType="begin"/>
            </w:r>
            <w:r>
              <w:rPr>
                <w:sz w:val="18"/>
                <w:szCs w:val="18"/>
              </w:rPr>
              <w:instrText xml:space="preserve"> HYPERLINK "kodeks://link/d?nd=1200132285&amp;point=mark=000000000000000000000000000000000000000000000000007D</w:instrText>
            </w:r>
            <w:r>
              <w:rPr>
                <w:sz w:val="18"/>
                <w:szCs w:val="18"/>
              </w:rPr>
              <w:instrText>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Правилам ООН N 49</w:t>
            </w:r>
            <w:r>
              <w:rPr>
                <w:color w:val="0000FF"/>
                <w:sz w:val="18"/>
                <w:szCs w:val="18"/>
                <w:u w:val="single"/>
              </w:rPr>
              <w:t xml:space="preserve"> </w:t>
            </w:r>
            <w:r>
              <w:rPr>
                <w:sz w:val="18"/>
                <w:szCs w:val="18"/>
              </w:rPr>
              <w:fldChar w:fldCharType="end"/>
            </w:r>
            <w:r>
              <w:rPr>
                <w:sz w:val="18"/>
                <w:szCs w:val="18"/>
              </w:rPr>
              <w:t>-05) для бензиновых двигателей транспортных средств категорий М</w:t>
            </w:r>
            <w:r w:rsidR="00E032DD">
              <w:rPr>
                <w:noProof/>
                <w:position w:val="-8"/>
                <w:sz w:val="18"/>
                <w:szCs w:val="18"/>
              </w:rPr>
              <w:drawing>
                <wp:inline distT="0" distB="0" distL="0" distR="0">
                  <wp:extent cx="85725" cy="21907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Для экологического класса 5:</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w:instrText>
            </w:r>
            <w:r>
              <w:rPr>
                <w:sz w:val="18"/>
                <w:szCs w:val="18"/>
              </w:rPr>
              <w:instrText>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-06 (уровень выбросов по Таблице 1) для двигателей с принудительным зажиганием для транспортных средств категорий М</w:t>
            </w:r>
            <w:r w:rsidR="00E032DD">
              <w:rPr>
                <w:noProof/>
                <w:position w:val="-8"/>
                <w:sz w:val="18"/>
                <w:szCs w:val="18"/>
              </w:rPr>
              <w:drawing>
                <wp:inline distT="0" distB="0" distL="0" distR="0">
                  <wp:extent cx="85725" cy="219075"/>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w:instrText>
            </w:r>
            <w:r>
              <w:rPr>
                <w:sz w:val="18"/>
                <w:szCs w:val="18"/>
              </w:rPr>
              <w:instrText>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-06);</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"kodeks://link/d?nd=1200132285&amp;point=mark=000000000000000000000000000000000000000000000000007D20K3"\o"’’Правила ЕЭ</w:instrText>
            </w:r>
            <w:r>
              <w:rPr>
                <w:sz w:val="18"/>
                <w:szCs w:val="18"/>
              </w:rPr>
              <w:instrText>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-05 (уровни выбросов В2, С, а также уровень требований в отношении бортовой диагностики, д</w:t>
            </w:r>
            <w:r>
              <w:rPr>
                <w:sz w:val="18"/>
                <w:szCs w:val="18"/>
              </w:rPr>
              <w:t>олговечности и эксплуатационной пригодности, контроля NOx - "G", "K") для газовых двигателей для транспортных средств категорий М</w:t>
            </w:r>
            <w:r w:rsidR="00E032DD">
              <w:rPr>
                <w:noProof/>
                <w:position w:val="-8"/>
                <w:sz w:val="18"/>
                <w:szCs w:val="18"/>
              </w:rPr>
              <w:drawing>
                <wp:inline distT="0" distB="0" distL="0" distR="0">
                  <wp:extent cx="85725" cy="219075"/>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Предельная температура надежного пуска двигателя должна быть: без устройств облегчения пуска не выше -20°С; с устройством облегчения пуска не выше -30°С. </w:t>
            </w:r>
          </w:p>
        </w:tc>
      </w:tr>
      <w:tr w:rsidR="00000000">
        <w:tblPrEx>
          <w:tblCellMar>
            <w:top w:w="0" w:type="dxa"/>
            <w:bottom w:w="0" w:type="dxa"/>
          </w:tblCellMar>
        </w:tblPrEx>
        <w:tc>
          <w:tcPr>
            <w:tcW w:w="91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w:t>
            </w: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"kodeks://link/d?nd=557415868&amp;point=mark=000000000000000000000000000000000000000000000000007EE0KI"\o"’’О внесении изменений в технический регламент Таможенного союза ’’О безопасности</w:instrText>
            </w:r>
            <w:r>
              <w:rPr>
                <w:sz w:val="18"/>
                <w:szCs w:val="18"/>
              </w:rPr>
              <w:instrText xml:space="preserve">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w:instrText>
            </w:r>
            <w:r>
              <w:rPr>
                <w:sz w:val="18"/>
                <w:szCs w:val="18"/>
              </w:rPr>
              <w:instrText>000000000000000000000000000BRG0P6"\o"’’О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Двигатели с воспламенением от сжатия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Уровень выбросов:</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0:</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w:instrText>
            </w:r>
            <w:r>
              <w:rPr>
                <w:sz w:val="18"/>
                <w:szCs w:val="18"/>
              </w:rPr>
              <w:instrText xml:space="preserve">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w:instrText>
            </w:r>
            <w:r>
              <w:rPr>
                <w:sz w:val="18"/>
                <w:szCs w:val="18"/>
              </w:rPr>
              <w:instrText>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-01 </w:t>
            </w:r>
            <w:r>
              <w:rPr>
                <w:sz w:val="18"/>
                <w:szCs w:val="18"/>
              </w:rPr>
              <w:lastRenderedPageBreak/>
              <w:t>для дизелей для транспортных средств категорий М</w:t>
            </w:r>
            <w:r w:rsidR="00E032DD">
              <w:rPr>
                <w:noProof/>
                <w:position w:val="-8"/>
                <w:sz w:val="18"/>
                <w:szCs w:val="18"/>
              </w:rPr>
              <w:drawing>
                <wp:inline distT="0" distB="0" distL="0" distR="0">
                  <wp:extent cx="85725" cy="21907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1:</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w:instrText>
            </w:r>
            <w:r>
              <w:rPr>
                <w:sz w:val="18"/>
                <w:szCs w:val="18"/>
              </w:rPr>
              <w:instrText>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"kodeks://link/d?nd=1200123221&amp;point=mark=000000000000000000000000000000000000000000000000007D20K3"\o"’</w:instrText>
            </w:r>
            <w:r>
              <w:rPr>
                <w:sz w:val="18"/>
                <w:szCs w:val="18"/>
              </w:rPr>
              <w:instrText>’Правила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w:t>
            </w:r>
            <w:r>
              <w:rPr>
                <w:color w:val="0000AA"/>
                <w:sz w:val="18"/>
                <w:szCs w:val="18"/>
                <w:u w:val="single"/>
              </w:rPr>
              <w:t>ОН N 83</w:t>
            </w:r>
            <w:r>
              <w:rPr>
                <w:color w:val="0000FF"/>
                <w:sz w:val="18"/>
                <w:szCs w:val="18"/>
                <w:u w:val="single"/>
              </w:rPr>
              <w:t xml:space="preserve"> </w:t>
            </w:r>
            <w:r>
              <w:rPr>
                <w:sz w:val="18"/>
                <w:szCs w:val="18"/>
              </w:rPr>
              <w:fldChar w:fldCharType="end"/>
            </w:r>
            <w:r>
              <w:rPr>
                <w:sz w:val="18"/>
                <w:szCs w:val="18"/>
              </w:rPr>
              <w:t>-02 (уровень выбросов С) для дизелей для транспортных средств категорий М</w:t>
            </w:r>
            <w:r w:rsidR="00E032DD">
              <w:rPr>
                <w:noProof/>
                <w:position w:val="-8"/>
                <w:sz w:val="18"/>
                <w:szCs w:val="18"/>
              </w:rPr>
              <w:drawing>
                <wp:inline distT="0" distB="0" distL="0" distR="0">
                  <wp:extent cx="85725" cy="219075"/>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w:t>
            </w:r>
            <w:r>
              <w:rPr>
                <w:sz w:val="18"/>
                <w:szCs w:val="18"/>
              </w:rPr>
              <w:t xml:space="preserve">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w:instrText>
            </w:r>
            <w:r>
              <w:rPr>
                <w:sz w:val="18"/>
                <w:szCs w:val="18"/>
              </w:rPr>
              <w:instrText>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w:instrText>
            </w:r>
            <w:r>
              <w:rPr>
                <w:sz w:val="18"/>
                <w:szCs w:val="18"/>
              </w:rPr>
              <w:instrText>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"kodeks://link/d?nd=1200132285&amp;point=mark=000000000000000000000000000000000000000000000000007D20K3"\o"’</w:instrText>
            </w:r>
            <w:r>
              <w:rPr>
                <w:sz w:val="18"/>
                <w:szCs w:val="18"/>
              </w:rPr>
              <w:instrText>’Правила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-02 (уровень выбросов А) для дизелей транспортных средств категорий М</w:t>
            </w:r>
            <w:r w:rsidR="00E032DD">
              <w:rPr>
                <w:noProof/>
                <w:position w:val="-8"/>
                <w:sz w:val="18"/>
                <w:szCs w:val="18"/>
              </w:rPr>
              <w:drawing>
                <wp:inline distT="0" distB="0" distL="0" distR="0">
                  <wp:extent cx="85725" cy="21907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2:</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w:instrText>
            </w:r>
            <w:r>
              <w:rPr>
                <w:sz w:val="18"/>
                <w:szCs w:val="18"/>
              </w:rPr>
              <w:instrText>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w:instrText>
            </w:r>
            <w:r>
              <w:rPr>
                <w:sz w:val="18"/>
                <w:szCs w:val="18"/>
              </w:rPr>
              <w:instrText>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-04 (уровень выбросов С) дл</w:t>
            </w:r>
            <w:r>
              <w:rPr>
                <w:sz w:val="18"/>
                <w:szCs w:val="18"/>
              </w:rPr>
              <w:t>я дизелей для транспортных средств категорий М</w:t>
            </w:r>
            <w:r w:rsidR="00E032DD">
              <w:rPr>
                <w:noProof/>
                <w:position w:val="-8"/>
                <w:sz w:val="18"/>
                <w:szCs w:val="18"/>
              </w:rPr>
              <w:drawing>
                <wp:inline distT="0" distB="0" distL="0" distR="0">
                  <wp:extent cx="85725" cy="21907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w:instrText>
            </w:r>
            <w:r>
              <w:rPr>
                <w:sz w:val="18"/>
                <w:szCs w:val="18"/>
              </w:rPr>
              <w:instrText xml:space="preserve">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w:instrText>
            </w:r>
            <w:r>
              <w:rPr>
                <w:sz w:val="18"/>
                <w:szCs w:val="18"/>
              </w:rPr>
              <w:instrText>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w:instrText>
            </w:r>
            <w:r>
              <w:rPr>
                <w:sz w:val="18"/>
                <w:szCs w:val="18"/>
              </w:rPr>
              <w:instrText xml:space="preserve">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w:instrText>
            </w:r>
            <w:r>
              <w:rPr>
                <w:sz w:val="18"/>
                <w:szCs w:val="18"/>
              </w:rPr>
              <w:instrText>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-02 (уровень выбросов В) для дизелей транспортных средств категорий М</w:t>
            </w:r>
            <w:r w:rsidR="00E032DD">
              <w:rPr>
                <w:noProof/>
                <w:position w:val="-8"/>
                <w:sz w:val="18"/>
                <w:szCs w:val="18"/>
              </w:rPr>
              <w:drawing>
                <wp:inline distT="0" distB="0" distL="0" distR="0">
                  <wp:extent cx="85725" cy="219075"/>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w:t>
            </w:r>
            <w:r>
              <w:rPr>
                <w:sz w:val="18"/>
                <w:szCs w:val="18"/>
              </w:rPr>
              <w:t>ксимальной массой свыше 3,5 т, М</w:t>
            </w:r>
            <w:r w:rsidR="00E032DD">
              <w:rPr>
                <w:noProof/>
                <w:position w:val="-8"/>
                <w:sz w:val="18"/>
                <w:szCs w:val="18"/>
              </w:rPr>
              <w:drawing>
                <wp:inline distT="0" distB="0" distL="0" distR="0">
                  <wp:extent cx="104775" cy="219075"/>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3:</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w:instrText>
            </w:r>
            <w:r>
              <w:rPr>
                <w:sz w:val="18"/>
                <w:szCs w:val="18"/>
              </w:rPr>
              <w:instrText>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w:instrText>
            </w:r>
            <w:r>
              <w:rPr>
                <w:sz w:val="18"/>
                <w:szCs w:val="18"/>
              </w:rPr>
              <w:instrText>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-05 (уровень выбросов А) дл</w:t>
            </w:r>
            <w:r>
              <w:rPr>
                <w:sz w:val="18"/>
                <w:szCs w:val="18"/>
              </w:rPr>
              <w:t>я дизелей для транспортных средств категорий М</w:t>
            </w:r>
            <w:r w:rsidR="00E032DD">
              <w:rPr>
                <w:noProof/>
                <w:position w:val="-8"/>
                <w:sz w:val="18"/>
                <w:szCs w:val="18"/>
              </w:rPr>
              <w:drawing>
                <wp:inline distT="0" distB="0" distL="0" distR="0">
                  <wp:extent cx="85725" cy="21907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w:instrText>
            </w:r>
            <w:r>
              <w:rPr>
                <w:sz w:val="18"/>
                <w:szCs w:val="18"/>
              </w:rPr>
              <w:instrText xml:space="preserve">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w:instrText>
            </w:r>
            <w:r>
              <w:rPr>
                <w:sz w:val="18"/>
                <w:szCs w:val="18"/>
              </w:rPr>
              <w:instrText>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w:instrText>
            </w:r>
            <w:r>
              <w:rPr>
                <w:sz w:val="18"/>
                <w:szCs w:val="18"/>
              </w:rPr>
              <w:instrText>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w:instrText>
            </w:r>
            <w:r>
              <w:rPr>
                <w:sz w:val="18"/>
                <w:szCs w:val="18"/>
              </w:rPr>
              <w:instrText>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-04 (уровень выбросов А) для дизелей для транспортных средств категорий М</w:t>
            </w:r>
            <w:r w:rsidR="00E032DD">
              <w:rPr>
                <w:noProof/>
                <w:position w:val="-8"/>
                <w:sz w:val="18"/>
                <w:szCs w:val="18"/>
              </w:rPr>
              <w:drawing>
                <wp:inline distT="0" distB="0" distL="0" distR="0">
                  <wp:extent cx="85725" cy="21907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w:t>
            </w:r>
            <w:r>
              <w:rPr>
                <w:sz w:val="18"/>
                <w:szCs w:val="18"/>
              </w:rPr>
              <w:t>ьной массой свыше 3,5 т, М</w:t>
            </w:r>
            <w:r w:rsidR="00E032DD">
              <w:rPr>
                <w:noProof/>
                <w:position w:val="-8"/>
                <w:sz w:val="18"/>
                <w:szCs w:val="18"/>
              </w:rPr>
              <w:drawing>
                <wp:inline distT="0" distB="0" distL="0" distR="0">
                  <wp:extent cx="104775" cy="21907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w:instrText>
            </w:r>
            <w:r>
              <w:rPr>
                <w:sz w:val="18"/>
                <w:szCs w:val="18"/>
              </w:rPr>
              <w:instrText>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"kodeks://link/d?nd=1200113166"\o"’’Правила ЕЭК ООН N 96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96</w:t>
            </w:r>
            <w:r>
              <w:rPr>
                <w:color w:val="0000FF"/>
                <w:sz w:val="18"/>
                <w:szCs w:val="18"/>
                <w:u w:val="single"/>
              </w:rPr>
              <w:t xml:space="preserve"> </w:t>
            </w:r>
            <w:r>
              <w:rPr>
                <w:sz w:val="18"/>
                <w:szCs w:val="18"/>
              </w:rPr>
              <w:fldChar w:fldCharType="end"/>
            </w:r>
            <w:r>
              <w:rPr>
                <w:sz w:val="18"/>
                <w:szCs w:val="18"/>
              </w:rPr>
              <w:t xml:space="preserve">-01 для дизелей для </w:t>
            </w:r>
            <w:r>
              <w:rPr>
                <w:sz w:val="18"/>
                <w:szCs w:val="18"/>
              </w:rPr>
              <w:t>транспортных средств категорий М</w:t>
            </w:r>
            <w:r w:rsidR="00E032DD">
              <w:rPr>
                <w:noProof/>
                <w:position w:val="-8"/>
                <w:sz w:val="18"/>
                <w:szCs w:val="18"/>
              </w:rPr>
              <w:drawing>
                <wp:inline distT="0" distB="0" distL="0" distR="0">
                  <wp:extent cx="85725" cy="21907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максимальной массой свыше 3,5 т, М</w:t>
            </w:r>
            <w:r w:rsidR="00E032DD">
              <w:rPr>
                <w:noProof/>
                <w:position w:val="-8"/>
                <w:sz w:val="18"/>
                <w:szCs w:val="18"/>
              </w:rPr>
              <w:drawing>
                <wp:inline distT="0" distB="0" distL="0" distR="0">
                  <wp:extent cx="104775" cy="21907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М</w:t>
            </w:r>
            <w:r w:rsidR="00E032DD">
              <w:rPr>
                <w:noProof/>
                <w:position w:val="-9"/>
                <w:sz w:val="18"/>
                <w:szCs w:val="18"/>
              </w:rPr>
              <w:drawing>
                <wp:inline distT="0" distB="0" distL="0" distR="0">
                  <wp:extent cx="104775" cy="22860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N</w:t>
            </w:r>
            <w:r w:rsidR="00E032DD">
              <w:rPr>
                <w:noProof/>
                <w:position w:val="-8"/>
                <w:sz w:val="18"/>
                <w:szCs w:val="18"/>
              </w:rPr>
              <w:drawing>
                <wp:inline distT="0" distB="0" distL="0" distR="0">
                  <wp:extent cx="104775" cy="219075"/>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N</w:t>
            </w:r>
            <w:r w:rsidR="00E032DD">
              <w:rPr>
                <w:noProof/>
                <w:position w:val="-9"/>
                <w:sz w:val="18"/>
                <w:szCs w:val="18"/>
              </w:rPr>
              <w:drawing>
                <wp:inline distT="0" distB="0" distL="0" distR="0">
                  <wp:extent cx="104775" cy="22860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4:</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w:instrText>
            </w:r>
            <w:r>
              <w:rPr>
                <w:sz w:val="18"/>
                <w:szCs w:val="18"/>
              </w:rPr>
              <w:instrText>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w:instrText>
            </w:r>
            <w:r>
              <w:rPr>
                <w:sz w:val="18"/>
                <w:szCs w:val="18"/>
              </w:rPr>
              <w:instrText>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-05 (уровень выбросов В) для дизелей для транспортных средств категорий М</w:t>
            </w:r>
            <w:r w:rsidR="00E032DD">
              <w:rPr>
                <w:noProof/>
                <w:position w:val="-8"/>
                <w:sz w:val="18"/>
                <w:szCs w:val="18"/>
              </w:rPr>
              <w:drawing>
                <wp:inline distT="0" distB="0" distL="0" distR="0">
                  <wp:extent cx="85725" cy="21907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w:instrText>
            </w:r>
            <w:r>
              <w:rPr>
                <w:sz w:val="18"/>
                <w:szCs w:val="18"/>
              </w:rPr>
              <w:instrText>00000000000007D20K3"\o"’’Правила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w:instrText>
            </w:r>
            <w:r>
              <w:rPr>
                <w:sz w:val="18"/>
                <w:szCs w:val="18"/>
              </w:rPr>
              <w:instrText>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w:instrText>
            </w:r>
            <w:r>
              <w:rPr>
                <w:sz w:val="18"/>
                <w:szCs w:val="18"/>
              </w:rPr>
              <w:instrText>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w:instrText>
            </w:r>
            <w:r>
              <w:rPr>
                <w:sz w:val="18"/>
                <w:szCs w:val="18"/>
              </w:rPr>
              <w:instrText>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 xml:space="preserve">-04 (уровень выбросов В1 для дизелей для </w:t>
            </w:r>
            <w:r>
              <w:rPr>
                <w:sz w:val="18"/>
                <w:szCs w:val="18"/>
              </w:rPr>
              <w:lastRenderedPageBreak/>
              <w:t>транспортных средств категорий М</w:t>
            </w:r>
            <w:r w:rsidR="00E032DD">
              <w:rPr>
                <w:noProof/>
                <w:position w:val="-8"/>
                <w:sz w:val="18"/>
                <w:szCs w:val="18"/>
              </w:rPr>
              <w:drawing>
                <wp:inline distT="0" distB="0" distL="0" distR="0">
                  <wp:extent cx="85725" cy="21907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w:instrText>
            </w:r>
            <w:r>
              <w:rPr>
                <w:sz w:val="18"/>
                <w:szCs w:val="18"/>
              </w:rPr>
              <w:instrText>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"kodeks://link/d?nd=1200132285&amp;point=mark=000000000000000000000000000000000000000000000000007D20K3"\o"’’Правила ЕЭК ООН N 49 (пересмот</w:instrText>
            </w:r>
            <w:r>
              <w:rPr>
                <w:sz w:val="18"/>
                <w:szCs w:val="18"/>
              </w:rPr>
              <w:instrText>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-05 (уровень выбросов В1, а также уровень требований в отношении бортовой диагностики, долговечности и эксплуа</w:t>
            </w:r>
            <w:r>
              <w:rPr>
                <w:sz w:val="18"/>
                <w:szCs w:val="18"/>
              </w:rPr>
              <w:t>тационной пригодности, контроля NOx - "С") для дизелей для транспортных средств категорий М</w:t>
            </w:r>
            <w:r w:rsidR="00E032DD">
              <w:rPr>
                <w:noProof/>
                <w:position w:val="-8"/>
                <w:sz w:val="18"/>
                <w:szCs w:val="18"/>
              </w:rPr>
              <w:drawing>
                <wp:inline distT="0" distB="0" distL="0" distR="0">
                  <wp:extent cx="85725" cy="219075"/>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свыше 3,5 т, М</w:t>
            </w:r>
            <w:r w:rsidR="00E032DD">
              <w:rPr>
                <w:noProof/>
                <w:position w:val="-8"/>
                <w:sz w:val="18"/>
                <w:szCs w:val="18"/>
              </w:rPr>
              <w:drawing>
                <wp:inline distT="0" distB="0" distL="0" distR="0">
                  <wp:extent cx="104775" cy="219075"/>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9"/>
                <w:sz w:val="18"/>
                <w:szCs w:val="18"/>
              </w:rPr>
              <w:drawing>
                <wp:inline distT="0" distB="0" distL="0" distR="0">
                  <wp:extent cx="104775" cy="22860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 xml:space="preserve">Применяется для </w:instrText>
            </w:r>
            <w:r>
              <w:rPr>
                <w:sz w:val="18"/>
                <w:szCs w:val="18"/>
              </w:rPr>
              <w:instrText>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"kodeks://link/d?nd=1200113166"\o"’’Правила ЕЭК ООН N 96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96</w:t>
            </w:r>
            <w:r>
              <w:rPr>
                <w:color w:val="0000FF"/>
                <w:sz w:val="18"/>
                <w:szCs w:val="18"/>
                <w:u w:val="single"/>
              </w:rPr>
              <w:t xml:space="preserve"> </w:t>
            </w:r>
            <w:r>
              <w:rPr>
                <w:sz w:val="18"/>
                <w:szCs w:val="18"/>
              </w:rPr>
              <w:fldChar w:fldCharType="end"/>
            </w:r>
            <w:r>
              <w:rPr>
                <w:sz w:val="18"/>
                <w:szCs w:val="18"/>
              </w:rPr>
              <w:t>-02 для дизелей для транспортных средств категорий М</w:t>
            </w:r>
            <w:r w:rsidR="00E032DD">
              <w:rPr>
                <w:noProof/>
                <w:position w:val="-8"/>
                <w:sz w:val="18"/>
                <w:szCs w:val="18"/>
              </w:rPr>
              <w:drawing>
                <wp:inline distT="0" distB="0" distL="0" distR="0">
                  <wp:extent cx="85725" cy="219075"/>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G максимальной массой свыше 3,5 т, М</w:t>
            </w:r>
            <w:r w:rsidR="00E032DD">
              <w:rPr>
                <w:noProof/>
                <w:position w:val="-8"/>
                <w:sz w:val="18"/>
                <w:szCs w:val="18"/>
              </w:rPr>
              <w:drawing>
                <wp:inline distT="0" distB="0" distL="0" distR="0">
                  <wp:extent cx="104775" cy="219075"/>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М</w:t>
            </w:r>
            <w:r w:rsidR="00E032DD">
              <w:rPr>
                <w:noProof/>
                <w:position w:val="-9"/>
                <w:sz w:val="18"/>
                <w:szCs w:val="18"/>
              </w:rPr>
              <w:drawing>
                <wp:inline distT="0" distB="0" distL="0" distR="0">
                  <wp:extent cx="104775" cy="22860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N</w:t>
            </w:r>
            <w:r w:rsidR="00E032DD">
              <w:rPr>
                <w:noProof/>
                <w:position w:val="-8"/>
                <w:sz w:val="18"/>
                <w:szCs w:val="18"/>
              </w:rPr>
              <w:drawing>
                <wp:inline distT="0" distB="0" distL="0" distR="0">
                  <wp:extent cx="104775" cy="219075"/>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G, N</w:t>
            </w:r>
            <w:r w:rsidR="00E032DD">
              <w:rPr>
                <w:noProof/>
                <w:position w:val="-9"/>
                <w:sz w:val="18"/>
                <w:szCs w:val="18"/>
              </w:rPr>
              <w:drawing>
                <wp:inline distT="0" distB="0" distL="0" distR="0">
                  <wp:extent cx="104775" cy="22860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G с приводом на все колеса, в том числе, с отключаемым приводом одной из осей;</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"kodeks://link/d?nd=902320557&amp;point=mark=000000000000000000000000000000000000000000000000008PQ0LS"\o"’’ТР ТС 018/2011 Технический регламент Та</w:instrText>
            </w:r>
            <w:r>
              <w:rPr>
                <w:sz w:val="18"/>
                <w:szCs w:val="18"/>
              </w:rPr>
              <w:instrText>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13 приложения N 3</w:t>
            </w:r>
            <w:r>
              <w:rPr>
                <w:color w:val="0000FF"/>
                <w:sz w:val="18"/>
                <w:szCs w:val="18"/>
                <w:u w:val="single"/>
              </w:rPr>
              <w:t xml:space="preserve"> </w:t>
            </w:r>
            <w:r>
              <w:rPr>
                <w:sz w:val="18"/>
                <w:szCs w:val="18"/>
              </w:rPr>
              <w:fldChar w:fldCharType="end"/>
            </w:r>
            <w:r>
              <w:rPr>
                <w:sz w:val="18"/>
                <w:szCs w:val="18"/>
              </w:rPr>
              <w:t xml:space="preserve"> к настоящему тех</w:t>
            </w:r>
            <w:r>
              <w:rPr>
                <w:sz w:val="18"/>
                <w:szCs w:val="18"/>
              </w:rPr>
              <w:t xml:space="preserve">ническому регламенту для двигателей, предназначенных для гибридных транспортных средств (в соответствии с областью применения </w:t>
            </w:r>
            <w:r>
              <w:rPr>
                <w:sz w:val="18"/>
                <w:szCs w:val="18"/>
              </w:rPr>
              <w:fldChar w:fldCharType="begin"/>
            </w:r>
            <w:r>
              <w:rPr>
                <w:sz w:val="18"/>
                <w:szCs w:val="18"/>
              </w:rPr>
              <w:instrText xml:space="preserve"> HYPERLINK "kodeks://link/d?nd=1200132285&amp;point=mark=000000000000000000000000000000000000000000000000007D20K3"\o"’’Правила ЕЭК ООН</w:instrText>
            </w:r>
            <w:r>
              <w:rPr>
                <w:sz w:val="18"/>
                <w:szCs w:val="18"/>
              </w:rPr>
              <w:instrText xml:space="preserve">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 ООН N 49</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Для экологического класса 5:</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"kodeks://link/d?nd=902309709"\o"’’Правила ЕЭК ООН </w:instrText>
            </w:r>
            <w:r>
              <w:rPr>
                <w:sz w:val="18"/>
                <w:szCs w:val="18"/>
              </w:rPr>
              <w:instrText>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"kodeks://link/d?nd=1200123221&amp;point=mark=00000000000</w:instrText>
            </w:r>
            <w:r>
              <w:rPr>
                <w:sz w:val="18"/>
                <w:szCs w:val="18"/>
              </w:rPr>
              <w:instrText>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w:instrText>
            </w:r>
            <w:r>
              <w:rPr>
                <w:sz w:val="18"/>
                <w:szCs w:val="18"/>
              </w:rPr>
              <w:instrText>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-06 (уровень выбросов по Таблице 1) для дизелей для транспортных средств категорий М</w:t>
            </w:r>
            <w:r w:rsidR="00E032DD">
              <w:rPr>
                <w:noProof/>
                <w:position w:val="-8"/>
                <w:sz w:val="18"/>
                <w:szCs w:val="18"/>
              </w:rPr>
              <w:drawing>
                <wp:inline distT="0" distB="0" distL="0" distR="0">
                  <wp:extent cx="85725" cy="219075"/>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7"/>
                <w:sz w:val="18"/>
                <w:szCs w:val="18"/>
              </w:rPr>
              <w:drawing>
                <wp:inline distT="0" distB="0" distL="0" distR="0">
                  <wp:extent cx="104775" cy="180975"/>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sz w:val="18"/>
                <w:szCs w:val="18"/>
              </w:rPr>
              <w:t xml:space="preserve"> (в соответствии с областью применения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w:instrText>
            </w:r>
            <w:r>
              <w:rPr>
                <w:sz w:val="18"/>
                <w:szCs w:val="18"/>
              </w:rPr>
              <w:instrText>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 ООН N 83</w:t>
            </w:r>
            <w:r>
              <w:rPr>
                <w:color w:val="0000FF"/>
                <w:sz w:val="18"/>
                <w:szCs w:val="18"/>
                <w:u w:val="single"/>
              </w:rPr>
              <w:t xml:space="preserve"> </w:t>
            </w:r>
            <w:r>
              <w:rPr>
                <w:sz w:val="18"/>
                <w:szCs w:val="18"/>
              </w:rPr>
              <w:fldChar w:fldCharType="end"/>
            </w:r>
            <w:r>
              <w:rPr>
                <w:sz w:val="18"/>
                <w:szCs w:val="18"/>
              </w:rPr>
              <w:t>-06);</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"kodeks://link/d?nd=902309709"\o"</w:instrText>
            </w:r>
            <w:r>
              <w:rPr>
                <w:sz w:val="18"/>
                <w:szCs w:val="18"/>
              </w:rPr>
              <w:instrText>’’Правила ЕЭК ООН N 24 (пересмотр 2) Единообразные предписания, касающиеся: I ...’’</w:instrText>
            </w:r>
          </w:p>
          <w:p w:rsidR="00000000" w:rsidRDefault="00013013">
            <w:pPr>
              <w:pStyle w:val="FORMATTEXT"/>
              <w:rPr>
                <w:sz w:val="18"/>
                <w:szCs w:val="18"/>
              </w:rPr>
            </w:pPr>
            <w:r>
              <w:rPr>
                <w:sz w:val="18"/>
                <w:szCs w:val="18"/>
              </w:rPr>
              <w:instrText>Применяется с 20.04.1986</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24</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"kodeks://link/d?nd=1200132285&amp;poin</w:instrText>
            </w:r>
            <w:r>
              <w:rPr>
                <w:sz w:val="18"/>
                <w:szCs w:val="18"/>
              </w:rPr>
              <w:instrText>t=mark=000000000000000000000000000000000000000000000000007D20K3"\o"’’Правила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49</w:t>
            </w:r>
            <w:r>
              <w:rPr>
                <w:color w:val="0000FF"/>
                <w:sz w:val="18"/>
                <w:szCs w:val="18"/>
                <w:u w:val="single"/>
              </w:rPr>
              <w:t xml:space="preserve"> </w:t>
            </w:r>
            <w:r>
              <w:rPr>
                <w:sz w:val="18"/>
                <w:szCs w:val="18"/>
              </w:rPr>
              <w:fldChar w:fldCharType="end"/>
            </w:r>
            <w:r>
              <w:rPr>
                <w:sz w:val="18"/>
                <w:szCs w:val="18"/>
              </w:rPr>
              <w:t>-05 (уровни</w:t>
            </w:r>
            <w:r>
              <w:rPr>
                <w:sz w:val="18"/>
                <w:szCs w:val="18"/>
              </w:rPr>
              <w:t xml:space="preserve"> выбросов В2, С, а также уровень требований в отношении бортовой диагностики, долговечности и эксплуатационной пригодности, контроля NOx - "G", "K") для дизелей для транспортных средств категорий М</w:t>
            </w:r>
            <w:r w:rsidR="00E032DD">
              <w:rPr>
                <w:noProof/>
                <w:position w:val="-8"/>
                <w:sz w:val="18"/>
                <w:szCs w:val="18"/>
              </w:rPr>
              <w:drawing>
                <wp:inline distT="0" distB="0" distL="0" distR="0">
                  <wp:extent cx="85725" cy="219075"/>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максимальной массой св</w:t>
            </w:r>
            <w:r>
              <w:rPr>
                <w:sz w:val="18"/>
                <w:szCs w:val="18"/>
              </w:rPr>
              <w:t>ыше 3,5 т, М</w:t>
            </w:r>
            <w:r w:rsidR="00E032DD">
              <w:rPr>
                <w:noProof/>
                <w:position w:val="-8"/>
                <w:sz w:val="18"/>
                <w:szCs w:val="18"/>
              </w:rPr>
              <w:drawing>
                <wp:inline distT="0" distB="0" distL="0" distR="0">
                  <wp:extent cx="104775" cy="21907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N3.</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"kodeks://link/d?nd=902320557&amp;point=mark=000000000000000000000000000000000000000000000000008PQ0LS"\o"’’ТР ТС 018/20</w:instrText>
            </w:r>
            <w:r>
              <w:rPr>
                <w:sz w:val="18"/>
                <w:szCs w:val="18"/>
              </w:rPr>
              <w:instrText>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13 приложен</w:t>
            </w:r>
            <w:r>
              <w:rPr>
                <w:color w:val="0000AA"/>
                <w:sz w:val="18"/>
                <w:szCs w:val="18"/>
                <w:u w:val="single"/>
              </w:rPr>
              <w:t>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w:t>
            </w:r>
            <w:r>
              <w:rPr>
                <w:sz w:val="18"/>
                <w:szCs w:val="18"/>
              </w:rPr>
              <w:fldChar w:fldCharType="begin"/>
            </w:r>
            <w:r>
              <w:rPr>
                <w:sz w:val="18"/>
                <w:szCs w:val="18"/>
              </w:rPr>
              <w:instrText xml:space="preserve"> HYPERLINK "kodeks://link/d?nd=1200132285&amp;point=mark=00000000000000000000000000000000000000000000000000</w:instrText>
            </w:r>
            <w:r>
              <w:rPr>
                <w:sz w:val="18"/>
                <w:szCs w:val="18"/>
              </w:rPr>
              <w:instrText>7D20K3"\o"’’Правила ЕЭК ООН N 49 (пересмотр 7) Единообразные предписания, касающиеся ...’’</w:instrText>
            </w:r>
          </w:p>
          <w:p w:rsidR="00000000" w:rsidRDefault="00013013">
            <w:pPr>
              <w:pStyle w:val="FORMATTEXT"/>
              <w:rPr>
                <w:sz w:val="18"/>
                <w:szCs w:val="18"/>
              </w:rPr>
            </w:pPr>
            <w:r>
              <w:rPr>
                <w:sz w:val="18"/>
                <w:szCs w:val="18"/>
              </w:rPr>
              <w:instrText>Статус: действует с 03.02.2008</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 ООН N 49</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Предельная температура надежного пуска двигателя должна быть:</w:t>
            </w:r>
          </w:p>
          <w:p w:rsidR="00000000" w:rsidRDefault="00013013">
            <w:pPr>
              <w:pStyle w:val="FORMATTEXT"/>
              <w:rPr>
                <w:sz w:val="18"/>
                <w:szCs w:val="18"/>
              </w:rPr>
            </w:pPr>
          </w:p>
          <w:p w:rsidR="00000000" w:rsidRDefault="00013013">
            <w:pPr>
              <w:pStyle w:val="FORMATTEXT"/>
              <w:rPr>
                <w:sz w:val="18"/>
                <w:szCs w:val="18"/>
              </w:rPr>
            </w:pPr>
            <w:r>
              <w:rPr>
                <w:sz w:val="18"/>
                <w:szCs w:val="18"/>
              </w:rPr>
              <w:t>бе</w:t>
            </w:r>
            <w:r>
              <w:rPr>
                <w:sz w:val="18"/>
                <w:szCs w:val="18"/>
              </w:rPr>
              <w:t>з электрофакельных устройств - не выше - 10°С;</w:t>
            </w:r>
          </w:p>
          <w:p w:rsidR="00000000" w:rsidRDefault="00013013">
            <w:pPr>
              <w:pStyle w:val="FORMATTEXT"/>
              <w:rPr>
                <w:sz w:val="18"/>
                <w:szCs w:val="18"/>
              </w:rPr>
            </w:pPr>
          </w:p>
          <w:p w:rsidR="00000000" w:rsidRDefault="00013013">
            <w:pPr>
              <w:pStyle w:val="FORMATTEXT"/>
              <w:rPr>
                <w:sz w:val="18"/>
                <w:szCs w:val="18"/>
              </w:rPr>
            </w:pPr>
            <w:r>
              <w:rPr>
                <w:sz w:val="18"/>
                <w:szCs w:val="18"/>
              </w:rPr>
              <w:t>с помощью электрофакельных устройств - не выше - 22°С.</w:t>
            </w:r>
          </w:p>
          <w:p w:rsidR="00000000" w:rsidRDefault="00013013">
            <w:pPr>
              <w:pStyle w:val="FORMATTEXT"/>
              <w:rPr>
                <w:sz w:val="18"/>
                <w:szCs w:val="18"/>
              </w:rPr>
            </w:pPr>
          </w:p>
          <w:p w:rsidR="00000000" w:rsidRDefault="00013013">
            <w:pPr>
              <w:pStyle w:val="FORMATTEXT"/>
              <w:rPr>
                <w:sz w:val="18"/>
                <w:szCs w:val="18"/>
              </w:rPr>
            </w:pPr>
            <w:r>
              <w:rPr>
                <w:sz w:val="18"/>
                <w:szCs w:val="18"/>
              </w:rPr>
              <w:t>Максимальный уровень шума двигателя должен быть не более 96 дБ 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Оборудование для питания двигателя газообразным топливом (компримированным природ</w:t>
            </w:r>
            <w:r>
              <w:rPr>
                <w:sz w:val="18"/>
                <w:szCs w:val="18"/>
              </w:rPr>
              <w:t>ным газом - КПГ, сжиженным нефтяным газом - СНГ (или сжиженным углеводородным газом - СУГ), сжиженным природным газом - СПГ, диметиловым эфиром топливным - ДМЭ</w:t>
            </w:r>
            <w:r w:rsidR="00E032DD">
              <w:rPr>
                <w:noProof/>
                <w:position w:val="-8"/>
                <w:sz w:val="18"/>
                <w:szCs w:val="18"/>
              </w:rPr>
              <w:drawing>
                <wp:inline distT="0" distB="0" distL="0" distR="0">
                  <wp:extent cx="104775" cy="219075"/>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1с, 2с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"kodeks://link/d?nd=1200123224&amp;point=ma</w:instrText>
            </w:r>
            <w:r>
              <w:rPr>
                <w:sz w:val="18"/>
                <w:szCs w:val="18"/>
              </w:rPr>
              <w:instrText>rk=000000000000000000000000000000000000000000000000007D20K3"\o"’’Правила ЕЭК ООН N 67 (пересмотр 4) Единообразные предписания, касающиеся: I.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NN 67</w:t>
            </w:r>
            <w:r>
              <w:rPr>
                <w:color w:val="0000FF"/>
                <w:sz w:val="18"/>
                <w:szCs w:val="18"/>
                <w:u w:val="single"/>
              </w:rPr>
              <w:t xml:space="preserve"> </w:t>
            </w:r>
            <w:r>
              <w:rPr>
                <w:sz w:val="18"/>
                <w:szCs w:val="18"/>
              </w:rPr>
              <w:fldChar w:fldCharType="end"/>
            </w:r>
            <w:r>
              <w:rPr>
                <w:sz w:val="18"/>
                <w:szCs w:val="18"/>
              </w:rPr>
              <w:t xml:space="preserve">-01, </w:t>
            </w:r>
            <w:r>
              <w:rPr>
                <w:sz w:val="18"/>
                <w:szCs w:val="18"/>
              </w:rPr>
              <w:fldChar w:fldCharType="begin"/>
            </w:r>
            <w:r>
              <w:rPr>
                <w:sz w:val="18"/>
                <w:szCs w:val="18"/>
              </w:rPr>
              <w:instrText xml:space="preserve"> HYPERLINK "kodeks://link/d?</w:instrText>
            </w:r>
            <w:r>
              <w:rPr>
                <w:sz w:val="18"/>
                <w:szCs w:val="18"/>
              </w:rPr>
              <w:instrText>nd=1200119797&amp;point=mark=000000000000000000000000000000000000000000000000007D20K3"\o"’’Правила ЕЭК ООН N 110 (пересмотр 3)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110</w:t>
            </w:r>
            <w:r>
              <w:rPr>
                <w:color w:val="0000FF"/>
                <w:sz w:val="18"/>
                <w:szCs w:val="18"/>
                <w:u w:val="single"/>
              </w:rPr>
              <w:t xml:space="preserve"> </w:t>
            </w:r>
            <w:r>
              <w:rPr>
                <w:sz w:val="18"/>
                <w:szCs w:val="18"/>
              </w:rPr>
              <w:fldChar w:fldCharType="end"/>
            </w:r>
            <w:r>
              <w:rPr>
                <w:sz w:val="18"/>
                <w:szCs w:val="18"/>
              </w:rPr>
              <w:t xml:space="preserve">-00 и </w:t>
            </w:r>
            <w:r>
              <w:rPr>
                <w:sz w:val="18"/>
                <w:szCs w:val="18"/>
              </w:rPr>
              <w:fldChar w:fldCharType="begin"/>
            </w:r>
            <w:r>
              <w:rPr>
                <w:sz w:val="18"/>
                <w:szCs w:val="18"/>
              </w:rPr>
              <w:instrText xml:space="preserve"> HYPERLINK "kodeks:</w:instrText>
            </w:r>
            <w:r>
              <w:rPr>
                <w:sz w:val="18"/>
                <w:szCs w:val="18"/>
              </w:rPr>
              <w:instrText>//link/d?nd=1200110362&amp;point=mark=000000000000000000000000000000000000000000000000007D20K3"\o"’’Правила ЕЭК ООН N 115 (пересмотр 1)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115</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баллон</w:t>
            </w:r>
            <w:r>
              <w:rPr>
                <w:sz w:val="18"/>
                <w:szCs w:val="18"/>
              </w:rPr>
              <w:t xml:space="preserve"> газовый;</w:t>
            </w:r>
          </w:p>
          <w:p w:rsidR="00000000" w:rsidRDefault="00013013">
            <w:pPr>
              <w:pStyle w:val="FORMATTEXT"/>
              <w:rPr>
                <w:sz w:val="18"/>
                <w:szCs w:val="18"/>
              </w:rPr>
            </w:pPr>
          </w:p>
          <w:p w:rsidR="00000000" w:rsidRDefault="00013013">
            <w:pPr>
              <w:pStyle w:val="FORMATTEXT"/>
              <w:rPr>
                <w:sz w:val="18"/>
                <w:szCs w:val="18"/>
              </w:rPr>
            </w:pPr>
            <w:r>
              <w:rPr>
                <w:sz w:val="18"/>
                <w:szCs w:val="18"/>
              </w:rPr>
              <w:t>- вспомогательное оборудование баллона;</w:t>
            </w:r>
          </w:p>
          <w:p w:rsidR="00000000" w:rsidRDefault="00013013">
            <w:pPr>
              <w:pStyle w:val="FORMATTEXT"/>
              <w:rPr>
                <w:sz w:val="18"/>
                <w:szCs w:val="18"/>
              </w:rPr>
            </w:pPr>
          </w:p>
          <w:p w:rsidR="00000000" w:rsidRDefault="00013013">
            <w:pPr>
              <w:pStyle w:val="FORMATTEXT"/>
              <w:rPr>
                <w:sz w:val="18"/>
                <w:szCs w:val="18"/>
              </w:rPr>
            </w:pPr>
            <w:r>
              <w:rPr>
                <w:sz w:val="18"/>
                <w:szCs w:val="18"/>
              </w:rPr>
              <w:t>- газоредуцирующая аппаратура;</w:t>
            </w:r>
          </w:p>
          <w:p w:rsidR="00000000" w:rsidRDefault="00013013">
            <w:pPr>
              <w:pStyle w:val="FORMATTEXT"/>
              <w:rPr>
                <w:sz w:val="18"/>
                <w:szCs w:val="18"/>
              </w:rPr>
            </w:pPr>
          </w:p>
          <w:p w:rsidR="00000000" w:rsidRDefault="00013013">
            <w:pPr>
              <w:pStyle w:val="FORMATTEXT"/>
              <w:rPr>
                <w:sz w:val="18"/>
                <w:szCs w:val="18"/>
              </w:rPr>
            </w:pPr>
            <w:r>
              <w:rPr>
                <w:sz w:val="18"/>
                <w:szCs w:val="18"/>
              </w:rPr>
              <w:t>- теплообменные устройства;</w:t>
            </w:r>
          </w:p>
          <w:p w:rsidR="00000000" w:rsidRDefault="00013013">
            <w:pPr>
              <w:pStyle w:val="FORMATTEXT"/>
              <w:rPr>
                <w:sz w:val="18"/>
                <w:szCs w:val="18"/>
              </w:rPr>
            </w:pPr>
          </w:p>
          <w:p w:rsidR="00000000" w:rsidRDefault="00013013">
            <w:pPr>
              <w:pStyle w:val="FORMATTEXT"/>
              <w:rPr>
                <w:sz w:val="18"/>
                <w:szCs w:val="18"/>
              </w:rPr>
            </w:pPr>
            <w:r>
              <w:rPr>
                <w:sz w:val="18"/>
                <w:szCs w:val="18"/>
              </w:rPr>
              <w:t>- газосмесительные устройства;</w:t>
            </w:r>
          </w:p>
          <w:p w:rsidR="00000000" w:rsidRDefault="00013013">
            <w:pPr>
              <w:pStyle w:val="FORMATTEXT"/>
              <w:rPr>
                <w:sz w:val="18"/>
                <w:szCs w:val="18"/>
              </w:rPr>
            </w:pPr>
          </w:p>
          <w:p w:rsidR="00000000" w:rsidRDefault="00013013">
            <w:pPr>
              <w:pStyle w:val="FORMATTEXT"/>
              <w:rPr>
                <w:sz w:val="18"/>
                <w:szCs w:val="18"/>
              </w:rPr>
            </w:pPr>
            <w:r>
              <w:rPr>
                <w:sz w:val="18"/>
                <w:szCs w:val="18"/>
              </w:rPr>
              <w:t>- газодозирующие устройства;</w:t>
            </w:r>
          </w:p>
          <w:p w:rsidR="00000000" w:rsidRDefault="00013013">
            <w:pPr>
              <w:pStyle w:val="FORMATTEXT"/>
              <w:rPr>
                <w:sz w:val="18"/>
                <w:szCs w:val="18"/>
              </w:rPr>
            </w:pPr>
          </w:p>
          <w:p w:rsidR="00000000" w:rsidRDefault="00013013">
            <w:pPr>
              <w:pStyle w:val="FORMATTEXT"/>
              <w:rPr>
                <w:sz w:val="18"/>
                <w:szCs w:val="18"/>
              </w:rPr>
            </w:pPr>
            <w:r>
              <w:rPr>
                <w:sz w:val="18"/>
                <w:szCs w:val="18"/>
              </w:rPr>
              <w:t>- электромагнитные клапаны;</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расходно-наполнительное и контрольно-измеритель</w:t>
            </w:r>
            <w:r>
              <w:rPr>
                <w:sz w:val="18"/>
                <w:szCs w:val="18"/>
              </w:rPr>
              <w:t>ное оборудование;</w:t>
            </w:r>
          </w:p>
          <w:p w:rsidR="00000000" w:rsidRDefault="00013013">
            <w:pPr>
              <w:pStyle w:val="FORMATTEXT"/>
              <w:rPr>
                <w:sz w:val="18"/>
                <w:szCs w:val="18"/>
              </w:rPr>
            </w:pPr>
          </w:p>
          <w:p w:rsidR="00000000" w:rsidRDefault="00013013">
            <w:pPr>
              <w:pStyle w:val="FORMATTEXT"/>
              <w:rPr>
                <w:sz w:val="18"/>
                <w:szCs w:val="18"/>
              </w:rPr>
            </w:pPr>
            <w:r>
              <w:rPr>
                <w:sz w:val="18"/>
                <w:szCs w:val="18"/>
              </w:rPr>
              <w:t>- фильтр газовый;</w:t>
            </w:r>
          </w:p>
          <w:p w:rsidR="00000000" w:rsidRDefault="00013013">
            <w:pPr>
              <w:pStyle w:val="FORMATTEXT"/>
              <w:rPr>
                <w:sz w:val="18"/>
                <w:szCs w:val="18"/>
              </w:rPr>
            </w:pPr>
          </w:p>
          <w:p w:rsidR="00000000" w:rsidRDefault="00013013">
            <w:pPr>
              <w:pStyle w:val="FORMATTEXT"/>
              <w:rPr>
                <w:sz w:val="18"/>
                <w:szCs w:val="18"/>
              </w:rPr>
            </w:pPr>
            <w:r>
              <w:rPr>
                <w:sz w:val="18"/>
                <w:szCs w:val="18"/>
              </w:rPr>
              <w:t>- гибкие шланги;</w:t>
            </w:r>
          </w:p>
          <w:p w:rsidR="00000000" w:rsidRDefault="00013013">
            <w:pPr>
              <w:pStyle w:val="FORMATTEXT"/>
              <w:rPr>
                <w:sz w:val="18"/>
                <w:szCs w:val="18"/>
              </w:rPr>
            </w:pPr>
          </w:p>
          <w:p w:rsidR="00000000" w:rsidRDefault="00013013">
            <w:pPr>
              <w:pStyle w:val="FORMATTEXT"/>
              <w:rPr>
                <w:sz w:val="18"/>
                <w:szCs w:val="18"/>
              </w:rPr>
            </w:pPr>
            <w:r>
              <w:rPr>
                <w:sz w:val="18"/>
                <w:szCs w:val="18"/>
              </w:rPr>
              <w:t>- топливопроводы;</w:t>
            </w:r>
          </w:p>
          <w:p w:rsidR="00000000" w:rsidRDefault="00013013">
            <w:pPr>
              <w:pStyle w:val="FORMATTEXT"/>
              <w:rPr>
                <w:sz w:val="18"/>
                <w:szCs w:val="18"/>
              </w:rPr>
            </w:pPr>
          </w:p>
          <w:p w:rsidR="00000000" w:rsidRDefault="00013013">
            <w:pPr>
              <w:pStyle w:val="FORMATTEXT"/>
              <w:rPr>
                <w:sz w:val="18"/>
                <w:szCs w:val="18"/>
              </w:rPr>
            </w:pPr>
            <w:r>
              <w:rPr>
                <w:sz w:val="18"/>
                <w:szCs w:val="18"/>
              </w:rPr>
              <w:t>- электронные блоки управления</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Системы нейтрализации отработавших газов, в т.ч., сменные каталитические нейтрализаторы (за исключением систем нейтрализации на основе мочевины</w:t>
            </w:r>
            <w:r>
              <w:rPr>
                <w:sz w:val="18"/>
                <w:szCs w:val="18"/>
              </w:rPr>
              <w:t>)</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"kodeks://link/d?nd=1200106624&amp;point=mark=000000000000000000000000000000000000000000000000007D20K3"\o"’’Правила ЕЭК ООН N 103 (пересмотр 1) Единообразные предписания, касающиеся официального утверждения сменных устройств для предотвр</w:instrText>
            </w:r>
            <w:r>
              <w:rPr>
                <w:sz w:val="18"/>
                <w:szCs w:val="18"/>
              </w:rPr>
              <w:instrText>ащения загрязнения для механических транспортных средств’’</w:instrText>
            </w:r>
          </w:p>
          <w:p w:rsidR="00000000" w:rsidRDefault="00013013">
            <w:pPr>
              <w:pStyle w:val="FORMATTEXT"/>
              <w:rPr>
                <w:sz w:val="18"/>
                <w:szCs w:val="18"/>
              </w:rPr>
            </w:pPr>
            <w:r>
              <w:rPr>
                <w:sz w:val="18"/>
                <w:szCs w:val="18"/>
              </w:rPr>
              <w:instrText>Применяется с 23.02.1997</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103</w:t>
            </w:r>
            <w:r>
              <w:rPr>
                <w:color w:val="0000FF"/>
                <w:sz w:val="18"/>
                <w:szCs w:val="18"/>
                <w:u w:val="single"/>
              </w:rPr>
              <w:t xml:space="preserve"> </w:t>
            </w:r>
            <w:r>
              <w:rPr>
                <w:sz w:val="18"/>
                <w:szCs w:val="18"/>
              </w:rPr>
              <w:fldChar w:fldCharType="end"/>
            </w:r>
            <w:r>
              <w:rPr>
                <w:sz w:val="18"/>
                <w:szCs w:val="18"/>
              </w:rPr>
              <w:t>-00.</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Альтернативно: </w:t>
            </w:r>
            <w:r>
              <w:rPr>
                <w:sz w:val="18"/>
                <w:szCs w:val="18"/>
              </w:rPr>
              <w:fldChar w:fldCharType="begin"/>
            </w:r>
            <w:r>
              <w:rPr>
                <w:sz w:val="18"/>
                <w:szCs w:val="18"/>
              </w:rPr>
              <w:instrText xml:space="preserve"> HYPERLINK "kodeks://link/d?nd=1200123221&amp;point=mark=000000000000000000000000000000000000000000000000007D20K3"\o"’’Правила ЕЭК ООН N 83 (пересмотр 5) Единообразные предписания, касающиеся официального утверждения транспортных средств в отношении выбросов з</w:instrText>
            </w:r>
            <w:r>
              <w:rPr>
                <w:sz w:val="18"/>
                <w:szCs w:val="18"/>
              </w:rPr>
              <w:instrText>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83</w:t>
            </w:r>
            <w:r>
              <w:rPr>
                <w:color w:val="0000FF"/>
                <w:sz w:val="18"/>
                <w:szCs w:val="18"/>
                <w:u w:val="single"/>
              </w:rPr>
              <w:t xml:space="preserve"> </w:t>
            </w:r>
            <w:r>
              <w:rPr>
                <w:sz w:val="18"/>
                <w:szCs w:val="18"/>
              </w:rPr>
              <w:fldChar w:fldCharType="end"/>
            </w:r>
            <w:r>
              <w:rPr>
                <w:sz w:val="18"/>
                <w:szCs w:val="18"/>
              </w:rPr>
              <w:t xml:space="preserve">-05 или </w:t>
            </w:r>
            <w:r>
              <w:rPr>
                <w:sz w:val="18"/>
                <w:szCs w:val="18"/>
              </w:rPr>
              <w:fldChar w:fldCharType="begin"/>
            </w:r>
            <w:r>
              <w:rPr>
                <w:sz w:val="18"/>
                <w:szCs w:val="18"/>
              </w:rPr>
              <w:instrText xml:space="preserve"> HYPERLINK "kodeks://link/d?nd=1200123221&amp;point=mark=000000000000000000000000000000000000000000000000007D20K3"\o"’’Правила </w:instrText>
            </w:r>
            <w:r>
              <w:rPr>
                <w:sz w:val="18"/>
                <w:szCs w:val="18"/>
              </w:rPr>
              <w:instrText>ЕЭК ООН N 83 (пересмотр 5)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83</w:t>
            </w:r>
            <w:r>
              <w:rPr>
                <w:color w:val="0000FF"/>
                <w:sz w:val="18"/>
                <w:szCs w:val="18"/>
                <w:u w:val="single"/>
              </w:rPr>
              <w:t xml:space="preserve"> </w:t>
            </w:r>
            <w:r>
              <w:rPr>
                <w:sz w:val="18"/>
                <w:szCs w:val="18"/>
              </w:rPr>
              <w:fldChar w:fldCharType="end"/>
            </w:r>
            <w:r>
              <w:rPr>
                <w:sz w:val="18"/>
                <w:szCs w:val="18"/>
              </w:rPr>
              <w:t xml:space="preserve">-06.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w:t>
            </w:r>
            <w:r>
              <w:rPr>
                <w:sz w:val="18"/>
                <w:szCs w:val="18"/>
              </w:rPr>
              <w:t xml:space="preserve">менные системы выпуска отработавших газов двигателей, в т.ч. глушители и резонаторы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"kodeks://link/d?nd=1200127128&amp;point=mark=000000000000000000000000000000000000000000000000007D20K3"\o"’’Правила ЕЭК ООН N 59 (пересмотр 2) Единообразн</w:instrText>
            </w:r>
            <w:r>
              <w:rPr>
                <w:sz w:val="18"/>
                <w:szCs w:val="18"/>
              </w:rPr>
              <w:instrText>ые предписания, касающиеся официального утверждения сменных систем глушителя’’</w:instrText>
            </w:r>
          </w:p>
          <w:p w:rsidR="00000000" w:rsidRDefault="00013013">
            <w:pPr>
              <w:pStyle w:val="FORMATTEXT"/>
              <w:rPr>
                <w:sz w:val="18"/>
                <w:szCs w:val="18"/>
              </w:rPr>
            </w:pPr>
            <w:r>
              <w:rPr>
                <w:sz w:val="18"/>
                <w:szCs w:val="18"/>
              </w:rPr>
              <w:instrText>Статус: действует с 01.10.1983"</w:instrText>
            </w:r>
            <w:r w:rsidR="00E032DD">
              <w:rPr>
                <w:sz w:val="18"/>
                <w:szCs w:val="18"/>
              </w:rPr>
            </w:r>
            <w:r>
              <w:rPr>
                <w:sz w:val="18"/>
                <w:szCs w:val="18"/>
              </w:rPr>
              <w:fldChar w:fldCharType="separate"/>
            </w:r>
            <w:r>
              <w:rPr>
                <w:color w:val="0000AA"/>
                <w:sz w:val="18"/>
                <w:szCs w:val="18"/>
                <w:u w:val="single"/>
              </w:rPr>
              <w:t>Правила ООН N 59</w:t>
            </w:r>
            <w:r>
              <w:rPr>
                <w:color w:val="0000FF"/>
                <w:sz w:val="18"/>
                <w:szCs w:val="18"/>
                <w:u w:val="single"/>
              </w:rPr>
              <w:t xml:space="preserve"> </w:t>
            </w:r>
            <w:r>
              <w:rPr>
                <w:sz w:val="18"/>
                <w:szCs w:val="18"/>
              </w:rPr>
              <w:fldChar w:fldCharType="end"/>
            </w:r>
            <w:r>
              <w:rPr>
                <w:sz w:val="18"/>
                <w:szCs w:val="18"/>
              </w:rPr>
              <w:t xml:space="preserve">-00 (транспортные средства категорий M, N). Альтернативно: </w:t>
            </w:r>
            <w:r>
              <w:rPr>
                <w:sz w:val="18"/>
                <w:szCs w:val="18"/>
              </w:rPr>
              <w:fldChar w:fldCharType="begin"/>
            </w:r>
            <w:r>
              <w:rPr>
                <w:sz w:val="18"/>
                <w:szCs w:val="18"/>
              </w:rPr>
              <w:instrText xml:space="preserve"> HYPERLINK "kodeks://link/d?nd=1200133358&amp;point=mark=00000000000000</w:instrText>
            </w:r>
            <w:r>
              <w:rPr>
                <w:sz w:val="18"/>
                <w:szCs w:val="18"/>
              </w:rPr>
              <w:instrText>0000000000000000000000000000000000007D20K3"\o"’’Правила ЕЭК ООН N 51 (пересмотр 3) Единообразные предписания, касающиеся официального утверждения автотранспортных средств, имеющих не менее четырех колес, в отношении излучаемого ими звука’’</w:instrText>
            </w:r>
          </w:p>
          <w:p w:rsidR="00000000" w:rsidRDefault="00013013">
            <w:pPr>
              <w:pStyle w:val="FORMATTEXT"/>
              <w:rPr>
                <w:sz w:val="18"/>
                <w:szCs w:val="18"/>
              </w:rPr>
            </w:pPr>
            <w:r>
              <w:rPr>
                <w:sz w:val="18"/>
                <w:szCs w:val="18"/>
              </w:rPr>
              <w:instrText>Статус: действую</w:instrText>
            </w:r>
            <w:r>
              <w:rPr>
                <w:sz w:val="18"/>
                <w:szCs w:val="18"/>
              </w:rPr>
              <w:instrText>щая редакция"</w:instrText>
            </w:r>
            <w:r w:rsidR="00E032DD">
              <w:rPr>
                <w:sz w:val="18"/>
                <w:szCs w:val="18"/>
              </w:rPr>
            </w:r>
            <w:r>
              <w:rPr>
                <w:sz w:val="18"/>
                <w:szCs w:val="18"/>
              </w:rPr>
              <w:fldChar w:fldCharType="separate"/>
            </w:r>
            <w:r>
              <w:rPr>
                <w:color w:val="0000AA"/>
                <w:sz w:val="18"/>
                <w:szCs w:val="18"/>
                <w:u w:val="single"/>
              </w:rPr>
              <w:t>Правила ООН N 51</w:t>
            </w:r>
            <w:r>
              <w:rPr>
                <w:color w:val="0000FF"/>
                <w:sz w:val="18"/>
                <w:szCs w:val="18"/>
                <w:u w:val="single"/>
              </w:rPr>
              <w:t xml:space="preserve"> </w:t>
            </w:r>
            <w:r>
              <w:rPr>
                <w:sz w:val="18"/>
                <w:szCs w:val="18"/>
              </w:rPr>
              <w:fldChar w:fldCharType="end"/>
            </w:r>
            <w:r>
              <w:rPr>
                <w:sz w:val="18"/>
                <w:szCs w:val="18"/>
              </w:rPr>
              <w:t>-02.</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"kodeks://link/d?nd=1200111181&amp;point=mark=000000000000000000000000000000000000000000000000007D20K3"\o"’’Правила ЕЭК ООН N 92 (пересмотр 1) Единообразные предписания, касающиеся официального утверждения неор</w:instrText>
            </w:r>
            <w:r>
              <w:rPr>
                <w:sz w:val="18"/>
                <w:szCs w:val="18"/>
              </w:rPr>
              <w:instrText>игинальных сменных систем глушителей (ССГ) для мотоциклов, мопедов и трехколесных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92</w:t>
            </w:r>
            <w:r>
              <w:rPr>
                <w:color w:val="0000FF"/>
                <w:sz w:val="18"/>
                <w:szCs w:val="18"/>
                <w:u w:val="single"/>
              </w:rPr>
              <w:t xml:space="preserve"> </w:t>
            </w:r>
            <w:r>
              <w:rPr>
                <w:sz w:val="18"/>
                <w:szCs w:val="18"/>
              </w:rPr>
              <w:fldChar w:fldCharType="end"/>
            </w:r>
            <w:r>
              <w:rPr>
                <w:sz w:val="18"/>
                <w:szCs w:val="18"/>
              </w:rPr>
              <w:t xml:space="preserve">-00 (транспортные средства категории L). Альтернативно: </w:t>
            </w:r>
            <w:r>
              <w:rPr>
                <w:sz w:val="18"/>
                <w:szCs w:val="18"/>
              </w:rPr>
              <w:fldChar w:fldCharType="begin"/>
            </w:r>
            <w:r>
              <w:rPr>
                <w:sz w:val="18"/>
                <w:szCs w:val="18"/>
              </w:rPr>
              <w:instrText xml:space="preserve"> HYPERLINK "kodeks://link/d?nd=1200112328&amp;poin</w:instrText>
            </w:r>
            <w:r>
              <w:rPr>
                <w:sz w:val="18"/>
                <w:szCs w:val="18"/>
              </w:rPr>
              <w:instrText>t=mark=000000000000000000000000000000000000000000000000007D20K3"\o"’’Правила ЕЭК ООН N 9 (пересмотр 3) Единообразные предписания, касающиеся официального утверждения трехколесных транспортных средств категорий L(2), L(4) и L(5) в связи с производимым ими ш</w:instrText>
            </w:r>
            <w:r>
              <w:rPr>
                <w:sz w:val="18"/>
                <w:szCs w:val="18"/>
              </w:rPr>
              <w:instrText>умом’’</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w:t>
            </w:r>
            <w:r>
              <w:rPr>
                <w:color w:val="0000FF"/>
                <w:sz w:val="18"/>
                <w:szCs w:val="18"/>
                <w:u w:val="single"/>
              </w:rPr>
              <w:t xml:space="preserve"> </w:t>
            </w:r>
            <w:r>
              <w:rPr>
                <w:sz w:val="18"/>
                <w:szCs w:val="18"/>
              </w:rPr>
              <w:fldChar w:fldCharType="end"/>
            </w:r>
            <w:r>
              <w:rPr>
                <w:sz w:val="18"/>
                <w:szCs w:val="18"/>
              </w:rPr>
              <w:t xml:space="preserve">-06, </w:t>
            </w:r>
            <w:r>
              <w:rPr>
                <w:sz w:val="18"/>
                <w:szCs w:val="18"/>
              </w:rPr>
              <w:fldChar w:fldCharType="begin"/>
            </w:r>
            <w:r>
              <w:rPr>
                <w:sz w:val="18"/>
                <w:szCs w:val="18"/>
              </w:rPr>
              <w:instrText xml:space="preserve"> HYPERLINK "kodeks://link/d?nd=1200106349&amp;point=mark=000000000000000000000000000000000000000000000000007D20K3"\o"’’Правила ЕЭК ООН N 41 (пересмотр 2) Единообразные предписания, касающиеся официаль</w:instrText>
            </w:r>
            <w:r>
              <w:rPr>
                <w:sz w:val="18"/>
                <w:szCs w:val="18"/>
              </w:rPr>
              <w:instrText>ного утверждения мотоциклов в связи с производимым ими шумом’’</w:instrText>
            </w:r>
          </w:p>
          <w:p w:rsidR="00000000" w:rsidRDefault="00013013">
            <w:pPr>
              <w:pStyle w:val="FORMATTEXT"/>
              <w:rPr>
                <w:sz w:val="18"/>
                <w:szCs w:val="18"/>
              </w:rPr>
            </w:pPr>
            <w:r>
              <w:rPr>
                <w:sz w:val="18"/>
                <w:szCs w:val="18"/>
              </w:rPr>
              <w:instrText>Применяется с 01.04.1994</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41</w:t>
            </w:r>
            <w:r>
              <w:rPr>
                <w:color w:val="0000FF"/>
                <w:sz w:val="18"/>
                <w:szCs w:val="18"/>
                <w:u w:val="single"/>
              </w:rPr>
              <w:t xml:space="preserve"> </w:t>
            </w:r>
            <w:r>
              <w:rPr>
                <w:sz w:val="18"/>
                <w:szCs w:val="18"/>
              </w:rPr>
              <w:fldChar w:fldCharType="end"/>
            </w:r>
            <w:r>
              <w:rPr>
                <w:sz w:val="18"/>
                <w:szCs w:val="18"/>
              </w:rPr>
              <w:t xml:space="preserve">-03, </w:t>
            </w:r>
            <w:r>
              <w:rPr>
                <w:sz w:val="18"/>
                <w:szCs w:val="18"/>
              </w:rPr>
              <w:fldChar w:fldCharType="begin"/>
            </w:r>
            <w:r>
              <w:rPr>
                <w:sz w:val="18"/>
                <w:szCs w:val="18"/>
              </w:rPr>
              <w:instrText xml:space="preserve"> HYPERLINK "kodeks://link/d?nd=1200112343&amp;point=mark=000000000000000000000000000000000000000000000000007D20K3"\o"’’Правила ЕЭК О</w:instrText>
            </w:r>
            <w:r>
              <w:rPr>
                <w:sz w:val="18"/>
                <w:szCs w:val="18"/>
              </w:rPr>
              <w:instrText>ОН N 63 (пересмотр 1) Единообразные предписания, касающиеся официального утверждения двухколесных мопедов в связи с производимым ими шумом’’</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63</w:t>
            </w:r>
            <w:r>
              <w:rPr>
                <w:color w:val="0000FF"/>
                <w:sz w:val="18"/>
                <w:szCs w:val="18"/>
                <w:u w:val="single"/>
              </w:rPr>
              <w:t xml:space="preserve"> </w:t>
            </w:r>
            <w:r>
              <w:rPr>
                <w:sz w:val="18"/>
                <w:szCs w:val="18"/>
              </w:rPr>
              <w:fldChar w:fldCharType="end"/>
            </w:r>
            <w:r>
              <w:rPr>
                <w:sz w:val="18"/>
                <w:szCs w:val="18"/>
              </w:rPr>
              <w:t>-01.</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Топливные баки, заливные горловины и пробки топливных баков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"kodeks://link/d?nd=552271762&amp;point=mark=000000000000000000000000000000000000000000000000007D20K3"\o"’’Правила ЕЭК ООН N 34 (пересмотр 3) Единообразные предписания, касающиеся официального утверждения транспортных средств в отношении предотвраще</w:instrText>
            </w:r>
            <w:r>
              <w:rPr>
                <w:sz w:val="18"/>
                <w:szCs w:val="18"/>
              </w:rPr>
              <w:instrText>ния опасности возникновения пожара’’</w:instrText>
            </w:r>
          </w:p>
          <w:p w:rsidR="00000000" w:rsidRDefault="00013013">
            <w:pPr>
              <w:pStyle w:val="FORMATTEXT"/>
              <w:rPr>
                <w:sz w:val="18"/>
                <w:szCs w:val="18"/>
              </w:rPr>
            </w:pPr>
            <w:r>
              <w:rPr>
                <w:sz w:val="18"/>
                <w:szCs w:val="18"/>
              </w:rPr>
              <w:instrText>Статус: действует с 01.07.1975"</w:instrText>
            </w:r>
            <w:r w:rsidR="00E032DD">
              <w:rPr>
                <w:sz w:val="18"/>
                <w:szCs w:val="18"/>
              </w:rPr>
            </w:r>
            <w:r>
              <w:rPr>
                <w:sz w:val="18"/>
                <w:szCs w:val="18"/>
              </w:rPr>
              <w:fldChar w:fldCharType="separate"/>
            </w:r>
            <w:r>
              <w:rPr>
                <w:color w:val="0000AA"/>
                <w:sz w:val="18"/>
                <w:szCs w:val="18"/>
                <w:u w:val="single"/>
              </w:rPr>
              <w:t>Правила ООН N 34</w:t>
            </w:r>
            <w:r>
              <w:rPr>
                <w:color w:val="0000FF"/>
                <w:sz w:val="18"/>
                <w:szCs w:val="18"/>
                <w:u w:val="single"/>
              </w:rPr>
              <w:t xml:space="preserve"> </w:t>
            </w:r>
            <w:r>
              <w:rPr>
                <w:sz w:val="18"/>
                <w:szCs w:val="18"/>
              </w:rPr>
              <w:fldChar w:fldCharType="end"/>
            </w:r>
            <w:r>
              <w:rPr>
                <w:sz w:val="18"/>
                <w:szCs w:val="18"/>
              </w:rPr>
              <w:t xml:space="preserve">-01 или </w:t>
            </w:r>
            <w:r>
              <w:rPr>
                <w:sz w:val="18"/>
                <w:szCs w:val="18"/>
              </w:rPr>
              <w:fldChar w:fldCharType="begin"/>
            </w:r>
            <w:r>
              <w:rPr>
                <w:sz w:val="18"/>
                <w:szCs w:val="18"/>
              </w:rPr>
              <w:instrText xml:space="preserve"> HYPERLINK "kodeks://link/d?nd=552271762&amp;point=mark=000000000000000000000000000000000000000000000000007D20K3"\o"’’Правила ЕЭК ООН N 34 (пересмотр 3) Единообразн</w:instrText>
            </w:r>
            <w:r>
              <w:rPr>
                <w:sz w:val="18"/>
                <w:szCs w:val="18"/>
              </w:rPr>
              <w:instrText>ые предписания, касающиеся официального утверждения транспортных средств в отношении предотвращения опасности возникновения пожара’’</w:instrText>
            </w:r>
          </w:p>
          <w:p w:rsidR="00000000" w:rsidRDefault="00013013">
            <w:pPr>
              <w:pStyle w:val="FORMATTEXT"/>
              <w:rPr>
                <w:sz w:val="18"/>
                <w:szCs w:val="18"/>
              </w:rPr>
            </w:pPr>
            <w:r>
              <w:rPr>
                <w:sz w:val="18"/>
                <w:szCs w:val="18"/>
              </w:rPr>
              <w:instrText>Статус: действует с 01.07.1975"</w:instrText>
            </w:r>
            <w:r w:rsidR="00E032DD">
              <w:rPr>
                <w:sz w:val="18"/>
                <w:szCs w:val="18"/>
              </w:rPr>
            </w:r>
            <w:r>
              <w:rPr>
                <w:sz w:val="18"/>
                <w:szCs w:val="18"/>
              </w:rPr>
              <w:fldChar w:fldCharType="separate"/>
            </w:r>
            <w:r>
              <w:rPr>
                <w:color w:val="0000AA"/>
                <w:sz w:val="18"/>
                <w:szCs w:val="18"/>
                <w:u w:val="single"/>
              </w:rPr>
              <w:t>34</w:t>
            </w:r>
            <w:r>
              <w:rPr>
                <w:color w:val="0000FF"/>
                <w:sz w:val="18"/>
                <w:szCs w:val="18"/>
                <w:u w:val="single"/>
              </w:rPr>
              <w:t xml:space="preserve"> </w:t>
            </w:r>
            <w:r>
              <w:rPr>
                <w:sz w:val="18"/>
                <w:szCs w:val="18"/>
              </w:rPr>
              <w:fldChar w:fldCharType="end"/>
            </w:r>
            <w:r>
              <w:rPr>
                <w:sz w:val="18"/>
                <w:szCs w:val="18"/>
              </w:rPr>
              <w:t>-02 (транспортные средства категории M</w:t>
            </w:r>
            <w:r w:rsidR="00E032DD">
              <w:rPr>
                <w:noProof/>
                <w:position w:val="-8"/>
                <w:sz w:val="18"/>
                <w:szCs w:val="18"/>
              </w:rPr>
              <w:drawing>
                <wp:inline distT="0" distB="0" distL="0" distR="0">
                  <wp:extent cx="85725" cy="219075"/>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Правила </w:t>
            </w:r>
            <w:r>
              <w:rPr>
                <w:sz w:val="18"/>
                <w:szCs w:val="18"/>
              </w:rPr>
              <w:fldChar w:fldCharType="begin"/>
            </w:r>
            <w:r>
              <w:rPr>
                <w:sz w:val="18"/>
                <w:szCs w:val="18"/>
              </w:rPr>
              <w:instrText xml:space="preserve"> </w:instrText>
            </w:r>
            <w:r>
              <w:rPr>
                <w:sz w:val="18"/>
                <w:szCs w:val="18"/>
              </w:rPr>
              <w:instrText>HYPERLINK "kodeks://link/d?nd=499006130&amp;point=mark=000000000000000000000000000000000000000000000000007D20K3"\o"’’Правила ЕЭК ООН N 36 (пересмотр 3) Единообразные предписания, касающиеся официального утверждения пассажирских транспортных средств большой вме</w:instrText>
            </w:r>
            <w:r>
              <w:rPr>
                <w:sz w:val="18"/>
                <w:szCs w:val="18"/>
              </w:rPr>
              <w:instrText>стимости в отношении их общей конструкции’’</w:instrText>
            </w:r>
          </w:p>
          <w:p w:rsidR="00000000" w:rsidRDefault="00013013">
            <w:pPr>
              <w:pStyle w:val="FORMATTEXT"/>
              <w:rPr>
                <w:sz w:val="18"/>
                <w:szCs w:val="18"/>
              </w:rPr>
            </w:pPr>
            <w:r>
              <w:rPr>
                <w:sz w:val="18"/>
                <w:szCs w:val="18"/>
              </w:rPr>
              <w:instrText>Применяется с 20.08.2002</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ООН NN 36</w:t>
            </w:r>
            <w:r>
              <w:rPr>
                <w:color w:val="0000FF"/>
                <w:sz w:val="18"/>
                <w:szCs w:val="18"/>
                <w:u w:val="single"/>
              </w:rPr>
              <w:t xml:space="preserve"> </w:t>
            </w:r>
            <w:r>
              <w:rPr>
                <w:sz w:val="18"/>
                <w:szCs w:val="18"/>
              </w:rPr>
              <w:fldChar w:fldCharType="end"/>
            </w:r>
            <w:r>
              <w:rPr>
                <w:sz w:val="18"/>
                <w:szCs w:val="18"/>
              </w:rPr>
              <w:t xml:space="preserve">-03, </w:t>
            </w:r>
            <w:r>
              <w:rPr>
                <w:sz w:val="18"/>
                <w:szCs w:val="18"/>
              </w:rPr>
              <w:fldChar w:fldCharType="begin"/>
            </w:r>
            <w:r>
              <w:rPr>
                <w:sz w:val="18"/>
                <w:szCs w:val="18"/>
              </w:rPr>
              <w:instrText xml:space="preserve"> HYPERLINK "kodeks://link/d?nd=1200106332&amp;point=mark=000000000000000000000000000000000000000000000000007D20K3"\o"’’Правила ЕЭК ООН N 52 (пер</w:instrText>
            </w:r>
            <w:r>
              <w:rPr>
                <w:sz w:val="18"/>
                <w:szCs w:val="18"/>
              </w:rPr>
              <w:instrText>есмотр 3) Единообразные предписания, касающиеся официального утверждения маломестных транспортных средств категории М(2) и М(3) в отношении их общей конструкции’’</w:instrText>
            </w:r>
          </w:p>
          <w:p w:rsidR="00000000" w:rsidRDefault="00013013">
            <w:pPr>
              <w:pStyle w:val="FORMATTEXT"/>
              <w:rPr>
                <w:sz w:val="18"/>
                <w:szCs w:val="18"/>
              </w:rPr>
            </w:pPr>
            <w:r>
              <w:rPr>
                <w:sz w:val="18"/>
                <w:szCs w:val="18"/>
              </w:rPr>
              <w:instrText>Применяется с 12.09.1995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52</w:t>
            </w:r>
            <w:r>
              <w:rPr>
                <w:color w:val="0000FF"/>
                <w:sz w:val="18"/>
                <w:szCs w:val="18"/>
                <w:u w:val="single"/>
              </w:rPr>
              <w:t xml:space="preserve"> </w:t>
            </w:r>
            <w:r>
              <w:rPr>
                <w:sz w:val="18"/>
                <w:szCs w:val="18"/>
              </w:rPr>
              <w:fldChar w:fldCharType="end"/>
            </w:r>
            <w:r>
              <w:rPr>
                <w:sz w:val="18"/>
                <w:szCs w:val="18"/>
              </w:rPr>
              <w:t xml:space="preserve">-01 и </w:t>
            </w:r>
            <w:r>
              <w:rPr>
                <w:sz w:val="18"/>
                <w:szCs w:val="18"/>
              </w:rPr>
              <w:fldChar w:fldCharType="begin"/>
            </w:r>
            <w:r>
              <w:rPr>
                <w:sz w:val="18"/>
                <w:szCs w:val="18"/>
              </w:rPr>
              <w:instrText xml:space="preserve"> HYPERLINK "kodeks://link/d</w:instrText>
            </w:r>
            <w:r>
              <w:rPr>
                <w:sz w:val="18"/>
                <w:szCs w:val="18"/>
              </w:rPr>
              <w:instrText>?nd=1200120774"\o"’’Правила ЕЭК ООН N 107 (пересмотр 5) Единообразные предписания, касающиеся ...’’</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107</w:t>
            </w:r>
            <w:r>
              <w:rPr>
                <w:color w:val="0000FF"/>
                <w:sz w:val="18"/>
                <w:szCs w:val="18"/>
                <w:u w:val="single"/>
              </w:rPr>
              <w:t xml:space="preserve"> </w:t>
            </w:r>
            <w:r>
              <w:rPr>
                <w:sz w:val="18"/>
                <w:szCs w:val="18"/>
              </w:rPr>
              <w:fldChar w:fldCharType="end"/>
            </w:r>
            <w:r>
              <w:rPr>
                <w:sz w:val="18"/>
                <w:szCs w:val="18"/>
              </w:rPr>
              <w:t>-03 (транспортные средства категорий М</w:t>
            </w:r>
            <w:r w:rsidR="00E032DD">
              <w:rPr>
                <w:noProof/>
                <w:position w:val="-8"/>
                <w:sz w:val="18"/>
                <w:szCs w:val="18"/>
              </w:rPr>
              <w:drawing>
                <wp:inline distT="0" distB="0" distL="0" distR="0">
                  <wp:extent cx="104775" cy="219075"/>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r>
              <w:rPr>
                <w:sz w:val="18"/>
                <w:szCs w:val="18"/>
              </w:rPr>
              <w:t>и М</w:t>
            </w:r>
            <w:r w:rsidR="00E032DD">
              <w:rPr>
                <w:noProof/>
                <w:position w:val="-9"/>
                <w:sz w:val="18"/>
                <w:szCs w:val="18"/>
              </w:rPr>
              <w:drawing>
                <wp:inline distT="0" distB="0" distL="0" distR="0">
                  <wp:extent cx="104775" cy="22860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Колодки с накладками в сборе для дисковых и </w:t>
            </w:r>
            <w:r>
              <w:rPr>
                <w:sz w:val="18"/>
                <w:szCs w:val="18"/>
              </w:rPr>
              <w:lastRenderedPageBreak/>
              <w:t xml:space="preserve">барабанных тормозов, фрикционные накладки для барабанных и дисковых тормозов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2с,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"kodeks://link/d?nd=1200106787&amp;point=mark=0000000000000000000000000</w:instrText>
            </w:r>
            <w:r>
              <w:rPr>
                <w:sz w:val="18"/>
                <w:szCs w:val="18"/>
              </w:rPr>
              <w:instrText>00000000000000000000000007D20K3"\o"’’Правила ЕЭК ООН N 90 (пересмотр 3) Единообразные предписания, касающиеся официального утверждения сменных ...’’</w:instrText>
            </w:r>
          </w:p>
          <w:p w:rsidR="00000000" w:rsidRDefault="00013013">
            <w:pPr>
              <w:pStyle w:val="FORMATTEXT"/>
              <w:rPr>
                <w:sz w:val="18"/>
                <w:szCs w:val="18"/>
              </w:rPr>
            </w:pPr>
            <w:r>
              <w:rPr>
                <w:sz w:val="18"/>
                <w:szCs w:val="18"/>
              </w:rPr>
              <w:instrText>Применяется с 29.12.2000</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90</w:t>
            </w:r>
            <w:r>
              <w:rPr>
                <w:color w:val="0000FF"/>
                <w:sz w:val="18"/>
                <w:szCs w:val="18"/>
                <w:u w:val="single"/>
              </w:rPr>
              <w:t xml:space="preserve"> </w:t>
            </w:r>
            <w:r>
              <w:rPr>
                <w:sz w:val="18"/>
                <w:szCs w:val="18"/>
              </w:rPr>
              <w:fldChar w:fldCharType="end"/>
            </w:r>
            <w:r>
              <w:rPr>
                <w:sz w:val="18"/>
                <w:szCs w:val="18"/>
              </w:rPr>
              <w:t>-02.</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Альтернативно:</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"kodeks://link/d?nd=1200113145&amp;point=mark=000000000000000000000000000000000000000000000000007D20K3"\o"’’Правила ЕЭК ООН N 13 (пересмотр 8) Единообразные предписания, касающиеся официального утверждения транспортных средств категорий М, N и О в о</w:instrText>
            </w:r>
            <w:r>
              <w:rPr>
                <w:sz w:val="18"/>
                <w:szCs w:val="18"/>
              </w:rPr>
              <w:instrText>тношении торможения’’</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13</w:t>
            </w:r>
            <w:r>
              <w:rPr>
                <w:color w:val="0000FF"/>
                <w:sz w:val="18"/>
                <w:szCs w:val="18"/>
                <w:u w:val="single"/>
              </w:rPr>
              <w:t xml:space="preserve"> </w:t>
            </w:r>
            <w:r>
              <w:rPr>
                <w:sz w:val="18"/>
                <w:szCs w:val="18"/>
              </w:rPr>
              <w:fldChar w:fldCharType="end"/>
            </w:r>
            <w:r>
              <w:rPr>
                <w:sz w:val="18"/>
                <w:szCs w:val="18"/>
              </w:rPr>
              <w:t xml:space="preserve">-10 или </w:t>
            </w:r>
            <w:r>
              <w:rPr>
                <w:sz w:val="18"/>
                <w:szCs w:val="18"/>
              </w:rPr>
              <w:fldChar w:fldCharType="begin"/>
            </w:r>
            <w:r>
              <w:rPr>
                <w:sz w:val="18"/>
                <w:szCs w:val="18"/>
              </w:rPr>
              <w:instrText xml:space="preserve"> HYPERLINK "kodeks://link/d?nd=1200113145&amp;point=mark=000000000000000000000000000000000000000000000000007D20K3"\o"’’Правила ЕЭК ООН</w:instrText>
            </w:r>
            <w:r>
              <w:rPr>
                <w:sz w:val="18"/>
                <w:szCs w:val="18"/>
              </w:rPr>
              <w:instrText xml:space="preserve"> N 13 (пересмотр 8) Единообразные предписания, касающиеся официального утверждения транспортных средств категорий М, N и О в отношении торможения’’</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13</w:t>
            </w:r>
            <w:r>
              <w:rPr>
                <w:color w:val="0000FF"/>
                <w:sz w:val="18"/>
                <w:szCs w:val="18"/>
                <w:u w:val="single"/>
              </w:rPr>
              <w:t xml:space="preserve"> </w:t>
            </w:r>
            <w:r>
              <w:rPr>
                <w:sz w:val="18"/>
                <w:szCs w:val="18"/>
              </w:rPr>
              <w:fldChar w:fldCharType="end"/>
            </w:r>
            <w:r>
              <w:rPr>
                <w:sz w:val="18"/>
                <w:szCs w:val="18"/>
              </w:rPr>
              <w:t xml:space="preserve">-11 (транспортные средства </w:t>
            </w:r>
            <w:r>
              <w:rPr>
                <w:sz w:val="18"/>
                <w:szCs w:val="18"/>
              </w:rPr>
              <w:t>категорий М</w:t>
            </w:r>
            <w:r w:rsidR="00E032DD">
              <w:rPr>
                <w:noProof/>
                <w:position w:val="-8"/>
                <w:sz w:val="18"/>
                <w:szCs w:val="18"/>
              </w:rPr>
              <w:drawing>
                <wp:inline distT="0" distB="0" distL="0" distR="0">
                  <wp:extent cx="104775" cy="219075"/>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"kodeks://link/d?nd=552266823"\o"’’Правила ЕЭК ООН N 13-H (пересмотр 4) Единообразные предписания, касающиеся официального утверждения легковых автомобил</w:instrText>
            </w:r>
            <w:r>
              <w:rPr>
                <w:sz w:val="18"/>
                <w:szCs w:val="18"/>
              </w:rPr>
              <w:instrText>ей в отношении торможения’’</w:instrText>
            </w:r>
          </w:p>
          <w:p w:rsidR="00000000" w:rsidRDefault="00013013">
            <w:pPr>
              <w:pStyle w:val="FORMATTEXT"/>
              <w:rPr>
                <w:sz w:val="18"/>
                <w:szCs w:val="18"/>
              </w:rPr>
            </w:pPr>
            <w:r>
              <w:rPr>
                <w:sz w:val="18"/>
                <w:szCs w:val="18"/>
              </w:rPr>
              <w:instrText>Статус: действует с 13.01.2011"</w:instrText>
            </w:r>
            <w:r w:rsidR="00E032DD">
              <w:rPr>
                <w:sz w:val="18"/>
                <w:szCs w:val="18"/>
              </w:rPr>
            </w:r>
            <w:r>
              <w:rPr>
                <w:sz w:val="18"/>
                <w:szCs w:val="18"/>
              </w:rPr>
              <w:fldChar w:fldCharType="separate"/>
            </w:r>
            <w:r>
              <w:rPr>
                <w:color w:val="0000AA"/>
                <w:sz w:val="18"/>
                <w:szCs w:val="18"/>
                <w:u w:val="single"/>
              </w:rPr>
              <w:t>Правила ООН N 13Н</w:t>
            </w:r>
            <w:r>
              <w:rPr>
                <w:color w:val="0000FF"/>
                <w:sz w:val="18"/>
                <w:szCs w:val="18"/>
                <w:u w:val="single"/>
              </w:rPr>
              <w:t xml:space="preserve"> </w:t>
            </w:r>
            <w:r>
              <w:rPr>
                <w:sz w:val="18"/>
                <w:szCs w:val="18"/>
              </w:rPr>
              <w:fldChar w:fldCharType="end"/>
            </w:r>
            <w:r>
              <w:rPr>
                <w:sz w:val="18"/>
                <w:szCs w:val="18"/>
              </w:rPr>
              <w:t>-00 (транспортные средства категорий М</w:t>
            </w:r>
            <w:r w:rsidR="00E032DD">
              <w:rPr>
                <w:noProof/>
                <w:position w:val="-8"/>
                <w:sz w:val="18"/>
                <w:szCs w:val="18"/>
              </w:rPr>
              <w:drawing>
                <wp:inline distT="0" distB="0" distL="0" distR="0">
                  <wp:extent cx="85725" cy="219075"/>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и N</w:t>
            </w:r>
            <w:r w:rsidR="00E032DD">
              <w:rPr>
                <w:noProof/>
                <w:position w:val="-8"/>
                <w:sz w:val="18"/>
                <w:szCs w:val="18"/>
              </w:rPr>
              <w:drawing>
                <wp:inline distT="0" distB="0" distL="0" distR="0">
                  <wp:extent cx="85725" cy="219075"/>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"kodeks://link/d?nd=552271900"\o"’’Правила ЕЭК О</w:instrText>
            </w:r>
            <w:r>
              <w:rPr>
                <w:sz w:val="18"/>
                <w:szCs w:val="18"/>
              </w:rPr>
              <w:instrText>ОН N 78 (пересмотр 2) Единообразные предписания, касающиеся официального утверждения транспортных средств категорий L(1), L(2), L(3), L(4) и L(5) в отношении торможения’’</w:instrText>
            </w:r>
          </w:p>
          <w:p w:rsidR="00000000" w:rsidRDefault="00013013">
            <w:pPr>
              <w:pStyle w:val="FORMATTEXT"/>
              <w:rPr>
                <w:sz w:val="18"/>
                <w:szCs w:val="18"/>
              </w:rPr>
            </w:pPr>
            <w:r>
              <w:rPr>
                <w:sz w:val="18"/>
                <w:szCs w:val="18"/>
              </w:rPr>
              <w:instrText>Статус: действует с 18.06.2007"</w:instrText>
            </w:r>
            <w:r w:rsidR="00E032DD">
              <w:rPr>
                <w:sz w:val="18"/>
                <w:szCs w:val="18"/>
              </w:rPr>
            </w:r>
            <w:r>
              <w:rPr>
                <w:sz w:val="18"/>
                <w:szCs w:val="18"/>
              </w:rPr>
              <w:fldChar w:fldCharType="separate"/>
            </w:r>
            <w:r>
              <w:rPr>
                <w:color w:val="0000AA"/>
                <w:sz w:val="18"/>
                <w:szCs w:val="18"/>
                <w:u w:val="single"/>
              </w:rPr>
              <w:t>Правила ООН N 78</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w:instrText>
            </w:r>
            <w:r>
              <w:rPr>
                <w:sz w:val="18"/>
                <w:szCs w:val="18"/>
              </w:rPr>
              <w:instrText>d?nd=552271900"\o"’’Правила ЕЭК ООН N 78 (пересмотр 2) Единообразные предписания, касающиеся официального утверждения транспортных средств категорий L(1), L(2), L(3), L(4) и L(5) в отношении торможения’’</w:instrText>
            </w:r>
          </w:p>
          <w:p w:rsidR="00000000" w:rsidRDefault="00013013">
            <w:pPr>
              <w:pStyle w:val="FORMATTEXT"/>
              <w:rPr>
                <w:sz w:val="18"/>
                <w:szCs w:val="18"/>
              </w:rPr>
            </w:pPr>
            <w:r>
              <w:rPr>
                <w:sz w:val="18"/>
                <w:szCs w:val="18"/>
              </w:rPr>
              <w:instrText>Статус: действует с 18.06.2007"</w:instrText>
            </w:r>
            <w:r w:rsidR="00E032DD">
              <w:rPr>
                <w:sz w:val="18"/>
                <w:szCs w:val="18"/>
              </w:rPr>
            </w:r>
            <w:r>
              <w:rPr>
                <w:sz w:val="18"/>
                <w:szCs w:val="18"/>
              </w:rPr>
              <w:fldChar w:fldCharType="separate"/>
            </w:r>
            <w:r>
              <w:rPr>
                <w:color w:val="0000AA"/>
                <w:sz w:val="18"/>
                <w:szCs w:val="18"/>
                <w:u w:val="single"/>
              </w:rPr>
              <w:t>78</w:t>
            </w:r>
            <w:r>
              <w:rPr>
                <w:color w:val="0000FF"/>
                <w:sz w:val="18"/>
                <w:szCs w:val="18"/>
                <w:u w:val="single"/>
              </w:rPr>
              <w:t xml:space="preserve"> </w:t>
            </w:r>
            <w:r>
              <w:rPr>
                <w:sz w:val="18"/>
                <w:szCs w:val="18"/>
              </w:rPr>
              <w:fldChar w:fldCharType="end"/>
            </w:r>
            <w:r>
              <w:rPr>
                <w:sz w:val="18"/>
                <w:szCs w:val="18"/>
              </w:rPr>
              <w:t>-03 (транспортн</w:t>
            </w:r>
            <w:r>
              <w:rPr>
                <w:sz w:val="18"/>
                <w:szCs w:val="18"/>
              </w:rPr>
              <w:t>ые средства категории L).</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w:t>
            </w:r>
            <w:r>
              <w:rPr>
                <w:sz w:val="18"/>
                <w:szCs w:val="18"/>
              </w:rPr>
              <w:t>в сборе с главными тормозными цилиндрами) и гидровакуумные и пневмогидравлические усилители, контрольно-</w:t>
            </w:r>
          </w:p>
          <w:p w:rsidR="00000000" w:rsidRDefault="00013013">
            <w:pPr>
              <w:pStyle w:val="FORMATTEXT"/>
              <w:rPr>
                <w:sz w:val="18"/>
                <w:szCs w:val="18"/>
              </w:rPr>
            </w:pPr>
            <w:r>
              <w:rPr>
                <w:sz w:val="18"/>
                <w:szCs w:val="18"/>
              </w:rPr>
              <w:t>сигнальные устройства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показатели выходных параметров;</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уплотнений при давлении не менее 20 МПа;</w:t>
            </w:r>
          </w:p>
          <w:p w:rsidR="00000000" w:rsidRDefault="00013013">
            <w:pPr>
              <w:pStyle w:val="FORMATTEXT"/>
              <w:rPr>
                <w:sz w:val="18"/>
                <w:szCs w:val="18"/>
              </w:rPr>
            </w:pPr>
          </w:p>
          <w:p w:rsidR="00000000" w:rsidRDefault="00013013">
            <w:pPr>
              <w:pStyle w:val="FORMATTEXT"/>
              <w:rPr>
                <w:sz w:val="18"/>
                <w:szCs w:val="18"/>
              </w:rPr>
            </w:pPr>
            <w:r>
              <w:rPr>
                <w:sz w:val="18"/>
                <w:szCs w:val="18"/>
              </w:rPr>
              <w:t>прочнос</w:t>
            </w:r>
            <w:r>
              <w:rPr>
                <w:sz w:val="18"/>
                <w:szCs w:val="18"/>
              </w:rPr>
              <w:t>ть корпуса при давлении не менее 25 МПа;</w:t>
            </w:r>
          </w:p>
          <w:p w:rsidR="00000000" w:rsidRDefault="00013013">
            <w:pPr>
              <w:pStyle w:val="FORMATTEXT"/>
              <w:rPr>
                <w:sz w:val="18"/>
                <w:szCs w:val="18"/>
              </w:rPr>
            </w:pPr>
          </w:p>
          <w:p w:rsidR="00000000" w:rsidRDefault="00013013">
            <w:pPr>
              <w:pStyle w:val="FORMATTEXT"/>
              <w:rPr>
                <w:sz w:val="18"/>
                <w:szCs w:val="18"/>
              </w:rPr>
            </w:pPr>
            <w:r>
              <w:rPr>
                <w:sz w:val="18"/>
                <w:szCs w:val="18"/>
              </w:rPr>
              <w:t>долговечность при циклическом нагружении 150000 циклов пульсирующим давлением от 0 до 7,0 МПа при температуре 70</w:t>
            </w:r>
            <w:r w:rsidR="00E032DD">
              <w:rPr>
                <w:noProof/>
                <w:position w:val="-6"/>
                <w:sz w:val="18"/>
                <w:szCs w:val="18"/>
              </w:rPr>
              <w:drawing>
                <wp:inline distT="0" distB="0" distL="0" distR="0">
                  <wp:extent cx="142875" cy="15240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18"/>
                <w:szCs w:val="18"/>
              </w:rPr>
              <w:t>15°С.</w:t>
            </w:r>
          </w:p>
          <w:p w:rsidR="00000000" w:rsidRDefault="00013013">
            <w:pPr>
              <w:pStyle w:val="FORMATTEXT"/>
              <w:rPr>
                <w:sz w:val="18"/>
                <w:szCs w:val="18"/>
              </w:rPr>
            </w:pPr>
          </w:p>
          <w:p w:rsidR="00000000" w:rsidRDefault="00013013">
            <w:pPr>
              <w:pStyle w:val="FORMATTEXT"/>
              <w:rPr>
                <w:sz w:val="18"/>
                <w:szCs w:val="18"/>
              </w:rPr>
            </w:pPr>
            <w:r>
              <w:rPr>
                <w:sz w:val="18"/>
                <w:szCs w:val="18"/>
              </w:rPr>
              <w:t>Вакуумные и гидровакуумные усилители, кроме того, должны обл</w:t>
            </w:r>
            <w:r>
              <w:rPr>
                <w:sz w:val="18"/>
                <w:szCs w:val="18"/>
              </w:rPr>
              <w:t>адать герметичностью и прочностью при разрежении в вакуумной камере 0,075</w:t>
            </w:r>
            <w:r w:rsidR="00E032DD">
              <w:rPr>
                <w:noProof/>
                <w:position w:val="-6"/>
                <w:sz w:val="18"/>
                <w:szCs w:val="18"/>
              </w:rPr>
              <w:drawing>
                <wp:inline distT="0" distB="0" distL="0" distR="0">
                  <wp:extent cx="142875" cy="15240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18"/>
                <w:szCs w:val="18"/>
              </w:rPr>
              <w:t xml:space="preserve">0,005 МПа.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Трубки и шланги, в т.ч. витые шланги (в т.ч. с применением материала на основе полиамидов 11 и 12) гидравлических систем тормозног</w:t>
            </w:r>
            <w:r>
              <w:rPr>
                <w:sz w:val="18"/>
                <w:szCs w:val="18"/>
              </w:rPr>
              <w:t xml:space="preserve">о привода, сцепления и рулевого привода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и прочность трубок и шлангов в сборе с элементами соединений;</w:t>
            </w:r>
          </w:p>
          <w:p w:rsidR="00000000" w:rsidRDefault="00013013">
            <w:pPr>
              <w:pStyle w:val="FORMATTEXT"/>
              <w:rPr>
                <w:sz w:val="18"/>
                <w:szCs w:val="18"/>
              </w:rPr>
            </w:pPr>
          </w:p>
          <w:p w:rsidR="00000000" w:rsidRDefault="00013013">
            <w:pPr>
              <w:pStyle w:val="FORMATTEXT"/>
              <w:rPr>
                <w:sz w:val="18"/>
                <w:szCs w:val="18"/>
              </w:rPr>
            </w:pPr>
            <w:r>
              <w:rPr>
                <w:sz w:val="18"/>
                <w:szCs w:val="18"/>
              </w:rPr>
              <w:t>долговечность при циклическом нагружении 150000 циклов пульсирующим давлением;</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стойкость к воздействию </w:t>
            </w:r>
            <w:r>
              <w:rPr>
                <w:sz w:val="18"/>
                <w:szCs w:val="18"/>
              </w:rPr>
              <w:t>солей, масел, аккумуляторной кислоты, спиртов - для труб и витых шлангов из материала на основе полиамидов 11 и 12.</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Тормозные механизмы в сборе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Должны обеспечиваться эффективность торможения и прочность в соответствии с </w:t>
            </w:r>
            <w:r>
              <w:rPr>
                <w:sz w:val="18"/>
                <w:szCs w:val="18"/>
              </w:rPr>
              <w:fldChar w:fldCharType="begin"/>
            </w:r>
            <w:r>
              <w:rPr>
                <w:sz w:val="18"/>
                <w:szCs w:val="18"/>
              </w:rPr>
              <w:instrText xml:space="preserve"> HYPERLINK "kodeks://link/d?nd=1200113145&amp;point=mark=000000000000000000000000000000000000000000000000007D20K3"\o"’’Правила ЕЭК ООН N 13 (пересмотр 8) Единообразные предписания, касающиеся официального утверждения транспортных средств категорий М, N и О в о</w:instrText>
            </w:r>
            <w:r>
              <w:rPr>
                <w:sz w:val="18"/>
                <w:szCs w:val="18"/>
              </w:rPr>
              <w:instrText>тношении торможения’’</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Правилами ООН NN 13</w:t>
            </w:r>
            <w:r>
              <w:rPr>
                <w:color w:val="0000FF"/>
                <w:sz w:val="18"/>
                <w:szCs w:val="18"/>
                <w:u w:val="single"/>
              </w:rPr>
              <w:t xml:space="preserve"> </w:t>
            </w:r>
            <w:r>
              <w:rPr>
                <w:sz w:val="18"/>
                <w:szCs w:val="18"/>
              </w:rPr>
              <w:fldChar w:fldCharType="end"/>
            </w:r>
            <w:r>
              <w:rPr>
                <w:sz w:val="18"/>
                <w:szCs w:val="18"/>
              </w:rPr>
              <w:t xml:space="preserve">-10 или </w:t>
            </w:r>
            <w:r>
              <w:rPr>
                <w:sz w:val="18"/>
                <w:szCs w:val="18"/>
              </w:rPr>
              <w:fldChar w:fldCharType="begin"/>
            </w:r>
            <w:r>
              <w:rPr>
                <w:sz w:val="18"/>
                <w:szCs w:val="18"/>
              </w:rPr>
              <w:instrText xml:space="preserve"> HYPERLINK "kodeks://link/d?nd=1200113145&amp;point=mark=000000000000000000000000000000000000000000000000007D20K3"\o"’’Правила ЕЭК О</w:instrText>
            </w:r>
            <w:r>
              <w:rPr>
                <w:sz w:val="18"/>
                <w:szCs w:val="18"/>
              </w:rPr>
              <w:instrText>ОН N 13 (пересмотр 8) Единообразные предписания, касающиеся официального утверждения транспортных средств категорий М, N и О в отношении торможения’’</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13</w:t>
            </w:r>
            <w:r>
              <w:rPr>
                <w:color w:val="0000FF"/>
                <w:sz w:val="18"/>
                <w:szCs w:val="18"/>
                <w:u w:val="single"/>
              </w:rPr>
              <w:t xml:space="preserve"> </w:t>
            </w:r>
            <w:r>
              <w:rPr>
                <w:sz w:val="18"/>
                <w:szCs w:val="18"/>
              </w:rPr>
              <w:fldChar w:fldCharType="end"/>
            </w:r>
            <w:r>
              <w:rPr>
                <w:sz w:val="18"/>
                <w:szCs w:val="18"/>
              </w:rPr>
              <w:t xml:space="preserve">-11 и </w:t>
            </w:r>
            <w:r>
              <w:rPr>
                <w:sz w:val="18"/>
                <w:szCs w:val="18"/>
              </w:rPr>
              <w:fldChar w:fldCharType="begin"/>
            </w:r>
            <w:r>
              <w:rPr>
                <w:sz w:val="18"/>
                <w:szCs w:val="18"/>
              </w:rPr>
              <w:instrText xml:space="preserve"> HYPERLINK "kodeks:</w:instrText>
            </w:r>
            <w:r>
              <w:rPr>
                <w:sz w:val="18"/>
                <w:szCs w:val="18"/>
              </w:rPr>
              <w:instrText>//link/d?nd=552266823"\o"’’Правила ЕЭК ООН N 13-H (пересмотр 4) Единообразные предписания, касающиеся официального утверждения легковых автомобилей в отношении торможения’’</w:instrText>
            </w:r>
          </w:p>
          <w:p w:rsidR="00000000" w:rsidRDefault="00013013">
            <w:pPr>
              <w:pStyle w:val="FORMATTEXT"/>
              <w:rPr>
                <w:sz w:val="18"/>
                <w:szCs w:val="18"/>
              </w:rPr>
            </w:pPr>
            <w:r>
              <w:rPr>
                <w:sz w:val="18"/>
                <w:szCs w:val="18"/>
              </w:rPr>
              <w:instrText>Статус: действует с 13.01.2011"</w:instrText>
            </w:r>
            <w:r w:rsidR="00E032DD">
              <w:rPr>
                <w:sz w:val="18"/>
                <w:szCs w:val="18"/>
              </w:rPr>
            </w:r>
            <w:r>
              <w:rPr>
                <w:sz w:val="18"/>
                <w:szCs w:val="18"/>
              </w:rPr>
              <w:fldChar w:fldCharType="separate"/>
            </w:r>
            <w:r>
              <w:rPr>
                <w:color w:val="0000AA"/>
                <w:sz w:val="18"/>
                <w:szCs w:val="18"/>
                <w:u w:val="single"/>
              </w:rPr>
              <w:t>13Н</w:t>
            </w:r>
            <w:r>
              <w:rPr>
                <w:color w:val="0000FF"/>
                <w:sz w:val="18"/>
                <w:szCs w:val="18"/>
                <w:u w:val="single"/>
              </w:rPr>
              <w:t xml:space="preserve"> </w:t>
            </w:r>
            <w:r>
              <w:rPr>
                <w:sz w:val="18"/>
                <w:szCs w:val="18"/>
              </w:rPr>
              <w:fldChar w:fldCharType="end"/>
            </w:r>
            <w:r>
              <w:rPr>
                <w:sz w:val="18"/>
                <w:szCs w:val="18"/>
              </w:rPr>
              <w:t>-00.</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Детали и узлы механических приводо</w:t>
            </w:r>
            <w:r>
              <w:rPr>
                <w:sz w:val="18"/>
                <w:szCs w:val="18"/>
              </w:rPr>
              <w:t>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При стендовых испытаниях детали и узлы механических приводов тормозной системы должны без разр</w:t>
            </w:r>
            <w:r>
              <w:rPr>
                <w:sz w:val="18"/>
                <w:szCs w:val="18"/>
              </w:rPr>
              <w:t xml:space="preserve">ушений и остаточных деформаций выдерживать нагрузку, в три раза большую максимальной, возникающей при их работе в приводе.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Диски и барабаны тормозные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"kodeks://link/d?nd=1200106787&amp;point=mark=00000000000000000000000000000000000</w:instrText>
            </w:r>
            <w:r>
              <w:rPr>
                <w:sz w:val="18"/>
                <w:szCs w:val="18"/>
              </w:rPr>
              <w:instrText>0000000000000007D20K3"\o"’’Правила ЕЭК ООН N 90 (пересмотр 3) Единообразные предписания, касающиеся официального утверждения сменных ...’’</w:instrText>
            </w:r>
          </w:p>
          <w:p w:rsidR="00000000" w:rsidRDefault="00013013">
            <w:pPr>
              <w:pStyle w:val="FORMATTEXT"/>
              <w:rPr>
                <w:sz w:val="18"/>
                <w:szCs w:val="18"/>
              </w:rPr>
            </w:pPr>
            <w:r>
              <w:rPr>
                <w:sz w:val="18"/>
                <w:szCs w:val="18"/>
              </w:rPr>
              <w:instrText>Применяется с 29.12.2000</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90</w:t>
            </w:r>
            <w:r>
              <w:rPr>
                <w:color w:val="0000FF"/>
                <w:sz w:val="18"/>
                <w:szCs w:val="18"/>
                <w:u w:val="single"/>
              </w:rPr>
              <w:t xml:space="preserve"> </w:t>
            </w:r>
            <w:r>
              <w:rPr>
                <w:sz w:val="18"/>
                <w:szCs w:val="18"/>
              </w:rPr>
              <w:fldChar w:fldCharType="end"/>
            </w:r>
            <w:r>
              <w:rPr>
                <w:sz w:val="18"/>
                <w:szCs w:val="18"/>
              </w:rPr>
              <w:t>-02</w:t>
            </w:r>
          </w:p>
          <w:p w:rsidR="00000000" w:rsidRDefault="00013013">
            <w:pPr>
              <w:pStyle w:val="FORMATTEXT"/>
              <w:rPr>
                <w:sz w:val="18"/>
                <w:szCs w:val="18"/>
              </w:rPr>
            </w:pPr>
          </w:p>
          <w:p w:rsidR="00000000" w:rsidRDefault="00013013">
            <w:pPr>
              <w:pStyle w:val="FORMATTEXT"/>
              <w:rPr>
                <w:sz w:val="18"/>
                <w:szCs w:val="18"/>
              </w:rPr>
            </w:pPr>
            <w:r>
              <w:rPr>
                <w:sz w:val="18"/>
                <w:szCs w:val="18"/>
              </w:rPr>
              <w:t>Альтернативно:</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"kodeks://link/d?nd=1200113145&amp;point=mark=000000000000000000000000000000000000000000000000007D20K3"\o"’’Правила ЕЭК ООН N 13 (пересмотр 8) Единообразные предписания, касающиеся официального утверждения транспортных средств категорий М, N и О в о</w:instrText>
            </w:r>
            <w:r>
              <w:rPr>
                <w:sz w:val="18"/>
                <w:szCs w:val="18"/>
              </w:rPr>
              <w:instrText>тношении торможения’’</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13</w:t>
            </w:r>
            <w:r>
              <w:rPr>
                <w:color w:val="0000FF"/>
                <w:sz w:val="18"/>
                <w:szCs w:val="18"/>
                <w:u w:val="single"/>
              </w:rPr>
              <w:t xml:space="preserve"> </w:t>
            </w:r>
            <w:r>
              <w:rPr>
                <w:sz w:val="18"/>
                <w:szCs w:val="18"/>
              </w:rPr>
              <w:fldChar w:fldCharType="end"/>
            </w:r>
            <w:r>
              <w:rPr>
                <w:sz w:val="18"/>
                <w:szCs w:val="18"/>
              </w:rPr>
              <w:t xml:space="preserve">-10 или </w:t>
            </w:r>
            <w:r>
              <w:rPr>
                <w:sz w:val="18"/>
                <w:szCs w:val="18"/>
              </w:rPr>
              <w:fldChar w:fldCharType="begin"/>
            </w:r>
            <w:r>
              <w:rPr>
                <w:sz w:val="18"/>
                <w:szCs w:val="18"/>
              </w:rPr>
              <w:instrText xml:space="preserve"> HYPERLINK "kodeks://link/d?nd=1200113145&amp;point=mark=000000000000000000000000000000000000000000000000007D20K3"\o"’’Правила ЕЭК ООН</w:instrText>
            </w:r>
            <w:r>
              <w:rPr>
                <w:sz w:val="18"/>
                <w:szCs w:val="18"/>
              </w:rPr>
              <w:instrText xml:space="preserve"> N 13 (пересмотр 8) Единообразные предписания, касающиеся официального утверждения транспортных средств категорий М, N и О в отношении торможения’’</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13</w:t>
            </w:r>
            <w:r>
              <w:rPr>
                <w:color w:val="0000FF"/>
                <w:sz w:val="18"/>
                <w:szCs w:val="18"/>
                <w:u w:val="single"/>
              </w:rPr>
              <w:t xml:space="preserve"> </w:t>
            </w:r>
            <w:r>
              <w:rPr>
                <w:sz w:val="18"/>
                <w:szCs w:val="18"/>
              </w:rPr>
              <w:fldChar w:fldCharType="end"/>
            </w:r>
            <w:r>
              <w:rPr>
                <w:sz w:val="18"/>
                <w:szCs w:val="18"/>
              </w:rPr>
              <w:t xml:space="preserve">-11 (транспортные средства </w:t>
            </w:r>
            <w:r>
              <w:rPr>
                <w:sz w:val="18"/>
                <w:szCs w:val="18"/>
              </w:rPr>
              <w:t>категорий М</w:t>
            </w:r>
            <w:r w:rsidR="00E032DD">
              <w:rPr>
                <w:noProof/>
                <w:position w:val="-8"/>
                <w:sz w:val="18"/>
                <w:szCs w:val="18"/>
              </w:rPr>
              <w:drawing>
                <wp:inline distT="0" distB="0" distL="0" distR="0">
                  <wp:extent cx="104775" cy="219075"/>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"kodeks://link/d?nd=552266823"\o"’’Правила ЕЭК ООН N 13-H (пересмотр 4) Единообразные предписания, касающиеся официального утверждения легковых автомобил</w:instrText>
            </w:r>
            <w:r>
              <w:rPr>
                <w:sz w:val="18"/>
                <w:szCs w:val="18"/>
              </w:rPr>
              <w:instrText>ей в отношении торможения’’</w:instrText>
            </w:r>
          </w:p>
          <w:p w:rsidR="00000000" w:rsidRDefault="00013013">
            <w:pPr>
              <w:pStyle w:val="FORMATTEXT"/>
              <w:rPr>
                <w:sz w:val="18"/>
                <w:szCs w:val="18"/>
              </w:rPr>
            </w:pPr>
            <w:r>
              <w:rPr>
                <w:sz w:val="18"/>
                <w:szCs w:val="18"/>
              </w:rPr>
              <w:instrText>Статус: действует с 13.01.2011"</w:instrText>
            </w:r>
            <w:r w:rsidR="00E032DD">
              <w:rPr>
                <w:sz w:val="18"/>
                <w:szCs w:val="18"/>
              </w:rPr>
            </w:r>
            <w:r>
              <w:rPr>
                <w:sz w:val="18"/>
                <w:szCs w:val="18"/>
              </w:rPr>
              <w:fldChar w:fldCharType="separate"/>
            </w:r>
            <w:r>
              <w:rPr>
                <w:color w:val="0000AA"/>
                <w:sz w:val="18"/>
                <w:szCs w:val="18"/>
                <w:u w:val="single"/>
              </w:rPr>
              <w:t>Правила ООН N 13Н</w:t>
            </w:r>
            <w:r>
              <w:rPr>
                <w:color w:val="0000FF"/>
                <w:sz w:val="18"/>
                <w:szCs w:val="18"/>
                <w:u w:val="single"/>
              </w:rPr>
              <w:t xml:space="preserve"> </w:t>
            </w:r>
            <w:r>
              <w:rPr>
                <w:sz w:val="18"/>
                <w:szCs w:val="18"/>
              </w:rPr>
              <w:fldChar w:fldCharType="end"/>
            </w:r>
            <w:r>
              <w:rPr>
                <w:sz w:val="18"/>
                <w:szCs w:val="18"/>
              </w:rPr>
              <w:t>-00 (транспортные средства категорий М</w:t>
            </w:r>
            <w:r w:rsidR="00E032DD">
              <w:rPr>
                <w:noProof/>
                <w:position w:val="-8"/>
                <w:sz w:val="18"/>
                <w:szCs w:val="18"/>
              </w:rPr>
              <w:drawing>
                <wp:inline distT="0" distB="0" distL="0" distR="0">
                  <wp:extent cx="85725" cy="219075"/>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и N</w:t>
            </w:r>
            <w:r w:rsidR="00E032DD">
              <w:rPr>
                <w:noProof/>
                <w:position w:val="-8"/>
                <w:sz w:val="18"/>
                <w:szCs w:val="18"/>
              </w:rPr>
              <w:drawing>
                <wp:inline distT="0" distB="0" distL="0" distR="0">
                  <wp:extent cx="85725" cy="219075"/>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fldChar w:fldCharType="begin"/>
            </w:r>
            <w:r>
              <w:rPr>
                <w:sz w:val="18"/>
                <w:szCs w:val="18"/>
              </w:rPr>
              <w:instrText xml:space="preserve"> HYPERLINK "kodeks://link/d?nd=552271900"\o"’’Правила ЕЭК О</w:instrText>
            </w:r>
            <w:r>
              <w:rPr>
                <w:sz w:val="18"/>
                <w:szCs w:val="18"/>
              </w:rPr>
              <w:instrText>ОН N 78 (пересмотр 2) Единообразные предписания, касающиеся официального утверждения транспортных средств категорий L(1), L(2), L(3), L(4) и L(5) в отношении торможения’’</w:instrText>
            </w:r>
          </w:p>
          <w:p w:rsidR="00000000" w:rsidRDefault="00013013">
            <w:pPr>
              <w:pStyle w:val="FORMATTEXT"/>
              <w:rPr>
                <w:sz w:val="18"/>
                <w:szCs w:val="18"/>
              </w:rPr>
            </w:pPr>
            <w:r>
              <w:rPr>
                <w:sz w:val="18"/>
                <w:szCs w:val="18"/>
              </w:rPr>
              <w:instrText>Статус: действует с 18.06.2007"</w:instrText>
            </w:r>
            <w:r w:rsidR="00E032DD">
              <w:rPr>
                <w:sz w:val="18"/>
                <w:szCs w:val="18"/>
              </w:rPr>
            </w:r>
            <w:r>
              <w:rPr>
                <w:sz w:val="18"/>
                <w:szCs w:val="18"/>
              </w:rPr>
              <w:fldChar w:fldCharType="separate"/>
            </w:r>
            <w:r>
              <w:rPr>
                <w:color w:val="0000AA"/>
                <w:sz w:val="18"/>
                <w:szCs w:val="18"/>
                <w:u w:val="single"/>
              </w:rPr>
              <w:t>Правила ООН N 78</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w:instrText>
            </w:r>
            <w:r>
              <w:rPr>
                <w:sz w:val="18"/>
                <w:szCs w:val="18"/>
              </w:rPr>
              <w:instrText>d?nd=552271900"\o"’’Правила ЕЭК ООН N 78 (пересмотр 2) Единообразные предписания, касающиеся официального утверждения транспортных средств категорий L(1), L(2), L(3), L(4) и L(5) в отношении торможения’’</w:instrText>
            </w:r>
          </w:p>
          <w:p w:rsidR="00000000" w:rsidRDefault="00013013">
            <w:pPr>
              <w:pStyle w:val="FORMATTEXT"/>
              <w:rPr>
                <w:sz w:val="18"/>
                <w:szCs w:val="18"/>
              </w:rPr>
            </w:pPr>
            <w:r>
              <w:rPr>
                <w:sz w:val="18"/>
                <w:szCs w:val="18"/>
              </w:rPr>
              <w:instrText>Статус: действует с 18.06.2007"</w:instrText>
            </w:r>
            <w:r w:rsidR="00E032DD">
              <w:rPr>
                <w:sz w:val="18"/>
                <w:szCs w:val="18"/>
              </w:rPr>
            </w:r>
            <w:r>
              <w:rPr>
                <w:sz w:val="18"/>
                <w:szCs w:val="18"/>
              </w:rPr>
              <w:fldChar w:fldCharType="separate"/>
            </w:r>
            <w:r>
              <w:rPr>
                <w:color w:val="0000AA"/>
                <w:sz w:val="18"/>
                <w:szCs w:val="18"/>
                <w:u w:val="single"/>
              </w:rPr>
              <w:t>78</w:t>
            </w:r>
            <w:r>
              <w:rPr>
                <w:color w:val="0000FF"/>
                <w:sz w:val="18"/>
                <w:szCs w:val="18"/>
                <w:u w:val="single"/>
              </w:rPr>
              <w:t xml:space="preserve"> </w:t>
            </w:r>
            <w:r>
              <w:rPr>
                <w:sz w:val="18"/>
                <w:szCs w:val="18"/>
              </w:rPr>
              <w:fldChar w:fldCharType="end"/>
            </w:r>
            <w:r>
              <w:rPr>
                <w:sz w:val="18"/>
                <w:szCs w:val="18"/>
              </w:rPr>
              <w:t>-03 (транспортн</w:t>
            </w:r>
            <w:r>
              <w:rPr>
                <w:sz w:val="18"/>
                <w:szCs w:val="18"/>
              </w:rPr>
              <w:t>ые средства категории L).</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13.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w:t>
            </w:r>
            <w:r>
              <w:rPr>
                <w:sz w:val="18"/>
                <w:szCs w:val="18"/>
              </w:rPr>
              <w:t>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w:t>
            </w:r>
            <w:r>
              <w:rPr>
                <w:sz w:val="18"/>
                <w:szCs w:val="18"/>
              </w:rPr>
              <w:t>ва сигнализации и контроля (датчики пневмоэлектрические, клапаны контрольного вывода)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Должны обеспечиваться: </w:t>
            </w:r>
          </w:p>
          <w:p w:rsidR="00000000" w:rsidRDefault="00013013">
            <w:pPr>
              <w:pStyle w:val="FORMATTEXT"/>
              <w:rPr>
                <w:sz w:val="18"/>
                <w:szCs w:val="18"/>
              </w:rPr>
            </w:pPr>
            <w:r>
              <w:rPr>
                <w:sz w:val="18"/>
                <w:szCs w:val="18"/>
              </w:rPr>
              <w:t>показатели выходных параметров;</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герметичность уплотнений при давлении 0,8 МПа; долговечность при циклическом нагружении.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Камеры </w:t>
            </w:r>
            <w:r>
              <w:rPr>
                <w:sz w:val="18"/>
                <w:szCs w:val="18"/>
              </w:rPr>
              <w:t xml:space="preserve">тормозные пневматические (в т.ч. с пружинным энергоаккумулятором), цилиндры тормозные пневматические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максимально возможное усилие на штоке камеры (цилиндра) для данной размерности эффективной площади диафрагмы (поршня) пр</w:t>
            </w:r>
            <w:r>
              <w:rPr>
                <w:sz w:val="18"/>
                <w:szCs w:val="18"/>
              </w:rPr>
              <w:t>и давлении в приводе 0,6 МПа;</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уплотнений при давлении 0,8 МПа;</w:t>
            </w:r>
          </w:p>
          <w:p w:rsidR="00000000" w:rsidRDefault="00013013">
            <w:pPr>
              <w:pStyle w:val="FORMATTEXT"/>
              <w:rPr>
                <w:sz w:val="18"/>
                <w:szCs w:val="18"/>
              </w:rPr>
            </w:pPr>
          </w:p>
          <w:p w:rsidR="00000000" w:rsidRDefault="00013013">
            <w:pPr>
              <w:pStyle w:val="FORMATTEXT"/>
              <w:rPr>
                <w:sz w:val="18"/>
                <w:szCs w:val="18"/>
              </w:rPr>
            </w:pPr>
            <w:r>
              <w:rPr>
                <w:sz w:val="18"/>
                <w:szCs w:val="18"/>
              </w:rPr>
              <w:t>долговечность при циклическом нагружении;</w:t>
            </w:r>
          </w:p>
          <w:p w:rsidR="00000000" w:rsidRDefault="00013013">
            <w:pPr>
              <w:pStyle w:val="FORMATTEXT"/>
              <w:rPr>
                <w:sz w:val="18"/>
                <w:szCs w:val="18"/>
              </w:rPr>
            </w:pPr>
          </w:p>
          <w:p w:rsidR="00000000" w:rsidRDefault="00013013">
            <w:pPr>
              <w:pStyle w:val="FORMATTEXT"/>
              <w:rPr>
                <w:sz w:val="18"/>
                <w:szCs w:val="18"/>
              </w:rPr>
            </w:pPr>
            <w:r>
              <w:rPr>
                <w:sz w:val="18"/>
                <w:szCs w:val="18"/>
              </w:rPr>
              <w:t>температурная стойкость.</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Компрессоры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показатели производительности, потребляемой мощности, ге</w:t>
            </w:r>
            <w:r>
              <w:rPr>
                <w:sz w:val="18"/>
                <w:szCs w:val="18"/>
              </w:rPr>
              <w:t>рметичности и выброса моторных масел в пневмосистему.</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w:t>
            </w:r>
            <w:r>
              <w:rPr>
                <w:sz w:val="18"/>
                <w:szCs w:val="18"/>
              </w:rPr>
              <w:t xml:space="preserve"> угловые редукторы, рулевые валы, рулевые тяги, промежуточные опоры рулевого привода и рычаги, шкворни поворотных цапф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надежное соединение и отсутствие вредных контактов между деталями при их установке на транспортные сре</w:t>
            </w:r>
            <w:r>
              <w:rPr>
                <w:sz w:val="18"/>
                <w:szCs w:val="18"/>
              </w:rPr>
              <w:t>дства;</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соответствие транспортных средств требованиям </w:t>
            </w:r>
            <w:r>
              <w:rPr>
                <w:sz w:val="18"/>
                <w:szCs w:val="18"/>
              </w:rPr>
              <w:fldChar w:fldCharType="begin"/>
            </w:r>
            <w:r>
              <w:rPr>
                <w:sz w:val="18"/>
                <w:szCs w:val="18"/>
              </w:rPr>
              <w:instrText xml:space="preserve"> HYPERLINK "kodeks://link/d?nd=552271902&amp;point=mark=000000000000000000000000000000000000000000000000007D20K3"\o"’’Правила ЕЭК ООН N 79 (пересмотр 4) Единообразные предписания, касающиеся официального ут</w:instrText>
            </w:r>
            <w:r>
              <w:rPr>
                <w:sz w:val="18"/>
                <w:szCs w:val="18"/>
              </w:rPr>
              <w:instrText>верждения транспортных средств в отношении оборудования рулевого управления’’</w:instrText>
            </w:r>
          </w:p>
          <w:p w:rsidR="00000000" w:rsidRDefault="00013013">
            <w:pPr>
              <w:pStyle w:val="FORMATTEXT"/>
              <w:rPr>
                <w:sz w:val="18"/>
                <w:szCs w:val="18"/>
              </w:rPr>
            </w:pPr>
            <w:r>
              <w:rPr>
                <w:sz w:val="18"/>
                <w:szCs w:val="18"/>
              </w:rPr>
              <w:instrText>Статус: действует с 11.02.1990"</w:instrText>
            </w:r>
            <w:r w:rsidR="00E032DD">
              <w:rPr>
                <w:sz w:val="18"/>
                <w:szCs w:val="18"/>
              </w:rPr>
            </w:r>
            <w:r>
              <w:rPr>
                <w:sz w:val="18"/>
                <w:szCs w:val="18"/>
              </w:rPr>
              <w:fldChar w:fldCharType="separate"/>
            </w:r>
            <w:r>
              <w:rPr>
                <w:color w:val="0000AA"/>
                <w:sz w:val="18"/>
                <w:szCs w:val="18"/>
                <w:u w:val="single"/>
              </w:rPr>
              <w:t>Правил ООН N 79</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возможность регулирования механического люфта в рулевом механизме;</w:t>
            </w:r>
          </w:p>
          <w:p w:rsidR="00000000" w:rsidRDefault="00013013">
            <w:pPr>
              <w:pStyle w:val="FORMATTEXT"/>
              <w:rPr>
                <w:sz w:val="18"/>
                <w:szCs w:val="18"/>
              </w:rPr>
            </w:pPr>
          </w:p>
          <w:p w:rsidR="00000000" w:rsidRDefault="00013013">
            <w:pPr>
              <w:pStyle w:val="FORMATTEXT"/>
              <w:rPr>
                <w:sz w:val="18"/>
                <w:szCs w:val="18"/>
              </w:rPr>
            </w:pPr>
            <w:r>
              <w:rPr>
                <w:sz w:val="18"/>
                <w:szCs w:val="18"/>
              </w:rPr>
              <w:t>передача нагрузки в 2,5 раза превышающей расчетную максим</w:t>
            </w:r>
            <w:r>
              <w:rPr>
                <w:sz w:val="18"/>
                <w:szCs w:val="18"/>
              </w:rPr>
              <w:t>альную;</w:t>
            </w:r>
          </w:p>
          <w:p w:rsidR="00000000" w:rsidRDefault="00013013">
            <w:pPr>
              <w:pStyle w:val="FORMATTEXT"/>
              <w:rPr>
                <w:sz w:val="18"/>
                <w:szCs w:val="18"/>
              </w:rPr>
            </w:pPr>
          </w:p>
          <w:p w:rsidR="00000000" w:rsidRDefault="00013013">
            <w:pPr>
              <w:pStyle w:val="FORMATTEXT"/>
              <w:rPr>
                <w:sz w:val="18"/>
                <w:szCs w:val="18"/>
              </w:rPr>
            </w:pPr>
            <w:r>
              <w:rPr>
                <w:sz w:val="18"/>
                <w:szCs w:val="18"/>
              </w:rPr>
              <w:t>сохранение работоспособности рулевого управления при отказе усилителя;</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отсутствие трещин в месте изгиба рулевых тяг при </w:t>
            </w:r>
            <w:r>
              <w:rPr>
                <w:sz w:val="18"/>
                <w:szCs w:val="18"/>
              </w:rPr>
              <w:lastRenderedPageBreak/>
              <w:t>их изгибе на угол 90°;</w:t>
            </w:r>
          </w:p>
          <w:p w:rsidR="00000000" w:rsidRDefault="00013013">
            <w:pPr>
              <w:pStyle w:val="FORMATTEXT"/>
              <w:rPr>
                <w:sz w:val="18"/>
                <w:szCs w:val="18"/>
              </w:rPr>
            </w:pPr>
          </w:p>
          <w:p w:rsidR="00000000" w:rsidRDefault="00013013">
            <w:pPr>
              <w:pStyle w:val="FORMATTEXT"/>
              <w:rPr>
                <w:sz w:val="18"/>
                <w:szCs w:val="18"/>
              </w:rPr>
            </w:pPr>
            <w:r>
              <w:rPr>
                <w:sz w:val="18"/>
                <w:szCs w:val="18"/>
              </w:rPr>
              <w:t>моменты сопротивления вращению и качанию пальцев рулевого привода не более:</w:t>
            </w:r>
          </w:p>
          <w:p w:rsidR="00000000" w:rsidRDefault="00013013">
            <w:pPr>
              <w:pStyle w:val="FORMATTEXT"/>
              <w:rPr>
                <w:sz w:val="18"/>
                <w:szCs w:val="18"/>
              </w:rPr>
            </w:pPr>
          </w:p>
          <w:p w:rsidR="00000000" w:rsidRDefault="00013013">
            <w:pPr>
              <w:pStyle w:val="FORMATTEXT"/>
              <w:rPr>
                <w:sz w:val="18"/>
                <w:szCs w:val="18"/>
              </w:rPr>
            </w:pPr>
            <w:r>
              <w:rPr>
                <w:sz w:val="18"/>
                <w:szCs w:val="18"/>
              </w:rPr>
              <w:t>0,3 даН-м для транспортны</w:t>
            </w:r>
            <w:r>
              <w:rPr>
                <w:sz w:val="18"/>
                <w:szCs w:val="18"/>
              </w:rPr>
              <w:t>х средств категорий M</w:t>
            </w:r>
            <w:r w:rsidR="00E032DD">
              <w:rPr>
                <w:noProof/>
                <w:position w:val="-8"/>
                <w:sz w:val="18"/>
                <w:szCs w:val="18"/>
              </w:rPr>
              <w:drawing>
                <wp:inline distT="0" distB="0" distL="0" distR="0">
                  <wp:extent cx="85725" cy="219075"/>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и N</w:t>
            </w:r>
            <w:r w:rsidR="00E032DD">
              <w:rPr>
                <w:noProof/>
                <w:position w:val="-8"/>
                <w:sz w:val="18"/>
                <w:szCs w:val="18"/>
              </w:rPr>
              <w:drawing>
                <wp:inline distT="0" distB="0" distL="0" distR="0">
                  <wp:extent cx="85725" cy="219075"/>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0,7 даН для транспортных средств категорий М</w:t>
            </w:r>
            <w:r w:rsidR="00E032DD">
              <w:rPr>
                <w:noProof/>
                <w:position w:val="-8"/>
                <w:sz w:val="18"/>
                <w:szCs w:val="18"/>
              </w:rPr>
              <w:drawing>
                <wp:inline distT="0" distB="0" distL="0" distR="0">
                  <wp:extent cx="104775" cy="219075"/>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104775" cy="219075"/>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r>
              <w:rPr>
                <w:sz w:val="18"/>
                <w:szCs w:val="18"/>
              </w:rPr>
              <w:t>и N</w:t>
            </w:r>
            <w:r w:rsidR="00E032DD">
              <w:rPr>
                <w:noProof/>
                <w:position w:val="-9"/>
                <w:sz w:val="18"/>
                <w:szCs w:val="18"/>
              </w:rPr>
              <w:drawing>
                <wp:inline distT="0" distB="0" distL="0" distR="0">
                  <wp:extent cx="104775" cy="22860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отсутствие не обусловленного функциональными требованиями люфта в подвижных соединениях при нейтральном положении рулевого колеса;</w:t>
            </w:r>
          </w:p>
          <w:p w:rsidR="00000000" w:rsidRDefault="00013013">
            <w:pPr>
              <w:pStyle w:val="FORMATTEXT"/>
              <w:rPr>
                <w:sz w:val="18"/>
                <w:szCs w:val="18"/>
              </w:rPr>
            </w:pPr>
          </w:p>
          <w:p w:rsidR="00000000" w:rsidRDefault="00013013">
            <w:pPr>
              <w:pStyle w:val="FORMATTEXT"/>
              <w:rPr>
                <w:sz w:val="18"/>
                <w:szCs w:val="18"/>
              </w:rPr>
            </w:pPr>
            <w:r>
              <w:rPr>
                <w:sz w:val="18"/>
                <w:szCs w:val="18"/>
              </w:rPr>
              <w:t>подача жидкости насосами рулевых гидроусилителей при давлении 0,5 от максимальн</w:t>
            </w:r>
            <w:r>
              <w:rPr>
                <w:sz w:val="18"/>
                <w:szCs w:val="18"/>
              </w:rPr>
              <w:t>ого, чтобы обеспечивалась скорость поворота рулевого колеса 1,5 с</w:t>
            </w:r>
            <w:r w:rsidR="00E032DD">
              <w:rPr>
                <w:noProof/>
                <w:position w:val="-8"/>
                <w:sz w:val="18"/>
                <w:szCs w:val="18"/>
              </w:rPr>
              <w:drawing>
                <wp:inline distT="0" distB="0" distL="0" distR="0">
                  <wp:extent cx="161925" cy="219075"/>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 xml:space="preserve"> для транспортного средства с нагрузкой до 1,2 т на управляемый мост и 1 с</w:t>
            </w:r>
            <w:r w:rsidR="00E032DD">
              <w:rPr>
                <w:noProof/>
                <w:position w:val="-8"/>
                <w:sz w:val="18"/>
                <w:szCs w:val="18"/>
              </w:rPr>
              <w:drawing>
                <wp:inline distT="0" distB="0" distL="0" distR="0">
                  <wp:extent cx="161925" cy="219075"/>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 xml:space="preserve"> для транспортного средства с большей нагрузк</w:t>
            </w:r>
            <w:r>
              <w:rPr>
                <w:sz w:val="18"/>
                <w:szCs w:val="18"/>
              </w:rPr>
              <w:t>ой;</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в условиях окружающей среды, защита от проникновения пыли и влаги, электрическая прочность изоляции для электроусилителей рулевых;</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соответствие </w:t>
            </w:r>
            <w:r>
              <w:rPr>
                <w:sz w:val="18"/>
                <w:szCs w:val="18"/>
              </w:rPr>
              <w:fldChar w:fldCharType="begin"/>
            </w:r>
            <w:r>
              <w:rPr>
                <w:sz w:val="18"/>
                <w:szCs w:val="18"/>
              </w:rPr>
              <w:instrText xml:space="preserve"> HYPERLINK "kodeks://link/d?nd=1200109516&amp;point=mark=00000000000000000000000000000000000</w:instrText>
            </w:r>
            <w:r>
              <w:rPr>
                <w:sz w:val="18"/>
                <w:szCs w:val="18"/>
              </w:rPr>
              <w:instrText>0000000000000007D20K3"\o"’’Правила ЕЭК ООН N 12 (пересмотр 4) 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instrText>
            </w:r>
          </w:p>
          <w:p w:rsidR="00000000" w:rsidRDefault="00013013">
            <w:pPr>
              <w:pStyle w:val="FORMATTEXT"/>
              <w:rPr>
                <w:sz w:val="18"/>
                <w:szCs w:val="18"/>
              </w:rPr>
            </w:pPr>
            <w:r>
              <w:rPr>
                <w:sz w:val="18"/>
                <w:szCs w:val="18"/>
              </w:rPr>
              <w:instrText>Применяется с 24.08.1993</w:instrText>
            </w:r>
          </w:p>
          <w:p w:rsidR="00000000" w:rsidRDefault="00013013">
            <w:pPr>
              <w:pStyle w:val="FORMATTEXT"/>
              <w:rPr>
                <w:sz w:val="18"/>
                <w:szCs w:val="18"/>
              </w:rPr>
            </w:pPr>
            <w:r>
              <w:rPr>
                <w:sz w:val="18"/>
                <w:szCs w:val="18"/>
              </w:rPr>
              <w:instrText>Статус: действую</w:instrText>
            </w:r>
            <w:r>
              <w:rPr>
                <w:sz w:val="18"/>
                <w:szCs w:val="18"/>
              </w:rPr>
              <w:instrText>щая редакция"</w:instrText>
            </w:r>
            <w:r w:rsidR="00E032DD">
              <w:rPr>
                <w:sz w:val="18"/>
                <w:szCs w:val="18"/>
              </w:rPr>
            </w:r>
            <w:r>
              <w:rPr>
                <w:sz w:val="18"/>
                <w:szCs w:val="18"/>
              </w:rPr>
              <w:fldChar w:fldCharType="separate"/>
            </w:r>
            <w:r>
              <w:rPr>
                <w:color w:val="0000AA"/>
                <w:sz w:val="18"/>
                <w:szCs w:val="18"/>
                <w:u w:val="single"/>
              </w:rPr>
              <w:t>Правилам ООН N 12</w:t>
            </w:r>
            <w:r>
              <w:rPr>
                <w:color w:val="0000FF"/>
                <w:sz w:val="18"/>
                <w:szCs w:val="18"/>
                <w:u w:val="single"/>
              </w:rPr>
              <w:t xml:space="preserve"> </w:t>
            </w:r>
            <w:r>
              <w:rPr>
                <w:sz w:val="18"/>
                <w:szCs w:val="18"/>
              </w:rPr>
              <w:fldChar w:fldCharType="end"/>
            </w:r>
            <w:r>
              <w:rPr>
                <w:sz w:val="18"/>
                <w:szCs w:val="18"/>
              </w:rPr>
              <w:t xml:space="preserve"> для колес рулевых и травмобезопасных рулевых колонок.</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Рули мотоциклетного типа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"kodeks://link/d?nd=1200113157&amp;point=mark=000000000000000000000000000000000000000000000000007D20K3"\o"’’Правила ЕЭК</w:instrText>
            </w:r>
            <w:r>
              <w:rPr>
                <w:sz w:val="18"/>
                <w:szCs w:val="18"/>
              </w:rPr>
              <w:instrText xml:space="preserve"> ООН N 60 (пересмотр 1)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60</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Шарниры шаровые подвески и рулевого управления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Должны обеспечиваться: </w:t>
            </w:r>
          </w:p>
          <w:p w:rsidR="00000000" w:rsidRDefault="00013013">
            <w:pPr>
              <w:pStyle w:val="FORMATTEXT"/>
              <w:rPr>
                <w:sz w:val="18"/>
                <w:szCs w:val="18"/>
              </w:rPr>
            </w:pPr>
            <w:r>
              <w:rPr>
                <w:sz w:val="18"/>
                <w:szCs w:val="18"/>
              </w:rPr>
              <w:t>прочность шаровых шарниро</w:t>
            </w:r>
            <w:r>
              <w:rPr>
                <w:sz w:val="18"/>
                <w:szCs w:val="18"/>
              </w:rPr>
              <w:t>в;</w:t>
            </w:r>
          </w:p>
          <w:p w:rsidR="00000000" w:rsidRDefault="00013013">
            <w:pPr>
              <w:pStyle w:val="FORMATTEXT"/>
              <w:rPr>
                <w:sz w:val="18"/>
                <w:szCs w:val="18"/>
              </w:rPr>
            </w:pPr>
          </w:p>
          <w:p w:rsidR="00000000" w:rsidRDefault="00013013">
            <w:pPr>
              <w:pStyle w:val="FORMATTEXT"/>
              <w:rPr>
                <w:sz w:val="18"/>
                <w:szCs w:val="18"/>
              </w:rPr>
            </w:pPr>
            <w:r>
              <w:rPr>
                <w:sz w:val="18"/>
                <w:szCs w:val="18"/>
              </w:rPr>
              <w:t>геометрические размеры шарового пальца шарнира; присоединительные и габаритные размеры шарнира; для шарового пальца: ударная вязкость;</w:t>
            </w:r>
          </w:p>
          <w:p w:rsidR="00000000" w:rsidRDefault="00013013">
            <w:pPr>
              <w:pStyle w:val="FORMATTEXT"/>
              <w:rPr>
                <w:sz w:val="18"/>
                <w:szCs w:val="18"/>
              </w:rPr>
            </w:pPr>
          </w:p>
          <w:p w:rsidR="00000000" w:rsidRDefault="00013013">
            <w:pPr>
              <w:pStyle w:val="FORMATTEXT"/>
              <w:rPr>
                <w:sz w:val="18"/>
                <w:szCs w:val="18"/>
              </w:rPr>
            </w:pPr>
            <w:r>
              <w:rPr>
                <w:sz w:val="18"/>
                <w:szCs w:val="18"/>
              </w:rPr>
              <w:t>твердость поверхностного слоя;</w:t>
            </w:r>
          </w:p>
          <w:p w:rsidR="00000000" w:rsidRDefault="00013013">
            <w:pPr>
              <w:pStyle w:val="FORMATTEXT"/>
              <w:rPr>
                <w:sz w:val="18"/>
                <w:szCs w:val="18"/>
              </w:rPr>
            </w:pPr>
          </w:p>
          <w:p w:rsidR="00000000" w:rsidRDefault="00013013">
            <w:pPr>
              <w:pStyle w:val="FORMATTEXT"/>
              <w:rPr>
                <w:sz w:val="18"/>
                <w:szCs w:val="18"/>
              </w:rPr>
            </w:pPr>
            <w:r>
              <w:rPr>
                <w:sz w:val="18"/>
                <w:szCs w:val="18"/>
              </w:rPr>
              <w:t>сила вырыва шарового пальца из корпуса шарнира;</w:t>
            </w:r>
          </w:p>
          <w:p w:rsidR="00000000" w:rsidRDefault="00013013">
            <w:pPr>
              <w:pStyle w:val="FORMATTEXT"/>
              <w:rPr>
                <w:sz w:val="18"/>
                <w:szCs w:val="18"/>
              </w:rPr>
            </w:pPr>
          </w:p>
          <w:p w:rsidR="00000000" w:rsidRDefault="00013013">
            <w:pPr>
              <w:pStyle w:val="FORMATTEXT"/>
              <w:rPr>
                <w:sz w:val="18"/>
                <w:szCs w:val="18"/>
              </w:rPr>
            </w:pPr>
            <w:r>
              <w:rPr>
                <w:sz w:val="18"/>
                <w:szCs w:val="18"/>
              </w:rPr>
              <w:t>сила выдавливания в стоpону завальц</w:t>
            </w:r>
            <w:r>
              <w:rPr>
                <w:sz w:val="18"/>
                <w:szCs w:val="18"/>
              </w:rPr>
              <w:t>овки, если шаpниp завальцован или закрыт заглушкой со стопорным кольцом;</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остаточная деформация вкладыша при нагружении его осевой силой (только для шаровых шарниров с полимеpными вкладышами).</w:t>
            </w:r>
          </w:p>
          <w:p w:rsidR="00000000" w:rsidRDefault="00013013">
            <w:pPr>
              <w:pStyle w:val="FORMATTEXT"/>
              <w:rPr>
                <w:sz w:val="18"/>
                <w:szCs w:val="18"/>
              </w:rPr>
            </w:pPr>
          </w:p>
          <w:p w:rsidR="00000000" w:rsidRDefault="00013013">
            <w:pPr>
              <w:pStyle w:val="FORMATTEXT"/>
              <w:rPr>
                <w:sz w:val="18"/>
                <w:szCs w:val="18"/>
              </w:rPr>
            </w:pPr>
            <w:r>
              <w:rPr>
                <w:sz w:val="18"/>
                <w:szCs w:val="18"/>
              </w:rPr>
              <w:t>Углы качания шаровых пальцев рулевых шарниров должны обеспе</w:t>
            </w:r>
            <w:r>
              <w:rPr>
                <w:sz w:val="18"/>
                <w:szCs w:val="18"/>
              </w:rPr>
              <w:t>чивать беспрепятственный поворот управляемых колес при прогибе подвески в пределах рабочего хода.</w:t>
            </w:r>
          </w:p>
          <w:p w:rsidR="00000000" w:rsidRDefault="00013013">
            <w:pPr>
              <w:pStyle w:val="FORMATTEXT"/>
              <w:rPr>
                <w:sz w:val="18"/>
                <w:szCs w:val="18"/>
              </w:rPr>
            </w:pPr>
          </w:p>
          <w:p w:rsidR="00000000" w:rsidRDefault="00013013">
            <w:pPr>
              <w:pStyle w:val="FORMATTEXT"/>
              <w:rPr>
                <w:sz w:val="18"/>
                <w:szCs w:val="18"/>
              </w:rPr>
            </w:pPr>
            <w:r>
              <w:rPr>
                <w:sz w:val="18"/>
                <w:szCs w:val="18"/>
              </w:rPr>
              <w:t>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rsidR="00000000" w:rsidRDefault="00013013">
            <w:pPr>
              <w:pStyle w:val="FORMATTEXT"/>
              <w:rPr>
                <w:sz w:val="18"/>
                <w:szCs w:val="18"/>
              </w:rPr>
            </w:pPr>
          </w:p>
          <w:p w:rsidR="00000000" w:rsidRDefault="00013013">
            <w:pPr>
              <w:pStyle w:val="FORMATTEXT"/>
              <w:rPr>
                <w:sz w:val="18"/>
                <w:szCs w:val="18"/>
              </w:rPr>
            </w:pPr>
            <w:r>
              <w:rPr>
                <w:sz w:val="18"/>
                <w:szCs w:val="18"/>
              </w:rPr>
              <w:t>Ша</w:t>
            </w:r>
            <w:r>
              <w:rPr>
                <w:sz w:val="18"/>
                <w:szCs w:val="18"/>
              </w:rPr>
              <w:t>ровые шарниры не должны иметь люфта.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19.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Колеса транспортных средств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"kodeks://link/d?nd=1200106502&amp;point=mark=000000000000000000000000000000000000000000000000007D20K3"\o"’’Правила ЕЭК ООН N 124 Единообразные предписания, касающиеся </w:instrText>
            </w:r>
            <w:r>
              <w:rPr>
                <w:sz w:val="18"/>
                <w:szCs w:val="18"/>
              </w:rPr>
              <w:instrText>официального утверждения колес для легковых автомобилей и их прицепов’’</w:instrText>
            </w:r>
          </w:p>
          <w:p w:rsidR="00000000" w:rsidRDefault="00013013">
            <w:pPr>
              <w:pStyle w:val="FORMATTEXT"/>
              <w:rPr>
                <w:sz w:val="18"/>
                <w:szCs w:val="18"/>
              </w:rPr>
            </w:pPr>
            <w:r>
              <w:rPr>
                <w:sz w:val="18"/>
                <w:szCs w:val="18"/>
              </w:rPr>
              <w:instrText>Применяется с 02.02.2007</w:instrText>
            </w:r>
          </w:p>
          <w:p w:rsidR="00000000" w:rsidRDefault="00013013">
            <w:pPr>
              <w:pStyle w:val="FORMATTEXT"/>
              <w:rPr>
                <w:sz w:val="18"/>
                <w:szCs w:val="18"/>
              </w:rPr>
            </w:pPr>
            <w:r>
              <w:rPr>
                <w:sz w:val="18"/>
                <w:szCs w:val="18"/>
              </w:rPr>
              <w:instrText>Статус: действует с 02.02.2007"</w:instrText>
            </w:r>
            <w:r w:rsidR="00E032DD">
              <w:rPr>
                <w:sz w:val="18"/>
                <w:szCs w:val="18"/>
              </w:rPr>
            </w:r>
            <w:r>
              <w:rPr>
                <w:sz w:val="18"/>
                <w:szCs w:val="18"/>
              </w:rPr>
              <w:fldChar w:fldCharType="separate"/>
            </w:r>
            <w:r>
              <w:rPr>
                <w:color w:val="0000AA"/>
                <w:sz w:val="18"/>
                <w:szCs w:val="18"/>
                <w:u w:val="single"/>
              </w:rPr>
              <w:t>Правила ООН N 124</w:t>
            </w:r>
            <w:r>
              <w:rPr>
                <w:color w:val="0000FF"/>
                <w:sz w:val="18"/>
                <w:szCs w:val="18"/>
                <w:u w:val="single"/>
              </w:rPr>
              <w:t xml:space="preserve"> </w:t>
            </w:r>
            <w:r>
              <w:rPr>
                <w:sz w:val="18"/>
                <w:szCs w:val="18"/>
              </w:rPr>
              <w:fldChar w:fldCharType="end"/>
            </w:r>
            <w:r>
              <w:rPr>
                <w:sz w:val="18"/>
                <w:szCs w:val="18"/>
              </w:rPr>
              <w:t>-00</w:t>
            </w:r>
          </w:p>
          <w:p w:rsidR="00000000" w:rsidRDefault="00013013">
            <w:pPr>
              <w:pStyle w:val="FORMATTEXT"/>
              <w:rPr>
                <w:sz w:val="18"/>
                <w:szCs w:val="18"/>
              </w:rPr>
            </w:pPr>
          </w:p>
          <w:p w:rsidR="00000000" w:rsidRDefault="00013013">
            <w:pPr>
              <w:pStyle w:val="FORMATTEXT"/>
              <w:rPr>
                <w:sz w:val="18"/>
                <w:szCs w:val="18"/>
              </w:rPr>
            </w:pPr>
            <w:r>
              <w:rPr>
                <w:sz w:val="18"/>
                <w:szCs w:val="18"/>
              </w:rPr>
              <w:t>Должна обеспечиваться прочность при циклическом (изгибающим моментом, радиальной силой) нагружении. Дл</w:t>
            </w:r>
            <w:r>
              <w:rPr>
                <w:sz w:val="18"/>
                <w:szCs w:val="18"/>
              </w:rPr>
              <w:t>я колес из легких сплавов дополнительно должна обеспечиваться прочность при ударном нагружении.</w:t>
            </w:r>
          </w:p>
          <w:p w:rsidR="00000000" w:rsidRDefault="00013013">
            <w:pPr>
              <w:pStyle w:val="FORMATTEXT"/>
              <w:rPr>
                <w:sz w:val="18"/>
                <w:szCs w:val="18"/>
              </w:rPr>
            </w:pPr>
          </w:p>
          <w:p w:rsidR="00000000" w:rsidRDefault="00013013">
            <w:pPr>
              <w:pStyle w:val="FORMATTEXT"/>
              <w:rPr>
                <w:sz w:val="18"/>
                <w:szCs w:val="18"/>
              </w:rPr>
            </w:pPr>
            <w:r>
              <w:rPr>
                <w:sz w:val="18"/>
                <w:szCs w:val="18"/>
              </w:rPr>
              <w:t>На колесе должна быть нанесена маркировка.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Шины пневматические для легковых автомобилей и их прицепов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1с, 2с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w:instrText>
            </w:r>
            <w:r>
              <w:rPr>
                <w:sz w:val="18"/>
                <w:szCs w:val="18"/>
              </w:rPr>
              <w:instrText>26"\o"’’Правила ЕЭК ООН N 30 (пересмотр 3) Единообразные предписания, касающиеся официального утверждения пневматических шин для автотранспортных средств и их прицепов’’</w:instrText>
            </w:r>
          </w:p>
          <w:p w:rsidR="00000000" w:rsidRDefault="00013013">
            <w:pPr>
              <w:pStyle w:val="FORMATTEXT"/>
              <w:rPr>
                <w:sz w:val="18"/>
                <w:szCs w:val="18"/>
              </w:rPr>
            </w:pPr>
            <w:r>
              <w:rPr>
                <w:sz w:val="18"/>
                <w:szCs w:val="18"/>
              </w:rPr>
              <w:instrText>Применяется с 06.02.1999</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NN 30</w:t>
            </w:r>
            <w:r>
              <w:rPr>
                <w:color w:val="0000FF"/>
                <w:sz w:val="18"/>
                <w:szCs w:val="18"/>
                <w:u w:val="single"/>
              </w:rPr>
              <w:t xml:space="preserve"> </w:t>
            </w:r>
            <w:r>
              <w:rPr>
                <w:sz w:val="18"/>
                <w:szCs w:val="18"/>
              </w:rPr>
              <w:fldChar w:fldCharType="end"/>
            </w:r>
            <w:r>
              <w:rPr>
                <w:sz w:val="18"/>
                <w:szCs w:val="18"/>
              </w:rPr>
              <w:t xml:space="preserve">-02, </w:t>
            </w:r>
            <w:r>
              <w:rPr>
                <w:sz w:val="18"/>
                <w:szCs w:val="18"/>
              </w:rPr>
              <w:fldChar w:fldCharType="begin"/>
            </w:r>
            <w:r>
              <w:rPr>
                <w:sz w:val="18"/>
                <w:szCs w:val="18"/>
              </w:rPr>
              <w:instrText xml:space="preserve"> HYPER</w:instrText>
            </w:r>
            <w:r>
              <w:rPr>
                <w:sz w:val="18"/>
                <w:szCs w:val="18"/>
              </w:rPr>
              <w:instrText>LINK "kodeks://link/d?nd=456073624&amp;point=mark=000000000000000000000000000000000000000000000000007D20K3"\o"’’Правила ЕЭК ООН N 117 (пересмотр 4) Единообразные предписания, касающиеся официального утверждения шин в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117</w:t>
            </w:r>
            <w:r>
              <w:rPr>
                <w:color w:val="0000FF"/>
                <w:sz w:val="18"/>
                <w:szCs w:val="18"/>
                <w:u w:val="single"/>
              </w:rPr>
              <w:t xml:space="preserve"> </w:t>
            </w:r>
            <w:r>
              <w:rPr>
                <w:sz w:val="18"/>
                <w:szCs w:val="18"/>
              </w:rPr>
              <w:fldChar w:fldCharType="end"/>
            </w:r>
            <w:r>
              <w:rPr>
                <w:sz w:val="18"/>
                <w:szCs w:val="18"/>
              </w:rPr>
              <w:t>-</w:t>
            </w:r>
            <w:r>
              <w:rPr>
                <w:sz w:val="18"/>
                <w:szCs w:val="18"/>
              </w:rPr>
              <w:t>02</w:t>
            </w:r>
          </w:p>
          <w:p w:rsidR="00000000" w:rsidRDefault="00013013">
            <w:pPr>
              <w:pStyle w:val="FORMATTEXT"/>
              <w:rPr>
                <w:sz w:val="18"/>
                <w:szCs w:val="18"/>
              </w:rPr>
            </w:pPr>
          </w:p>
          <w:p w:rsidR="00000000" w:rsidRDefault="00013013">
            <w:pPr>
              <w:pStyle w:val="FORMATTEXT"/>
              <w:rPr>
                <w:sz w:val="18"/>
                <w:szCs w:val="18"/>
              </w:rPr>
            </w:pPr>
            <w:r>
              <w:rPr>
                <w:sz w:val="18"/>
                <w:szCs w:val="18"/>
              </w:rPr>
              <w:t>Требования к зимним шинам, предназначенным для оборудования шипами противоскольжения:</w:t>
            </w:r>
          </w:p>
          <w:p w:rsidR="00000000" w:rsidRDefault="00013013">
            <w:pPr>
              <w:pStyle w:val="FORMATTEXT"/>
              <w:rPr>
                <w:sz w:val="18"/>
                <w:szCs w:val="18"/>
              </w:rPr>
            </w:pPr>
          </w:p>
          <w:p w:rsidR="00000000" w:rsidRDefault="00013013">
            <w:pPr>
              <w:pStyle w:val="FORMATTEXT"/>
              <w:rPr>
                <w:sz w:val="18"/>
                <w:szCs w:val="18"/>
              </w:rPr>
            </w:pPr>
            <w:r>
              <w:rPr>
                <w:sz w:val="18"/>
                <w:szCs w:val="18"/>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w:t>
            </w:r>
            <w:r>
              <w:rPr>
                <w:sz w:val="18"/>
                <w:szCs w:val="18"/>
              </w:rPr>
              <w:t>лине шипа и диаметру верхнего (опорного) фланца;</w:t>
            </w:r>
          </w:p>
          <w:p w:rsidR="00000000" w:rsidRDefault="00013013">
            <w:pPr>
              <w:pStyle w:val="FORMATTEXT"/>
              <w:rPr>
                <w:sz w:val="18"/>
                <w:szCs w:val="18"/>
              </w:rPr>
            </w:pPr>
          </w:p>
          <w:p w:rsidR="00000000" w:rsidRDefault="00013013">
            <w:pPr>
              <w:pStyle w:val="FORMATTEXT"/>
              <w:rPr>
                <w:sz w:val="18"/>
                <w:szCs w:val="18"/>
              </w:rPr>
            </w:pPr>
            <w:r>
              <w:rPr>
                <w:sz w:val="18"/>
                <w:szCs w:val="18"/>
              </w:rPr>
              <w:t>выступ шипа за пределы протектора - 1,2</w:t>
            </w:r>
            <w:r w:rsidR="00E032DD">
              <w:rPr>
                <w:noProof/>
                <w:position w:val="-6"/>
                <w:sz w:val="18"/>
                <w:szCs w:val="18"/>
              </w:rPr>
              <w:drawing>
                <wp:inline distT="0" distB="0" distL="0" distR="0">
                  <wp:extent cx="142875" cy="15240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18"/>
                <w:szCs w:val="18"/>
              </w:rPr>
              <w:t>0,3 мм.</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Максимальное количество шипов на погонный метр протектора - 60 шт. Требование применяется к шинам, изготовленным после 1 января 2016 года. Допустимо использование шин с большим количеством шипов, если результа</w:t>
            </w:r>
            <w:r>
              <w:rPr>
                <w:sz w:val="18"/>
                <w:szCs w:val="18"/>
              </w:rPr>
              <w:t>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w:t>
            </w:r>
            <w:r>
              <w:rPr>
                <w:sz w:val="18"/>
                <w:szCs w:val="18"/>
              </w:rPr>
              <w:t xml:space="preserve">ные свойства. </w:t>
            </w:r>
          </w:p>
        </w:tc>
      </w:tr>
      <w:tr w:rsidR="00000000">
        <w:tblPrEx>
          <w:tblCellMar>
            <w:top w:w="0" w:type="dxa"/>
            <w:bottom w:w="0" w:type="dxa"/>
          </w:tblCellMar>
        </w:tblPrEx>
        <w:tc>
          <w:tcPr>
            <w:tcW w:w="91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(Позиция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"kodeks://link/d?nd=557415868&amp;point=mark=000000000000000000000000000000000000000000000000007EG0KJ"\o"’’О внесении изменений в технический регламент Таможенного союза</w:instrText>
            </w:r>
            <w:r>
              <w:rPr>
                <w:sz w:val="18"/>
                <w:szCs w:val="18"/>
              </w:rPr>
              <w:instrText xml:space="preserve">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w:instrText>
            </w:r>
            <w:r>
              <w:rPr>
                <w:sz w:val="18"/>
                <w:szCs w:val="18"/>
              </w:rPr>
              <w:instrText>00000000000000000000000000000000000000000000BRG0P6"\o"’’О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w:t>
            </w:r>
            <w:r>
              <w:rPr>
                <w:color w:val="BF2F1C"/>
                <w:sz w:val="18"/>
                <w:szCs w:val="18"/>
                <w:u w:val="single"/>
              </w:rPr>
              <w:t>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Шины пневматические для легких грузовых и грузовых автомобилей и их прицепов, автобусов и троллейбусов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1с, 2с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"kodeks://link/d?nd=1200110708&amp;point=mark=000000000000000000000000000000000000000000000000007D20K3"\o"’’Правила</w:instrText>
            </w:r>
            <w:r>
              <w:rPr>
                <w:sz w:val="18"/>
                <w:szCs w:val="18"/>
              </w:rPr>
              <w:instrText xml:space="preserve"> ЕЭК ООН N 54 (пересмотр 3) Единообразные предписания, касающиеся официального утверждения пневматических шин транспортных средств неиндивидуального пользования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NN 54</w:t>
            </w:r>
            <w:r>
              <w:rPr>
                <w:color w:val="0000FF"/>
                <w:sz w:val="18"/>
                <w:szCs w:val="18"/>
                <w:u w:val="single"/>
              </w:rPr>
              <w:t xml:space="preserve"> </w:t>
            </w:r>
            <w:r>
              <w:rPr>
                <w:sz w:val="18"/>
                <w:szCs w:val="18"/>
              </w:rPr>
              <w:fldChar w:fldCharType="end"/>
            </w:r>
            <w:r>
              <w:rPr>
                <w:sz w:val="18"/>
                <w:szCs w:val="18"/>
              </w:rPr>
              <w:t xml:space="preserve">-00, </w:t>
            </w:r>
            <w:r>
              <w:rPr>
                <w:sz w:val="18"/>
                <w:szCs w:val="18"/>
              </w:rPr>
              <w:fldChar w:fldCharType="begin"/>
            </w:r>
            <w:r>
              <w:rPr>
                <w:sz w:val="18"/>
                <w:szCs w:val="18"/>
              </w:rPr>
              <w:instrText xml:space="preserve"> HYPERLINK "kodeks://link/d?nd=456073624&amp;point=mark=000000000000000000000000000000000000000000000000007D20K3"\o"’’Правила ЕЭК ООН N 117 (пересмотр 4) Единообразные предписания, касающиеся официального утверждения шин в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w:t>
            </w:r>
            <w:r>
              <w:rPr>
                <w:color w:val="0000AA"/>
                <w:sz w:val="18"/>
                <w:szCs w:val="18"/>
                <w:u w:val="single"/>
              </w:rPr>
              <w:t>7</w:t>
            </w:r>
            <w:r>
              <w:rPr>
                <w:color w:val="0000FF"/>
                <w:sz w:val="18"/>
                <w:szCs w:val="18"/>
                <w:u w:val="single"/>
              </w:rPr>
              <w:t xml:space="preserve"> </w:t>
            </w:r>
            <w:r>
              <w:rPr>
                <w:sz w:val="18"/>
                <w:szCs w:val="18"/>
              </w:rPr>
              <w:fldChar w:fldCharType="end"/>
            </w:r>
            <w:r>
              <w:rPr>
                <w:sz w:val="18"/>
                <w:szCs w:val="18"/>
              </w:rPr>
              <w:t>-02</w:t>
            </w:r>
          </w:p>
          <w:p w:rsidR="00000000" w:rsidRDefault="00013013">
            <w:pPr>
              <w:pStyle w:val="FORMATTEXT"/>
              <w:rPr>
                <w:sz w:val="18"/>
                <w:szCs w:val="18"/>
              </w:rPr>
            </w:pPr>
          </w:p>
          <w:p w:rsidR="00000000" w:rsidRDefault="00013013">
            <w:pPr>
              <w:pStyle w:val="FORMATTEXT"/>
              <w:rPr>
                <w:sz w:val="18"/>
                <w:szCs w:val="18"/>
              </w:rPr>
            </w:pPr>
            <w:r>
              <w:rPr>
                <w:sz w:val="18"/>
                <w:szCs w:val="18"/>
              </w:rPr>
              <w:t>Требования к зимним шинам, предназначенным для оборудования шипами противоскольжения:</w:t>
            </w:r>
          </w:p>
          <w:p w:rsidR="00000000" w:rsidRDefault="00013013">
            <w:pPr>
              <w:pStyle w:val="FORMATTEXT"/>
              <w:rPr>
                <w:sz w:val="18"/>
                <w:szCs w:val="18"/>
              </w:rPr>
            </w:pPr>
          </w:p>
          <w:p w:rsidR="00000000" w:rsidRDefault="00013013">
            <w:pPr>
              <w:pStyle w:val="FORMATTEXT"/>
              <w:rPr>
                <w:sz w:val="18"/>
                <w:szCs w:val="18"/>
              </w:rPr>
            </w:pPr>
            <w:r>
              <w:rPr>
                <w:sz w:val="18"/>
                <w:szCs w:val="18"/>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w:t>
            </w:r>
            <w:r>
              <w:rPr>
                <w:sz w:val="18"/>
                <w:szCs w:val="18"/>
              </w:rPr>
              <w:t>ы по длине шипа и диаметру верхнего (опорного) фланца;</w:t>
            </w:r>
          </w:p>
          <w:p w:rsidR="00000000" w:rsidRDefault="00013013">
            <w:pPr>
              <w:pStyle w:val="FORMATTEXT"/>
              <w:rPr>
                <w:sz w:val="18"/>
                <w:szCs w:val="18"/>
              </w:rPr>
            </w:pPr>
          </w:p>
          <w:p w:rsidR="00000000" w:rsidRDefault="00013013">
            <w:pPr>
              <w:pStyle w:val="FORMATTEXT"/>
              <w:rPr>
                <w:sz w:val="18"/>
                <w:szCs w:val="18"/>
              </w:rPr>
            </w:pPr>
            <w:r>
              <w:rPr>
                <w:sz w:val="18"/>
                <w:szCs w:val="18"/>
              </w:rPr>
              <w:t>выступ шипа за пределы протектора для легких грузовых шин - 1,7</w:t>
            </w:r>
            <w:r w:rsidR="00E032DD">
              <w:rPr>
                <w:noProof/>
                <w:position w:val="-6"/>
                <w:sz w:val="18"/>
                <w:szCs w:val="18"/>
              </w:rPr>
              <w:drawing>
                <wp:inline distT="0" distB="0" distL="0" distR="0">
                  <wp:extent cx="142875" cy="152400"/>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18"/>
                <w:szCs w:val="18"/>
              </w:rPr>
              <w:t>0,3 мм, для грузовых шин - 2,5</w:t>
            </w:r>
            <w:r w:rsidR="00E032DD">
              <w:rPr>
                <w:noProof/>
                <w:position w:val="-6"/>
                <w:sz w:val="18"/>
                <w:szCs w:val="18"/>
              </w:rPr>
              <w:drawing>
                <wp:inline distT="0" distB="0" distL="0" distR="0">
                  <wp:extent cx="142875" cy="15240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18"/>
                <w:szCs w:val="18"/>
              </w:rPr>
              <w:t>0,3 мм.</w:t>
            </w:r>
          </w:p>
          <w:p w:rsidR="00000000" w:rsidRDefault="00013013">
            <w:pPr>
              <w:pStyle w:val="FORMATTEXT"/>
              <w:rPr>
                <w:sz w:val="18"/>
                <w:szCs w:val="18"/>
              </w:rPr>
            </w:pPr>
          </w:p>
          <w:p w:rsidR="00000000" w:rsidRDefault="00013013">
            <w:pPr>
              <w:pStyle w:val="FORMATTEXT"/>
              <w:rPr>
                <w:sz w:val="18"/>
                <w:szCs w:val="18"/>
              </w:rPr>
            </w:pPr>
            <w:r>
              <w:rPr>
                <w:sz w:val="18"/>
                <w:szCs w:val="18"/>
              </w:rPr>
              <w:t>Максимальное количество ши</w:t>
            </w:r>
            <w:r>
              <w:rPr>
                <w:sz w:val="18"/>
                <w:szCs w:val="18"/>
              </w:rPr>
              <w:t>пов на погонный метр протектора - 60 шт. Требование применяется к шинам, изготовленным после 1 января 2016 года. Допустимо использование шин с большим количеством шипов, если результаты испытаний, проведенных независимой аккредитованной испытательной лабор</w:t>
            </w:r>
            <w:r>
              <w:rPr>
                <w:sz w:val="18"/>
                <w:szCs w:val="18"/>
              </w:rPr>
              <w:t xml:space="preserve">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 </w:t>
            </w:r>
          </w:p>
        </w:tc>
      </w:tr>
      <w:tr w:rsidR="00000000">
        <w:tblPrEx>
          <w:tblCellMar>
            <w:top w:w="0" w:type="dxa"/>
            <w:bottom w:w="0" w:type="dxa"/>
          </w:tblCellMar>
        </w:tblPrEx>
        <w:tc>
          <w:tcPr>
            <w:tcW w:w="91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введенной в действие с 11 ноября 201</w:t>
            </w:r>
            <w:r>
              <w:rPr>
                <w:sz w:val="18"/>
                <w:szCs w:val="18"/>
              </w:rPr>
              <w:t xml:space="preserve">8 года </w:t>
            </w:r>
            <w:r>
              <w:rPr>
                <w:sz w:val="18"/>
                <w:szCs w:val="18"/>
              </w:rPr>
              <w:fldChar w:fldCharType="begin"/>
            </w:r>
            <w:r>
              <w:rPr>
                <w:sz w:val="18"/>
                <w:szCs w:val="18"/>
              </w:rPr>
              <w:instrText xml:space="preserve"> HYPERLINK "kodeks://link/d?nd=557415868&amp;point=mark=000000000000000000000000000000000000000000000000007EG0KJ"\o"’’О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w:instrText>
            </w:r>
            <w:r>
              <w:rPr>
                <w:sz w:val="18"/>
                <w:szCs w:val="18"/>
              </w:rPr>
              <w:instrText>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 xml:space="preserve">решением Совета ЕЭК от 16 февраля </w:t>
            </w:r>
            <w:r>
              <w:rPr>
                <w:color w:val="0000AA"/>
                <w:sz w:val="18"/>
                <w:szCs w:val="18"/>
                <w:u w:val="single"/>
              </w:rPr>
              <w:lastRenderedPageBreak/>
              <w:t>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"kodeks://link/d?nd=542635266&amp;point=mark=00000000000000000000000000000000000000000000000000BRG0P6"\o"’’О безопасности ко</w:instrText>
            </w:r>
            <w:r>
              <w:rPr>
                <w:sz w:val="18"/>
                <w:szCs w:val="18"/>
              </w:rPr>
              <w:instrText>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22.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Шины пневматические для мотоциклов, мотороллеров, квадр</w:t>
            </w:r>
            <w:r>
              <w:rPr>
                <w:sz w:val="18"/>
                <w:szCs w:val="18"/>
              </w:rPr>
              <w:t>ициклов и мопедов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1с, 2с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"kodeks://link/d?nd=1200106707&amp;point=mark=000000000000000000000000000000000000000000000000007D20K3"\o"’’Правила ЕЭК ООН N 75 (пересмотр 2) Единообразные предписания, касающиеся официального утверждения пневматически</w:instrText>
            </w:r>
            <w:r>
              <w:rPr>
                <w:sz w:val="18"/>
                <w:szCs w:val="18"/>
              </w:rPr>
              <w:instrText>х шин для мотоциклов и мопедов’’</w:instrText>
            </w:r>
          </w:p>
          <w:p w:rsidR="00000000" w:rsidRDefault="00013013">
            <w:pPr>
              <w:pStyle w:val="FORMATTEXT"/>
              <w:rPr>
                <w:sz w:val="18"/>
                <w:szCs w:val="18"/>
              </w:rPr>
            </w:pPr>
            <w:r>
              <w:rPr>
                <w:sz w:val="18"/>
                <w:szCs w:val="18"/>
              </w:rPr>
              <w:instrText>Применяется с 01.03.1994</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75-00</w:t>
            </w:r>
            <w:r>
              <w:rPr>
                <w:color w:val="0000FF"/>
                <w:sz w:val="18"/>
                <w:szCs w:val="18"/>
                <w:u w:val="single"/>
              </w:rPr>
              <w:t xml:space="preserve"> </w:t>
            </w:r>
            <w:r>
              <w:rPr>
                <w:sz w:val="18"/>
                <w:szCs w:val="18"/>
              </w:rPr>
              <w:fldChar w:fldCharType="end"/>
            </w:r>
            <w:r>
              <w:rPr>
                <w:sz w:val="18"/>
                <w:szCs w:val="18"/>
              </w:rPr>
              <w:t xml:space="preserve">.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Шины пневматические запасных колес для временного использования</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"kodeks://link/d?nd=902323937"\o"’’Правила ЕЭК ОО</w:instrText>
            </w:r>
            <w:r>
              <w:rPr>
                <w:sz w:val="18"/>
                <w:szCs w:val="18"/>
              </w:rPr>
              <w:instrText>Н N 64 (пересмотр 1)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Применяется с 01.10.1985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64</w:t>
            </w:r>
            <w:r>
              <w:rPr>
                <w:color w:val="0000FF"/>
                <w:sz w:val="18"/>
                <w:szCs w:val="18"/>
                <w:u w:val="single"/>
              </w:rPr>
              <w:t xml:space="preserve"> </w:t>
            </w:r>
            <w:r>
              <w:rPr>
                <w:sz w:val="18"/>
                <w:szCs w:val="18"/>
              </w:rPr>
              <w:fldChar w:fldCharType="end"/>
            </w:r>
            <w:r>
              <w:rPr>
                <w:sz w:val="18"/>
                <w:szCs w:val="18"/>
              </w:rPr>
              <w:t xml:space="preserve">-00 или </w:t>
            </w:r>
            <w:r>
              <w:rPr>
                <w:sz w:val="18"/>
                <w:szCs w:val="18"/>
              </w:rPr>
              <w:fldChar w:fldCharType="begin"/>
            </w:r>
            <w:r>
              <w:rPr>
                <w:sz w:val="18"/>
                <w:szCs w:val="18"/>
              </w:rPr>
              <w:instrText xml:space="preserve"> HYPERLINK "kodeks://link/d?nd=902323937"\o"’’Правила ЕЭК ООН N 64 (пересмотр 1) Еди</w:instrText>
            </w:r>
            <w:r>
              <w:rPr>
                <w:sz w:val="18"/>
                <w:szCs w:val="18"/>
              </w:rPr>
              <w:instrText>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Применяется с 01.10.1985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64</w:t>
            </w:r>
            <w:r>
              <w:rPr>
                <w:color w:val="0000FF"/>
                <w:sz w:val="18"/>
                <w:szCs w:val="18"/>
                <w:u w:val="single"/>
              </w:rPr>
              <w:t xml:space="preserve"> </w:t>
            </w:r>
            <w:r>
              <w:rPr>
                <w:sz w:val="18"/>
                <w:szCs w:val="18"/>
              </w:rPr>
              <w:fldChar w:fldCharType="end"/>
            </w:r>
            <w:r>
              <w:rPr>
                <w:sz w:val="18"/>
                <w:szCs w:val="18"/>
              </w:rPr>
              <w:t xml:space="preserve">-02.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Восстановленные пневматические шины для автомобилей и их прицепов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1с, 2с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"kodeks://link/d?nd=1200106637&amp;point=mark=000000000000000000000000000000000000000000000000007D20K3"\o"’’Правила ЕЭК ООН N 108 Единообразные предписания, касающиеся официального утверждения в отношении ...’’</w:instrText>
            </w:r>
          </w:p>
          <w:p w:rsidR="00000000" w:rsidRDefault="00013013">
            <w:pPr>
              <w:pStyle w:val="FORMATTEXT"/>
              <w:rPr>
                <w:sz w:val="18"/>
                <w:szCs w:val="18"/>
              </w:rPr>
            </w:pPr>
            <w:r>
              <w:rPr>
                <w:sz w:val="18"/>
                <w:szCs w:val="18"/>
              </w:rPr>
              <w:instrText>Применяется с 23.06.1998</w:instrText>
            </w:r>
          </w:p>
          <w:p w:rsidR="00000000" w:rsidRDefault="00013013">
            <w:pPr>
              <w:pStyle w:val="FORMATTEXT"/>
              <w:rPr>
                <w:sz w:val="18"/>
                <w:szCs w:val="18"/>
              </w:rPr>
            </w:pPr>
            <w:r>
              <w:rPr>
                <w:sz w:val="18"/>
                <w:szCs w:val="18"/>
              </w:rPr>
              <w:instrText>Статус: дейст</w:instrText>
            </w:r>
            <w:r>
              <w:rPr>
                <w:sz w:val="18"/>
                <w:szCs w:val="18"/>
              </w:rPr>
              <w:instrText>вует с 23.06.1998"</w:instrText>
            </w:r>
            <w:r w:rsidR="00E032DD">
              <w:rPr>
                <w:sz w:val="18"/>
                <w:szCs w:val="18"/>
              </w:rPr>
            </w:r>
            <w:r>
              <w:rPr>
                <w:sz w:val="18"/>
                <w:szCs w:val="18"/>
              </w:rPr>
              <w:fldChar w:fldCharType="separate"/>
            </w:r>
            <w:r>
              <w:rPr>
                <w:color w:val="0000AA"/>
                <w:sz w:val="18"/>
                <w:szCs w:val="18"/>
                <w:u w:val="single"/>
              </w:rPr>
              <w:t>Правила ООН NN 108</w:t>
            </w:r>
            <w:r>
              <w:rPr>
                <w:color w:val="0000FF"/>
                <w:sz w:val="18"/>
                <w:szCs w:val="18"/>
                <w:u w:val="single"/>
              </w:rPr>
              <w:t xml:space="preserve"> </w:t>
            </w:r>
            <w:r>
              <w:rPr>
                <w:sz w:val="18"/>
                <w:szCs w:val="18"/>
              </w:rPr>
              <w:fldChar w:fldCharType="end"/>
            </w:r>
            <w:r>
              <w:rPr>
                <w:sz w:val="18"/>
                <w:szCs w:val="18"/>
              </w:rPr>
              <w:t xml:space="preserve">-00 или </w:t>
            </w:r>
            <w:r>
              <w:rPr>
                <w:sz w:val="18"/>
                <w:szCs w:val="18"/>
              </w:rPr>
              <w:fldChar w:fldCharType="begin"/>
            </w:r>
            <w:r>
              <w:rPr>
                <w:sz w:val="18"/>
                <w:szCs w:val="18"/>
              </w:rPr>
              <w:instrText xml:space="preserve"> HYPERLINK "kodeks://link/d?nd=1200106626&amp;point=mark=000000000000000000000000000000000000000000000000007D20K3"\o"’’Правила ЕЭК ООН N 109 (пересмотр 1) Единообразные предписания, касающиеся официального утверж</w:instrText>
            </w:r>
            <w:r>
              <w:rPr>
                <w:sz w:val="18"/>
                <w:szCs w:val="18"/>
              </w:rPr>
              <w:instrText>дения ...’’</w:instrText>
            </w:r>
          </w:p>
          <w:p w:rsidR="00000000" w:rsidRDefault="00013013">
            <w:pPr>
              <w:pStyle w:val="FORMATTEXT"/>
              <w:rPr>
                <w:sz w:val="18"/>
                <w:szCs w:val="18"/>
              </w:rPr>
            </w:pPr>
            <w:r>
              <w:rPr>
                <w:sz w:val="18"/>
                <w:szCs w:val="18"/>
              </w:rPr>
              <w:instrText>Применяется с 23.06.1998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109</w:t>
            </w:r>
            <w:r>
              <w:rPr>
                <w:color w:val="0000FF"/>
                <w:sz w:val="18"/>
                <w:szCs w:val="18"/>
                <w:u w:val="single"/>
              </w:rPr>
              <w:t xml:space="preserve"> </w:t>
            </w:r>
            <w:r>
              <w:rPr>
                <w:sz w:val="18"/>
                <w:szCs w:val="18"/>
              </w:rPr>
              <w:fldChar w:fldCharType="end"/>
            </w:r>
            <w:r>
              <w:rPr>
                <w:sz w:val="18"/>
                <w:szCs w:val="18"/>
              </w:rPr>
              <w:t xml:space="preserve">-00 в зависимости от типа шины.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Сцепные устройства (тягово-сцепные, седельно-сцепные и буксирные)</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1с, 2с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"kodeks://link/d?nd=456060383&amp;point=mark=000000000000000000</w:instrText>
            </w:r>
            <w:r>
              <w:rPr>
                <w:sz w:val="18"/>
                <w:szCs w:val="18"/>
              </w:rPr>
              <w:instrText>000000000000000000000000000000007D20K3"\o"’’Правила ЕЭК ООН N 55 (пересмотр 2) Единообразные предписания, касающиеся официального утверждения механических деталей сцепных устройств составов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 xml:space="preserve">Правила ООН N </w:t>
            </w:r>
            <w:r>
              <w:rPr>
                <w:color w:val="0000AA"/>
                <w:sz w:val="18"/>
                <w:szCs w:val="18"/>
                <w:u w:val="single"/>
              </w:rPr>
              <w:t>55</w:t>
            </w:r>
            <w:r>
              <w:rPr>
                <w:color w:val="0000FF"/>
                <w:sz w:val="18"/>
                <w:szCs w:val="18"/>
                <w:u w:val="single"/>
              </w:rPr>
              <w:t xml:space="preserve"> </w:t>
            </w:r>
            <w:r>
              <w:rPr>
                <w:sz w:val="18"/>
                <w:szCs w:val="18"/>
              </w:rPr>
              <w:fldChar w:fldCharType="end"/>
            </w:r>
            <w:r>
              <w:rPr>
                <w:sz w:val="18"/>
                <w:szCs w:val="18"/>
              </w:rPr>
              <w:t>-01.</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"kodeks://link/d?nd=902320557&amp;point=mark=00000000000000000000000000000000000000000000000000BRG0PF"\o"’’ТР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w:instrText>
            </w:r>
            <w:r>
              <w:rPr>
                <w:sz w:val="18"/>
                <w:szCs w:val="18"/>
              </w:rPr>
              <w:instrText>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6 приложения N 8</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Гидравлические опрокидывающие механизмы автосамосвалов: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6д, 10с</w:t>
            </w:r>
            <w:r>
              <w:rPr>
                <w:sz w:val="18"/>
                <w:szCs w:val="18"/>
              </w:rPr>
              <w:t xml:space="preserve">,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"kodeks://link/d?nd=902320557&amp;point=mark=00000000000000000000000000000000000000000000000000BPI0P3"\o"’’ТР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w:instrText>
            </w:r>
            <w:r>
              <w:rPr>
                <w:sz w:val="18"/>
                <w:szCs w:val="18"/>
              </w:rPr>
              <w:instrText xml:space="preserve">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3.1 приложения N 6</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гидроцилиндры телескопические одностороннего действия;</w:t>
            </w:r>
          </w:p>
          <w:p w:rsidR="00000000" w:rsidRDefault="00013013">
            <w:pPr>
              <w:pStyle w:val="FORMATTEXT"/>
              <w:rPr>
                <w:sz w:val="18"/>
                <w:szCs w:val="18"/>
              </w:rPr>
            </w:pPr>
          </w:p>
          <w:p w:rsidR="00000000" w:rsidRDefault="00013013">
            <w:pPr>
              <w:pStyle w:val="FORMATTEXT"/>
              <w:rPr>
                <w:sz w:val="18"/>
                <w:szCs w:val="18"/>
              </w:rPr>
            </w:pPr>
            <w:r>
              <w:rPr>
                <w:sz w:val="18"/>
                <w:szCs w:val="18"/>
              </w:rPr>
              <w:t>- гидрораспр</w:t>
            </w:r>
            <w:r>
              <w:rPr>
                <w:sz w:val="18"/>
                <w:szCs w:val="18"/>
              </w:rPr>
              <w:t>еделитель с ручным и дистанционным управлением</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Гидравлические механизмы опрокидывания кабин транспортных средств:</w:t>
            </w:r>
          </w:p>
          <w:p w:rsidR="00000000" w:rsidRDefault="00013013">
            <w:pPr>
              <w:pStyle w:val="FORMATTEXT"/>
              <w:rPr>
                <w:sz w:val="18"/>
                <w:szCs w:val="18"/>
              </w:rPr>
            </w:pPr>
          </w:p>
          <w:p w:rsidR="00000000" w:rsidRDefault="00013013">
            <w:pPr>
              <w:pStyle w:val="FORMATTEXT"/>
              <w:rPr>
                <w:sz w:val="18"/>
                <w:szCs w:val="18"/>
              </w:rPr>
            </w:pPr>
            <w:r>
              <w:rPr>
                <w:sz w:val="18"/>
                <w:szCs w:val="18"/>
              </w:rPr>
              <w:t>- гидроцилиндры гидравлического механизма опрокидывания кабин;</w:t>
            </w:r>
          </w:p>
          <w:p w:rsidR="00000000" w:rsidRDefault="00013013">
            <w:pPr>
              <w:pStyle w:val="FORMATTEXT"/>
              <w:rPr>
                <w:sz w:val="18"/>
                <w:szCs w:val="18"/>
              </w:rPr>
            </w:pPr>
          </w:p>
          <w:p w:rsidR="00000000" w:rsidRDefault="00013013">
            <w:pPr>
              <w:pStyle w:val="FORMATTEXT"/>
              <w:rPr>
                <w:sz w:val="18"/>
                <w:szCs w:val="18"/>
              </w:rPr>
            </w:pPr>
            <w:r>
              <w:rPr>
                <w:sz w:val="18"/>
                <w:szCs w:val="18"/>
              </w:rPr>
              <w:t>- насосы гидравлического механизма опрокидывания кабин</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 конструкции должны быть предусмотрены:</w:t>
            </w:r>
          </w:p>
          <w:p w:rsidR="00000000" w:rsidRDefault="00013013">
            <w:pPr>
              <w:pStyle w:val="FORMATTEXT"/>
              <w:rPr>
                <w:sz w:val="18"/>
                <w:szCs w:val="18"/>
              </w:rPr>
            </w:pPr>
          </w:p>
          <w:p w:rsidR="00000000" w:rsidRDefault="00013013">
            <w:pPr>
              <w:pStyle w:val="FORMATTEXT"/>
              <w:rPr>
                <w:sz w:val="18"/>
                <w:szCs w:val="18"/>
              </w:rPr>
            </w:pPr>
            <w:r>
              <w:rPr>
                <w:sz w:val="18"/>
                <w:szCs w:val="18"/>
              </w:rPr>
              <w:t>устройства, надежно фиксирующие кабину в поднятом положении;</w:t>
            </w:r>
          </w:p>
          <w:p w:rsidR="00000000" w:rsidRDefault="00013013">
            <w:pPr>
              <w:pStyle w:val="FORMATTEXT"/>
              <w:rPr>
                <w:sz w:val="18"/>
                <w:szCs w:val="18"/>
              </w:rPr>
            </w:pPr>
          </w:p>
          <w:p w:rsidR="00000000" w:rsidRDefault="00013013">
            <w:pPr>
              <w:pStyle w:val="FORMATTEXT"/>
              <w:rPr>
                <w:sz w:val="18"/>
                <w:szCs w:val="18"/>
              </w:rPr>
            </w:pPr>
            <w:r>
              <w:rPr>
                <w:sz w:val="18"/>
                <w:szCs w:val="18"/>
              </w:rPr>
              <w:t>переход центра масс кабины через мертвую точку при полном откидывании кабины;</w:t>
            </w:r>
          </w:p>
          <w:p w:rsidR="00000000" w:rsidRDefault="00013013">
            <w:pPr>
              <w:pStyle w:val="FORMATTEXT"/>
              <w:rPr>
                <w:sz w:val="18"/>
                <w:szCs w:val="18"/>
              </w:rPr>
            </w:pPr>
          </w:p>
          <w:p w:rsidR="00000000" w:rsidRDefault="00013013">
            <w:pPr>
              <w:pStyle w:val="FORMATTEXT"/>
              <w:rPr>
                <w:sz w:val="18"/>
                <w:szCs w:val="18"/>
              </w:rPr>
            </w:pPr>
            <w:r>
              <w:rPr>
                <w:sz w:val="18"/>
                <w:szCs w:val="18"/>
              </w:rPr>
              <w:t>надежная автоматическая фиксация кабины в транспортном положении.</w:t>
            </w:r>
          </w:p>
          <w:p w:rsidR="00000000" w:rsidRDefault="00013013">
            <w:pPr>
              <w:pStyle w:val="FORMATTEXT"/>
              <w:rPr>
                <w:sz w:val="18"/>
                <w:szCs w:val="18"/>
              </w:rPr>
            </w:pPr>
          </w:p>
          <w:p w:rsidR="00000000" w:rsidRDefault="00013013">
            <w:pPr>
              <w:pStyle w:val="FORMATTEXT"/>
              <w:rPr>
                <w:sz w:val="18"/>
                <w:szCs w:val="18"/>
              </w:rPr>
            </w:pPr>
            <w:r>
              <w:rPr>
                <w:sz w:val="18"/>
                <w:szCs w:val="18"/>
              </w:rPr>
              <w:t>Усилие</w:t>
            </w:r>
            <w:r>
              <w:rPr>
                <w:sz w:val="18"/>
                <w:szCs w:val="18"/>
              </w:rPr>
              <w:t xml:space="preserve"> на рукоятке насоса не должно превышать 25 даН.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Рукава гидроусилителя рулевого управления и опрокидывателя платформы автосамосвала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работоспособность в интервале температур окружающего воздуха от минус 50°С до плюс </w:t>
            </w:r>
            <w:r>
              <w:rPr>
                <w:sz w:val="18"/>
                <w:szCs w:val="18"/>
              </w:rPr>
              <w:t>50°С и в течение 48 часов при температуре до минус 60°С для районов с холодным климатом;</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подача масла при его температуре от минус 50°С до плюс 80°С и давлении от 4,4 МПа до 9,0 МПа (с учетом типа рукава);</w:t>
            </w:r>
          </w:p>
          <w:p w:rsidR="00000000" w:rsidRDefault="00013013">
            <w:pPr>
              <w:pStyle w:val="FORMATTEXT"/>
              <w:rPr>
                <w:sz w:val="18"/>
                <w:szCs w:val="18"/>
              </w:rPr>
            </w:pPr>
          </w:p>
          <w:p w:rsidR="00000000" w:rsidRDefault="00013013">
            <w:pPr>
              <w:pStyle w:val="FORMATTEXT"/>
              <w:rPr>
                <w:sz w:val="18"/>
                <w:szCs w:val="18"/>
              </w:rPr>
            </w:pPr>
            <w:r>
              <w:rPr>
                <w:sz w:val="18"/>
                <w:szCs w:val="18"/>
              </w:rPr>
              <w:t>изменение наружного диаметра рукава при изгиб</w:t>
            </w:r>
            <w:r>
              <w:rPr>
                <w:sz w:val="18"/>
                <w:szCs w:val="18"/>
              </w:rPr>
              <w:t>е при минимально допустимом радиусе изгиба не более 10% фактического наружного диаметра рукава до изгиба;</w:t>
            </w:r>
          </w:p>
          <w:p w:rsidR="00000000" w:rsidRDefault="00013013">
            <w:pPr>
              <w:pStyle w:val="FORMATTEXT"/>
              <w:rPr>
                <w:sz w:val="18"/>
                <w:szCs w:val="18"/>
              </w:rPr>
            </w:pPr>
          </w:p>
          <w:p w:rsidR="00000000" w:rsidRDefault="00013013">
            <w:pPr>
              <w:pStyle w:val="FORMATTEXT"/>
              <w:rPr>
                <w:sz w:val="18"/>
                <w:szCs w:val="18"/>
              </w:rPr>
            </w:pPr>
            <w:r>
              <w:rPr>
                <w:sz w:val="18"/>
                <w:szCs w:val="18"/>
              </w:rPr>
              <w:t>прочность связи резиновых слоев рукава с оплеткой не менее 13,0 Н/см;</w:t>
            </w:r>
          </w:p>
          <w:p w:rsidR="00000000" w:rsidRDefault="00013013">
            <w:pPr>
              <w:pStyle w:val="FORMATTEXT"/>
              <w:rPr>
                <w:sz w:val="18"/>
                <w:szCs w:val="18"/>
              </w:rPr>
            </w:pPr>
          </w:p>
          <w:p w:rsidR="00000000" w:rsidRDefault="00013013">
            <w:pPr>
              <w:pStyle w:val="FORMATTEXT"/>
              <w:rPr>
                <w:sz w:val="18"/>
                <w:szCs w:val="18"/>
              </w:rPr>
            </w:pPr>
            <w:r>
              <w:rPr>
                <w:sz w:val="18"/>
                <w:szCs w:val="18"/>
              </w:rPr>
              <w:t>устойчивость к длительному воздействию прямого солнечного света и атмосферного</w:t>
            </w:r>
            <w:r>
              <w:rPr>
                <w:sz w:val="18"/>
                <w:szCs w:val="18"/>
              </w:rPr>
              <w:t xml:space="preserve"> озона;</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температурный предел хрупкости резины не выше минус 50°С;</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w:t>
            </w:r>
          </w:p>
          <w:p w:rsidR="00000000" w:rsidRDefault="00013013">
            <w:pPr>
              <w:pStyle w:val="FORMATTEXT"/>
              <w:rPr>
                <w:sz w:val="18"/>
                <w:szCs w:val="18"/>
              </w:rPr>
            </w:pPr>
          </w:p>
          <w:p w:rsidR="00000000" w:rsidRDefault="00013013">
            <w:pPr>
              <w:pStyle w:val="FORMATTEXT"/>
              <w:rPr>
                <w:sz w:val="18"/>
                <w:szCs w:val="18"/>
              </w:rPr>
            </w:pPr>
            <w:r>
              <w:rPr>
                <w:sz w:val="18"/>
                <w:szCs w:val="18"/>
              </w:rPr>
              <w:t>прочность при приложении нагрузки;</w:t>
            </w:r>
          </w:p>
          <w:p w:rsidR="00000000" w:rsidRDefault="00013013">
            <w:pPr>
              <w:pStyle w:val="FORMATTEXT"/>
              <w:rPr>
                <w:sz w:val="18"/>
                <w:szCs w:val="18"/>
              </w:rPr>
            </w:pPr>
          </w:p>
          <w:p w:rsidR="00000000" w:rsidRDefault="00013013">
            <w:pPr>
              <w:pStyle w:val="FORMATTEXT"/>
              <w:rPr>
                <w:sz w:val="18"/>
                <w:szCs w:val="18"/>
              </w:rPr>
            </w:pPr>
            <w:r>
              <w:rPr>
                <w:sz w:val="18"/>
                <w:szCs w:val="18"/>
              </w:rPr>
              <w:t>устойчивость к термическому старению;</w:t>
            </w:r>
          </w:p>
          <w:p w:rsidR="00000000" w:rsidRDefault="00013013">
            <w:pPr>
              <w:pStyle w:val="FORMATTEXT"/>
              <w:rPr>
                <w:sz w:val="18"/>
                <w:szCs w:val="18"/>
              </w:rPr>
            </w:pPr>
          </w:p>
          <w:p w:rsidR="00000000" w:rsidRDefault="00013013">
            <w:pPr>
              <w:pStyle w:val="FORMATTEXT"/>
              <w:rPr>
                <w:sz w:val="18"/>
                <w:szCs w:val="18"/>
              </w:rPr>
            </w:pPr>
            <w:r>
              <w:rPr>
                <w:sz w:val="18"/>
                <w:szCs w:val="18"/>
              </w:rPr>
              <w:t>устойчивость к длительному воздействию рабочих сред;</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минимальные допустимые радиусы изгиба в </w:t>
            </w:r>
            <w:r>
              <w:rPr>
                <w:sz w:val="18"/>
                <w:szCs w:val="18"/>
              </w:rPr>
              <w:t>рабочем положении;</w:t>
            </w:r>
          </w:p>
          <w:p w:rsidR="00000000" w:rsidRDefault="00013013">
            <w:pPr>
              <w:pStyle w:val="FORMATTEXT"/>
              <w:rPr>
                <w:sz w:val="18"/>
                <w:szCs w:val="18"/>
              </w:rPr>
            </w:pPr>
          </w:p>
          <w:p w:rsidR="00000000" w:rsidRDefault="00013013">
            <w:pPr>
              <w:pStyle w:val="FORMATTEXT"/>
              <w:rPr>
                <w:sz w:val="18"/>
                <w:szCs w:val="18"/>
              </w:rPr>
            </w:pPr>
            <w:r>
              <w:rPr>
                <w:sz w:val="18"/>
                <w:szCs w:val="18"/>
              </w:rPr>
              <w:t>прочностные показатели резин, применяемых для изготовления рукавов.</w:t>
            </w:r>
          </w:p>
          <w:p w:rsidR="00000000" w:rsidRDefault="00013013">
            <w:pPr>
              <w:pStyle w:val="FORMATTEXT"/>
              <w:rPr>
                <w:sz w:val="18"/>
                <w:szCs w:val="18"/>
              </w:rPr>
            </w:pPr>
          </w:p>
          <w:p w:rsidR="00000000" w:rsidRDefault="00013013">
            <w:pPr>
              <w:pStyle w:val="FORMATTEXT"/>
              <w:rPr>
                <w:sz w:val="18"/>
                <w:szCs w:val="18"/>
              </w:rPr>
            </w:pPr>
            <w:r>
              <w:rPr>
                <w:sz w:val="18"/>
                <w:szCs w:val="18"/>
              </w:rPr>
              <w:t>На каждом рукаве по всей длине должна быть нанесена цветной, устойчивой к рабочим средам и атмосферным осадкам краской маркировочная полоска:</w:t>
            </w:r>
          </w:p>
          <w:p w:rsidR="00000000" w:rsidRDefault="00013013">
            <w:pPr>
              <w:pStyle w:val="FORMATTEXT"/>
              <w:rPr>
                <w:sz w:val="18"/>
                <w:szCs w:val="18"/>
              </w:rPr>
            </w:pPr>
          </w:p>
          <w:p w:rsidR="00000000" w:rsidRDefault="00013013">
            <w:pPr>
              <w:pStyle w:val="FORMATTEXT"/>
              <w:rPr>
                <w:sz w:val="18"/>
                <w:szCs w:val="18"/>
              </w:rPr>
            </w:pPr>
            <w:r>
              <w:rPr>
                <w:sz w:val="18"/>
                <w:szCs w:val="18"/>
              </w:rPr>
              <w:t>белая - для рукавов с оп</w:t>
            </w:r>
            <w:r>
              <w:rPr>
                <w:sz w:val="18"/>
                <w:szCs w:val="18"/>
              </w:rPr>
              <w:t>леткой из комбинированных нитей;</w:t>
            </w:r>
          </w:p>
          <w:p w:rsidR="00000000" w:rsidRDefault="00013013">
            <w:pPr>
              <w:pStyle w:val="FORMATTEXT"/>
              <w:rPr>
                <w:sz w:val="18"/>
                <w:szCs w:val="18"/>
              </w:rPr>
            </w:pPr>
          </w:p>
          <w:p w:rsidR="00000000" w:rsidRDefault="00013013">
            <w:pPr>
              <w:pStyle w:val="FORMATTEXT"/>
              <w:rPr>
                <w:sz w:val="18"/>
                <w:szCs w:val="18"/>
              </w:rPr>
            </w:pPr>
            <w:r>
              <w:rPr>
                <w:sz w:val="18"/>
                <w:szCs w:val="18"/>
              </w:rPr>
              <w:t>красная - с оплеткой из хлопчатобумажных нитей;</w:t>
            </w:r>
          </w:p>
          <w:p w:rsidR="00000000" w:rsidRDefault="00013013">
            <w:pPr>
              <w:pStyle w:val="FORMATTEXT"/>
              <w:rPr>
                <w:sz w:val="18"/>
                <w:szCs w:val="18"/>
              </w:rPr>
            </w:pPr>
          </w:p>
          <w:p w:rsidR="00000000" w:rsidRDefault="00013013">
            <w:pPr>
              <w:pStyle w:val="FORMATTEXT"/>
              <w:rPr>
                <w:sz w:val="18"/>
                <w:szCs w:val="18"/>
              </w:rPr>
            </w:pPr>
            <w:r>
              <w:rPr>
                <w:sz w:val="18"/>
                <w:szCs w:val="18"/>
              </w:rPr>
              <w:t>желтая - с металлической оплеткой.</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Текст маркировочной полосы должен содержать данные: </w:t>
            </w:r>
          </w:p>
          <w:p w:rsidR="00000000" w:rsidRDefault="00013013">
            <w:pPr>
              <w:pStyle w:val="FORMATTEXT"/>
              <w:rPr>
                <w:sz w:val="18"/>
                <w:szCs w:val="18"/>
              </w:rPr>
            </w:pPr>
          </w:p>
          <w:p w:rsidR="00000000" w:rsidRDefault="00013013">
            <w:pPr>
              <w:pStyle w:val="FORMATTEXT"/>
              <w:rPr>
                <w:sz w:val="18"/>
                <w:szCs w:val="18"/>
              </w:rPr>
            </w:pPr>
            <w:r>
              <w:rPr>
                <w:sz w:val="18"/>
                <w:szCs w:val="18"/>
              </w:rPr>
              <w:t>внутренний диаметр рукава;</w:t>
            </w:r>
          </w:p>
          <w:p w:rsidR="00000000" w:rsidRDefault="00013013">
            <w:pPr>
              <w:pStyle w:val="FORMATTEXT"/>
              <w:rPr>
                <w:sz w:val="18"/>
                <w:szCs w:val="18"/>
              </w:rPr>
            </w:pPr>
          </w:p>
          <w:p w:rsidR="00000000" w:rsidRDefault="00013013">
            <w:pPr>
              <w:pStyle w:val="FORMATTEXT"/>
              <w:rPr>
                <w:sz w:val="18"/>
                <w:szCs w:val="18"/>
              </w:rPr>
            </w:pPr>
            <w:r>
              <w:rPr>
                <w:sz w:val="18"/>
                <w:szCs w:val="18"/>
              </w:rPr>
              <w:t> максимальное рабочее давление;</w:t>
            </w:r>
          </w:p>
          <w:p w:rsidR="00000000" w:rsidRDefault="00013013">
            <w:pPr>
              <w:pStyle w:val="FORMATTEXT"/>
              <w:rPr>
                <w:sz w:val="18"/>
                <w:szCs w:val="18"/>
              </w:rPr>
            </w:pPr>
          </w:p>
          <w:p w:rsidR="00000000" w:rsidRDefault="00013013">
            <w:pPr>
              <w:pStyle w:val="FORMATTEXT"/>
              <w:rPr>
                <w:sz w:val="18"/>
                <w:szCs w:val="18"/>
              </w:rPr>
            </w:pPr>
            <w:r>
              <w:rPr>
                <w:sz w:val="18"/>
                <w:szCs w:val="18"/>
              </w:rPr>
              <w:t>дата изготовления и но</w:t>
            </w:r>
            <w:r>
              <w:rPr>
                <w:sz w:val="18"/>
                <w:szCs w:val="18"/>
              </w:rPr>
              <w:t xml:space="preserve">мер партии; </w:t>
            </w:r>
          </w:p>
          <w:p w:rsidR="00000000" w:rsidRDefault="00013013">
            <w:pPr>
              <w:pStyle w:val="FORMATTEXT"/>
              <w:rPr>
                <w:sz w:val="18"/>
                <w:szCs w:val="18"/>
              </w:rPr>
            </w:pPr>
          </w:p>
          <w:p w:rsidR="00000000" w:rsidRDefault="00013013">
            <w:pPr>
              <w:pStyle w:val="FORMATTEXT"/>
              <w:rPr>
                <w:sz w:val="18"/>
                <w:szCs w:val="18"/>
              </w:rPr>
            </w:pPr>
            <w:r>
              <w:rPr>
                <w:sz w:val="18"/>
                <w:szCs w:val="18"/>
              </w:rPr>
              <w:t>наименование или товарный знак изготовителя.</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Бамперы, дуги защитные для мотоциклов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"kodeks://link/d?nd=1200112336&amp;point=mark=000000000000000000000000000000000000000000000000007D20K3"\o"’’Правила ЕЭК ООН N 26 (пересмо</w:instrText>
            </w:r>
            <w:r>
              <w:rPr>
                <w:sz w:val="18"/>
                <w:szCs w:val="18"/>
              </w:rPr>
              <w:instrText>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NN 26</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"kodeks://link/d?nd=1200112336&amp;point=mark=00000000000000000000</w:instrText>
            </w:r>
            <w:r>
              <w:rPr>
                <w:sz w:val="18"/>
                <w:szCs w:val="18"/>
              </w:rPr>
              <w:instrText>0000000000000000000000000000007D20K3"\o"’’Правила ЕЭК ООН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26</w:t>
            </w:r>
            <w:r>
              <w:rPr>
                <w:color w:val="0000FF"/>
                <w:sz w:val="18"/>
                <w:szCs w:val="18"/>
                <w:u w:val="single"/>
              </w:rPr>
              <w:t xml:space="preserve"> </w:t>
            </w:r>
            <w:r>
              <w:rPr>
                <w:sz w:val="18"/>
                <w:szCs w:val="18"/>
              </w:rPr>
              <w:fldChar w:fldCharType="end"/>
            </w:r>
            <w:r>
              <w:rPr>
                <w:sz w:val="18"/>
                <w:szCs w:val="18"/>
              </w:rPr>
              <w:t xml:space="preserve">-03, </w:t>
            </w:r>
            <w:r>
              <w:rPr>
                <w:sz w:val="18"/>
                <w:szCs w:val="18"/>
              </w:rPr>
              <w:fldChar w:fldCharType="begin"/>
            </w:r>
            <w:r>
              <w:rPr>
                <w:sz w:val="18"/>
                <w:szCs w:val="18"/>
              </w:rPr>
              <w:instrText xml:space="preserve"> HYPERLINK "kodeks://link/d?nd=1200106452&amp;point=mark=000000000000000000000000000000000000000000000000007D20K3"\o"’’Правила ЕЭК ООН N 42 Единообразные предписания, касающиеся официального утверждения транспортных средств ...’’</w:instrText>
            </w:r>
          </w:p>
          <w:p w:rsidR="00000000" w:rsidRDefault="00013013">
            <w:pPr>
              <w:pStyle w:val="FORMATTEXT"/>
              <w:rPr>
                <w:sz w:val="18"/>
                <w:szCs w:val="18"/>
              </w:rPr>
            </w:pPr>
            <w:r>
              <w:rPr>
                <w:sz w:val="18"/>
                <w:szCs w:val="18"/>
              </w:rPr>
              <w:instrText>Применяется с 01.06.1980</w:instrText>
            </w:r>
          </w:p>
          <w:p w:rsidR="00000000" w:rsidRDefault="00013013">
            <w:pPr>
              <w:pStyle w:val="FORMATTEXT"/>
              <w:rPr>
                <w:sz w:val="18"/>
                <w:szCs w:val="18"/>
              </w:rPr>
            </w:pPr>
            <w:r>
              <w:rPr>
                <w:sz w:val="18"/>
                <w:szCs w:val="18"/>
              </w:rPr>
              <w:instrText>Стату</w:instrText>
            </w:r>
            <w:r>
              <w:rPr>
                <w:sz w:val="18"/>
                <w:szCs w:val="18"/>
              </w:rPr>
              <w:instrText>с: действует с 01.06.1980"</w:instrText>
            </w:r>
            <w:r w:rsidR="00E032DD">
              <w:rPr>
                <w:sz w:val="18"/>
                <w:szCs w:val="18"/>
              </w:rPr>
            </w:r>
            <w:r>
              <w:rPr>
                <w:sz w:val="18"/>
                <w:szCs w:val="18"/>
              </w:rPr>
              <w:fldChar w:fldCharType="separate"/>
            </w:r>
            <w:r>
              <w:rPr>
                <w:color w:val="0000AA"/>
                <w:sz w:val="18"/>
                <w:szCs w:val="18"/>
                <w:u w:val="single"/>
              </w:rPr>
              <w:t>42</w:t>
            </w:r>
            <w:r>
              <w:rPr>
                <w:color w:val="0000FF"/>
                <w:sz w:val="18"/>
                <w:szCs w:val="18"/>
                <w:u w:val="single"/>
              </w:rPr>
              <w:t xml:space="preserve"> </w:t>
            </w:r>
            <w:r>
              <w:rPr>
                <w:sz w:val="18"/>
                <w:szCs w:val="18"/>
              </w:rPr>
              <w:fldChar w:fldCharType="end"/>
            </w:r>
            <w:r>
              <w:rPr>
                <w:sz w:val="18"/>
                <w:szCs w:val="18"/>
              </w:rPr>
              <w:t xml:space="preserve">-00 и </w:t>
            </w:r>
            <w:r>
              <w:rPr>
                <w:sz w:val="18"/>
                <w:szCs w:val="18"/>
              </w:rPr>
              <w:fldChar w:fldCharType="begin"/>
            </w:r>
            <w:r>
              <w:rPr>
                <w:sz w:val="18"/>
                <w:szCs w:val="18"/>
              </w:rPr>
              <w:instrText xml:space="preserve"> HYPERLINK "kodeks://link/d?nd=902323936"\o"’’Правила ЕЭК ООН N 61 Единообразные предписания, касающиеся официального утверждения транспортных средств ...’’</w:instrText>
            </w:r>
          </w:p>
          <w:p w:rsidR="00000000" w:rsidRDefault="00013013">
            <w:pPr>
              <w:pStyle w:val="FORMATTEXT"/>
              <w:rPr>
                <w:sz w:val="18"/>
                <w:szCs w:val="18"/>
              </w:rPr>
            </w:pPr>
            <w:r>
              <w:rPr>
                <w:sz w:val="18"/>
                <w:szCs w:val="18"/>
              </w:rPr>
              <w:instrText>Применяется с 15.07.1984</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61</w:t>
            </w:r>
            <w:r>
              <w:rPr>
                <w:color w:val="0000FF"/>
                <w:sz w:val="18"/>
                <w:szCs w:val="18"/>
                <w:u w:val="single"/>
              </w:rPr>
              <w:t xml:space="preserve"> </w:t>
            </w:r>
            <w:r>
              <w:rPr>
                <w:sz w:val="18"/>
                <w:szCs w:val="18"/>
              </w:rPr>
              <w:fldChar w:fldCharType="end"/>
            </w:r>
            <w:r>
              <w:rPr>
                <w:sz w:val="18"/>
                <w:szCs w:val="18"/>
              </w:rPr>
              <w:t>-</w:t>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Задние и боковые защитные устройства грузовых автомобилей и прицепов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1с, 2с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"kodeks://link/d?nd=902323934"\o"’’Правила ЕЭК ООН N 58 (пересмотр 2)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Применяется с 2</w:instrText>
            </w:r>
            <w:r>
              <w:rPr>
                <w:sz w:val="18"/>
                <w:szCs w:val="18"/>
              </w:rPr>
              <w:instrText>5.03.1989</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NN 58</w:t>
            </w:r>
            <w:r>
              <w:rPr>
                <w:color w:val="0000FF"/>
                <w:sz w:val="18"/>
                <w:szCs w:val="18"/>
                <w:u w:val="single"/>
              </w:rPr>
              <w:t xml:space="preserve"> </w:t>
            </w:r>
            <w:r>
              <w:rPr>
                <w:sz w:val="18"/>
                <w:szCs w:val="18"/>
              </w:rPr>
              <w:fldChar w:fldCharType="end"/>
            </w:r>
            <w:r>
              <w:rPr>
                <w:sz w:val="18"/>
                <w:szCs w:val="18"/>
              </w:rPr>
              <w:t xml:space="preserve">-01 или </w:t>
            </w:r>
            <w:r>
              <w:rPr>
                <w:sz w:val="18"/>
                <w:szCs w:val="18"/>
              </w:rPr>
              <w:fldChar w:fldCharType="begin"/>
            </w:r>
            <w:r>
              <w:rPr>
                <w:sz w:val="18"/>
                <w:szCs w:val="18"/>
              </w:rPr>
              <w:instrText xml:space="preserve"> HYPERLINK "kodeks://link/d?nd=902323934&amp;point=mark=000000000000000000000000000000000000000000000000007D20K3"\o"’’Правила ЕЭК ООН N 58 (пересмотр 2) Единообразные предписания, касающиеся о</w:instrText>
            </w:r>
            <w:r>
              <w:rPr>
                <w:sz w:val="18"/>
                <w:szCs w:val="18"/>
              </w:rPr>
              <w:instrText>фициального утверждения: I ...’’</w:instrText>
            </w:r>
          </w:p>
          <w:p w:rsidR="00000000" w:rsidRDefault="00013013">
            <w:pPr>
              <w:pStyle w:val="FORMATTEXT"/>
              <w:rPr>
                <w:sz w:val="18"/>
                <w:szCs w:val="18"/>
              </w:rPr>
            </w:pPr>
            <w:r>
              <w:rPr>
                <w:sz w:val="18"/>
                <w:szCs w:val="18"/>
              </w:rPr>
              <w:instrText>Применяется с 25.03.1989</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58</w:t>
            </w:r>
            <w:r>
              <w:rPr>
                <w:color w:val="0000FF"/>
                <w:sz w:val="18"/>
                <w:szCs w:val="18"/>
                <w:u w:val="single"/>
              </w:rPr>
              <w:t xml:space="preserve"> </w:t>
            </w:r>
            <w:r>
              <w:rPr>
                <w:sz w:val="18"/>
                <w:szCs w:val="18"/>
              </w:rPr>
              <w:fldChar w:fldCharType="end"/>
            </w:r>
            <w:r>
              <w:rPr>
                <w:sz w:val="18"/>
                <w:szCs w:val="18"/>
              </w:rPr>
              <w:t xml:space="preserve">-02 и </w:t>
            </w:r>
            <w:r>
              <w:rPr>
                <w:sz w:val="18"/>
                <w:szCs w:val="18"/>
              </w:rPr>
              <w:fldChar w:fldCharType="begin"/>
            </w:r>
            <w:r>
              <w:rPr>
                <w:sz w:val="18"/>
                <w:szCs w:val="18"/>
              </w:rPr>
              <w:instrText xml:space="preserve"> HYPERLINK "kodeks://link/d?nd=1200106774&amp;point=mark=000000000000000000000000000000000000000000000000007D20K3"\o"’’Правила ЕЭК ООН N 73 (пересмотр 1) Единооб</w:instrText>
            </w:r>
            <w:r>
              <w:rPr>
                <w:sz w:val="18"/>
                <w:szCs w:val="18"/>
              </w:rPr>
              <w:instrText>разные предписания, касающиеся официального утверждения: I ...’’</w:instrText>
            </w:r>
          </w:p>
          <w:p w:rsidR="00000000" w:rsidRDefault="00013013">
            <w:pPr>
              <w:pStyle w:val="FORMATTEXT"/>
              <w:rPr>
                <w:sz w:val="18"/>
                <w:szCs w:val="18"/>
              </w:rPr>
            </w:pPr>
            <w:r>
              <w:rPr>
                <w:sz w:val="18"/>
                <w:szCs w:val="18"/>
              </w:rPr>
              <w:instrText>Применяется с 01.01.1988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73</w:t>
            </w:r>
            <w:r>
              <w:rPr>
                <w:color w:val="0000FF"/>
                <w:sz w:val="18"/>
                <w:szCs w:val="18"/>
                <w:u w:val="single"/>
              </w:rPr>
              <w:t xml:space="preserve"> </w:t>
            </w:r>
            <w:r>
              <w:rPr>
                <w:sz w:val="18"/>
                <w:szCs w:val="18"/>
              </w:rPr>
              <w:fldChar w:fldCharType="end"/>
            </w:r>
            <w:r>
              <w:rPr>
                <w:sz w:val="18"/>
                <w:szCs w:val="18"/>
              </w:rPr>
              <w:t xml:space="preserve">-00 или </w:t>
            </w:r>
            <w:r>
              <w:rPr>
                <w:sz w:val="18"/>
                <w:szCs w:val="18"/>
              </w:rPr>
              <w:fldChar w:fldCharType="begin"/>
            </w:r>
            <w:r>
              <w:rPr>
                <w:sz w:val="18"/>
                <w:szCs w:val="18"/>
              </w:rPr>
              <w:instrText xml:space="preserve"> HYPERLINK "kodeks://link/d?nd=1200106774&amp;point=mark=000000000000000000000000000000000000000000000000007D20K3"\o"’’Правила </w:instrText>
            </w:r>
            <w:r>
              <w:rPr>
                <w:sz w:val="18"/>
                <w:szCs w:val="18"/>
              </w:rPr>
              <w:instrText>ЕЭК ООН N 73 (пересмотр 1)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Применяется с 01.01.1988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73</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Сиденья автомобилей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"kodeks://link/d?nd=1200116496&amp;point=mark=000000000000000000000000000000000000000000000000007D20K3"\o"’’Правила ЕЭК ООН N 17 (пересмотр 5) Единообразные предписания, касающиеся официального утверждения транспортных средств в отношении сидений, и</w:instrText>
            </w:r>
            <w:r>
              <w:rPr>
                <w:sz w:val="18"/>
                <w:szCs w:val="18"/>
              </w:rPr>
              <w:instrText>х креплений и любых подголовников’’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17</w:t>
            </w:r>
            <w:r>
              <w:rPr>
                <w:color w:val="0000FF"/>
                <w:sz w:val="18"/>
                <w:szCs w:val="18"/>
                <w:u w:val="single"/>
              </w:rPr>
              <w:t xml:space="preserve"> </w:t>
            </w:r>
            <w:r>
              <w:rPr>
                <w:sz w:val="18"/>
                <w:szCs w:val="18"/>
              </w:rPr>
              <w:fldChar w:fldCharType="end"/>
            </w:r>
            <w:r>
              <w:rPr>
                <w:sz w:val="18"/>
                <w:szCs w:val="18"/>
              </w:rPr>
              <w:t xml:space="preserve">-05 или </w:t>
            </w:r>
            <w:r>
              <w:rPr>
                <w:sz w:val="18"/>
                <w:szCs w:val="18"/>
              </w:rPr>
              <w:fldChar w:fldCharType="begin"/>
            </w:r>
            <w:r>
              <w:rPr>
                <w:sz w:val="18"/>
                <w:szCs w:val="18"/>
              </w:rPr>
              <w:instrText xml:space="preserve"> HYPERLINK "kodeks://link/d?nd=1200116496&amp;point=mark=000000000000000000000000000000000000000000000000007D20K3"\o"’’Правила ЕЭК ООН N 17 (пересмотр 5) Единообразные</w:instrText>
            </w:r>
            <w:r>
              <w:rPr>
                <w:sz w:val="18"/>
                <w:szCs w:val="18"/>
              </w:rPr>
              <w:instrText xml:space="preserve"> предписания, касающиеся официального утверждения транспортных средств в отношении сидений, их креплений и любых подголовников’’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17</w:t>
            </w:r>
            <w:r>
              <w:rPr>
                <w:color w:val="0000FF"/>
                <w:sz w:val="18"/>
                <w:szCs w:val="18"/>
                <w:u w:val="single"/>
              </w:rPr>
              <w:t xml:space="preserve"> </w:t>
            </w:r>
            <w:r>
              <w:rPr>
                <w:sz w:val="18"/>
                <w:szCs w:val="18"/>
              </w:rPr>
              <w:fldChar w:fldCharType="end"/>
            </w:r>
            <w:r>
              <w:rPr>
                <w:sz w:val="18"/>
                <w:szCs w:val="18"/>
              </w:rPr>
              <w:t>-08 (транспортные средства категорий M</w:t>
            </w:r>
            <w:r w:rsidR="00E032DD">
              <w:rPr>
                <w:noProof/>
                <w:position w:val="-8"/>
                <w:sz w:val="18"/>
                <w:szCs w:val="18"/>
              </w:rPr>
              <w:drawing>
                <wp:inline distT="0" distB="0" distL="0" distR="0">
                  <wp:extent cx="85725" cy="219075"/>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М</w:t>
            </w:r>
            <w:r w:rsidR="00E032DD">
              <w:rPr>
                <w:noProof/>
                <w:position w:val="-8"/>
                <w:sz w:val="18"/>
                <w:szCs w:val="18"/>
              </w:rPr>
              <w:drawing>
                <wp:inline distT="0" distB="0" distL="0" distR="0">
                  <wp:extent cx="104775" cy="219075"/>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"kodeks://link/d?nd=1200106662&amp;point=mark=000000000000000000000000000000000000000000000000007D20K3"\o"’’Правила ЕЭК ООН N 80 (пересмотр 2) Единообразные предписания, касающиеся официал</w:instrText>
            </w:r>
            <w:r>
              <w:rPr>
                <w:sz w:val="18"/>
                <w:szCs w:val="18"/>
              </w:rPr>
              <w:instrText>ьного утверждения сидений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80</w:t>
            </w:r>
            <w:r>
              <w:rPr>
                <w:color w:val="0000FF"/>
                <w:sz w:val="18"/>
                <w:szCs w:val="18"/>
                <w:u w:val="single"/>
              </w:rPr>
              <w:t xml:space="preserve"> </w:t>
            </w:r>
            <w:r>
              <w:rPr>
                <w:sz w:val="18"/>
                <w:szCs w:val="18"/>
              </w:rPr>
              <w:fldChar w:fldCharType="end"/>
            </w:r>
            <w:r>
              <w:rPr>
                <w:sz w:val="18"/>
                <w:szCs w:val="18"/>
              </w:rPr>
              <w:t xml:space="preserve">-01 или </w:t>
            </w:r>
            <w:r>
              <w:rPr>
                <w:sz w:val="18"/>
                <w:szCs w:val="18"/>
              </w:rPr>
              <w:fldChar w:fldCharType="begin"/>
            </w:r>
            <w:r>
              <w:rPr>
                <w:sz w:val="18"/>
                <w:szCs w:val="18"/>
              </w:rPr>
              <w:instrText xml:space="preserve"> HYPERLINK "kodeks://link/d?nd=1200106662&amp;point=mark=000000000000000000000000000000000000000000000000007D20K3"\o"’’Правила ЕЭК ООН N 80 (пересмотр 2) Единообразные пре</w:instrText>
            </w:r>
            <w:r>
              <w:rPr>
                <w:sz w:val="18"/>
                <w:szCs w:val="18"/>
              </w:rPr>
              <w:instrText>дписания, касающиеся официального утверждения сидений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80</w:t>
            </w:r>
            <w:r>
              <w:rPr>
                <w:color w:val="0000FF"/>
                <w:sz w:val="18"/>
                <w:szCs w:val="18"/>
                <w:u w:val="single"/>
              </w:rPr>
              <w:t xml:space="preserve"> </w:t>
            </w:r>
            <w:r>
              <w:rPr>
                <w:sz w:val="18"/>
                <w:szCs w:val="18"/>
              </w:rPr>
              <w:fldChar w:fldCharType="end"/>
            </w:r>
            <w:r>
              <w:rPr>
                <w:sz w:val="18"/>
                <w:szCs w:val="18"/>
              </w:rPr>
              <w:t>-02 (транспортные средства категорий M</w:t>
            </w:r>
            <w:r w:rsidR="00E032DD">
              <w:rPr>
                <w:noProof/>
                <w:position w:val="-8"/>
                <w:sz w:val="18"/>
                <w:szCs w:val="18"/>
              </w:rPr>
              <w:drawing>
                <wp:inline distT="0" distB="0" distL="0" distR="0">
                  <wp:extent cx="104775" cy="219075"/>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M</w:t>
            </w:r>
            <w:r w:rsidR="00E032DD">
              <w:rPr>
                <w:noProof/>
                <w:position w:val="-9"/>
                <w:sz w:val="18"/>
                <w:szCs w:val="18"/>
              </w:rPr>
              <w:drawing>
                <wp:inline distT="0" distB="0" distL="0" distR="0">
                  <wp:extent cx="104775" cy="228600"/>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"kodeks://link/d?nd=1200110646&amp;point=mark=000000000000000000000000000000000000000000000000007D20K3"\o"’’Правила ЕЭК ООН N 118 (пересмотр 1) Единообразные предписания, касающиеся характеристик горения и/или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w:t>
            </w:r>
            <w:r>
              <w:rPr>
                <w:color w:val="0000AA"/>
                <w:sz w:val="18"/>
                <w:szCs w:val="18"/>
                <w:u w:val="single"/>
              </w:rPr>
              <w:t>ила ООН N 118</w:t>
            </w:r>
            <w:r>
              <w:rPr>
                <w:color w:val="0000FF"/>
                <w:sz w:val="18"/>
                <w:szCs w:val="18"/>
                <w:u w:val="single"/>
              </w:rPr>
              <w:t xml:space="preserve"> </w:t>
            </w:r>
            <w:r>
              <w:rPr>
                <w:sz w:val="18"/>
                <w:szCs w:val="18"/>
              </w:rPr>
              <w:fldChar w:fldCharType="end"/>
            </w:r>
            <w:r>
              <w:rPr>
                <w:sz w:val="18"/>
                <w:szCs w:val="18"/>
              </w:rPr>
              <w:t>-00 (транспортные средства категории М</w:t>
            </w:r>
            <w:r w:rsidR="00E032DD">
              <w:rPr>
                <w:noProof/>
                <w:position w:val="-9"/>
                <w:sz w:val="18"/>
                <w:szCs w:val="18"/>
              </w:rPr>
              <w:drawing>
                <wp:inline distT="0" distB="0" distL="0" distR="0">
                  <wp:extent cx="104775" cy="22860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классов II и III).</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"kodeks://link/d?nd=902320557&amp;point=mark=00000000000000000000000000000000000000000000000000A840NC"\o"’’ТР ТС 018/2011 Технический рег</w:instrText>
            </w:r>
            <w:r>
              <w:rPr>
                <w:sz w:val="18"/>
                <w:szCs w:val="18"/>
              </w:rPr>
              <w:instrText>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Приложение N 6</w:t>
            </w:r>
            <w:r>
              <w:rPr>
                <w:color w:val="0000FF"/>
                <w:sz w:val="18"/>
                <w:szCs w:val="18"/>
                <w:u w:val="single"/>
              </w:rPr>
              <w:t xml:space="preserve"> </w:t>
            </w:r>
            <w:r>
              <w:rPr>
                <w:sz w:val="18"/>
                <w:szCs w:val="18"/>
              </w:rPr>
              <w:fldChar w:fldCharType="end"/>
            </w:r>
            <w:r>
              <w:rPr>
                <w:sz w:val="18"/>
                <w:szCs w:val="18"/>
              </w:rPr>
              <w:t xml:space="preserve"> к настоящему тех</w:t>
            </w:r>
            <w:r>
              <w:rPr>
                <w:sz w:val="18"/>
                <w:szCs w:val="18"/>
              </w:rPr>
              <w:t>ническому регламенту, пункт 1.16.3.12 (сиденья для перевозки детей для транспортных средств по пункту 1.16 указанного приложения).</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Подголовники сидений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"kodeks://link/d?nd=902323925"\o"’’Правила ЕЭК ООН N 25 (пересмотр 1) Единоо</w:instrText>
            </w:r>
            <w:r>
              <w:rPr>
                <w:sz w:val="18"/>
                <w:szCs w:val="18"/>
              </w:rPr>
              <w:instrText>бразные предписания, касающиеся официального утверждения подголовников, вмонтированных или не вмонтированных в сиденья транспортных средств’’</w:instrText>
            </w:r>
          </w:p>
          <w:p w:rsidR="00000000" w:rsidRDefault="00013013">
            <w:pPr>
              <w:pStyle w:val="FORMATTEXT"/>
              <w:rPr>
                <w:sz w:val="18"/>
                <w:szCs w:val="18"/>
              </w:rPr>
            </w:pPr>
            <w:r>
              <w:rPr>
                <w:sz w:val="18"/>
                <w:szCs w:val="18"/>
              </w:rPr>
              <w:instrText>Применяется с 20.11.1989</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25</w:t>
            </w:r>
            <w:r>
              <w:rPr>
                <w:color w:val="0000FF"/>
                <w:sz w:val="18"/>
                <w:szCs w:val="18"/>
                <w:u w:val="single"/>
              </w:rPr>
              <w:t xml:space="preserve"> </w:t>
            </w:r>
            <w:r>
              <w:rPr>
                <w:sz w:val="18"/>
                <w:szCs w:val="18"/>
              </w:rPr>
              <w:fldChar w:fldCharType="end"/>
            </w:r>
            <w:r>
              <w:rPr>
                <w:sz w:val="18"/>
                <w:szCs w:val="18"/>
              </w:rPr>
              <w:t>-04</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Ремни безопасности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10с, 11с</w:t>
            </w:r>
            <w:r>
              <w:rPr>
                <w:sz w:val="18"/>
                <w:szCs w:val="18"/>
              </w:rPr>
              <w:t xml:space="preserve">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"kodeks://link/d?nd=554298176"\o"’’Правила ЕЭК ООН N 16 (пересмотр 9) Единообразные предписания, касающиеся официального ...’’</w:instrText>
            </w:r>
          </w:p>
          <w:p w:rsidR="00000000" w:rsidRDefault="00013013">
            <w:pPr>
              <w:pStyle w:val="FORMATTEXT"/>
              <w:rPr>
                <w:sz w:val="18"/>
                <w:szCs w:val="18"/>
              </w:rPr>
            </w:pPr>
            <w:r>
              <w:rPr>
                <w:sz w:val="18"/>
                <w:szCs w:val="18"/>
              </w:rPr>
              <w:instrText>Статус: действует</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16</w:t>
            </w:r>
            <w:r>
              <w:rPr>
                <w:color w:val="0000FF"/>
                <w:sz w:val="18"/>
                <w:szCs w:val="18"/>
                <w:u w:val="single"/>
              </w:rPr>
              <w:t xml:space="preserve"> </w:t>
            </w:r>
            <w:r>
              <w:rPr>
                <w:sz w:val="18"/>
                <w:szCs w:val="18"/>
              </w:rPr>
              <w:fldChar w:fldCharType="end"/>
            </w:r>
            <w:r>
              <w:rPr>
                <w:sz w:val="18"/>
                <w:szCs w:val="18"/>
              </w:rPr>
              <w:t xml:space="preserve">-04 или </w:t>
            </w:r>
            <w:r>
              <w:rPr>
                <w:sz w:val="18"/>
                <w:szCs w:val="18"/>
              </w:rPr>
              <w:fldChar w:fldCharType="begin"/>
            </w:r>
            <w:r>
              <w:rPr>
                <w:sz w:val="18"/>
                <w:szCs w:val="18"/>
              </w:rPr>
              <w:instrText xml:space="preserve"> HYPERLINK "kodeks://</w:instrText>
            </w:r>
            <w:r>
              <w:rPr>
                <w:sz w:val="18"/>
                <w:szCs w:val="18"/>
              </w:rPr>
              <w:instrText>link/d?nd=554298176"\o"’’Правила ЕЭК ООН N 16 (пересмотр 9) Единообразные предписания, касающиеся официального ...’’</w:instrText>
            </w:r>
          </w:p>
          <w:p w:rsidR="00000000" w:rsidRDefault="00013013">
            <w:pPr>
              <w:pStyle w:val="FORMATTEXT"/>
              <w:rPr>
                <w:sz w:val="18"/>
                <w:szCs w:val="18"/>
              </w:rPr>
            </w:pPr>
            <w:r>
              <w:rPr>
                <w:sz w:val="18"/>
                <w:szCs w:val="18"/>
              </w:rPr>
              <w:instrText>Статус: действует</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16</w:t>
            </w:r>
            <w:r>
              <w:rPr>
                <w:color w:val="0000FF"/>
                <w:sz w:val="18"/>
                <w:szCs w:val="18"/>
                <w:u w:val="single"/>
              </w:rPr>
              <w:t xml:space="preserve"> </w:t>
            </w:r>
            <w:r>
              <w:rPr>
                <w:sz w:val="18"/>
                <w:szCs w:val="18"/>
              </w:rPr>
              <w:fldChar w:fldCharType="end"/>
            </w:r>
            <w:r>
              <w:rPr>
                <w:sz w:val="18"/>
                <w:szCs w:val="18"/>
              </w:rPr>
              <w:t xml:space="preserve">-06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34.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Подушки безопасности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1с, 2с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w:instrText>
            </w:r>
            <w:r>
              <w:rPr>
                <w:sz w:val="18"/>
                <w:szCs w:val="18"/>
              </w:rPr>
              <w:instrText>/d?nd=1200106627&amp;point=mark=000000000000000000000000000000000000000000000000007D20K3"\o"’’Правила ЕЭК ООН N 114 Единообразные предписания, касающиеся официального утверждения: I. Модуля подушки ...’’</w:instrText>
            </w:r>
          </w:p>
          <w:p w:rsidR="00000000" w:rsidRDefault="00013013">
            <w:pPr>
              <w:pStyle w:val="FORMATTEXT"/>
              <w:rPr>
                <w:sz w:val="18"/>
                <w:szCs w:val="18"/>
              </w:rPr>
            </w:pPr>
            <w:r>
              <w:rPr>
                <w:sz w:val="18"/>
                <w:szCs w:val="18"/>
              </w:rPr>
              <w:instrText>Применяется с 01.02.2003</w:instrText>
            </w:r>
          </w:p>
          <w:p w:rsidR="00000000" w:rsidRDefault="00013013">
            <w:pPr>
              <w:pStyle w:val="FORMATTEXT"/>
              <w:rPr>
                <w:sz w:val="18"/>
                <w:szCs w:val="18"/>
              </w:rPr>
            </w:pPr>
            <w:r>
              <w:rPr>
                <w:sz w:val="18"/>
                <w:szCs w:val="18"/>
              </w:rPr>
              <w:instrText>Статус: действует с 01.02.2003"</w:instrText>
            </w:r>
            <w:r w:rsidR="00E032DD">
              <w:rPr>
                <w:sz w:val="18"/>
                <w:szCs w:val="18"/>
              </w:rPr>
            </w:r>
            <w:r>
              <w:rPr>
                <w:sz w:val="18"/>
                <w:szCs w:val="18"/>
              </w:rPr>
              <w:fldChar w:fldCharType="separate"/>
            </w:r>
            <w:r>
              <w:rPr>
                <w:color w:val="0000AA"/>
                <w:sz w:val="18"/>
                <w:szCs w:val="18"/>
                <w:u w:val="single"/>
              </w:rPr>
              <w:t>Правила ООН N 114</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Удерживающие устройства для детей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1с, 2с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"kodeks://link/d?nd=1200116500&amp;point=mark=000000000000000000000000000000000000000000000000007D20K3"\o"’’Правила ЕЭК ООН N 44 (пересмотр 3) Единообразные предписания, к</w:instrText>
            </w:r>
            <w:r>
              <w:rPr>
                <w:sz w:val="18"/>
                <w:szCs w:val="18"/>
              </w:rPr>
              <w:instrText>асающиеся официального утверждения удерживающих устройств для детей, находящихся в механических транспортных средствах (’’детские удерживающие системы’’)’’</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44</w:t>
            </w:r>
            <w:r>
              <w:rPr>
                <w:color w:val="0000FF"/>
                <w:sz w:val="18"/>
                <w:szCs w:val="18"/>
                <w:u w:val="single"/>
              </w:rPr>
              <w:t xml:space="preserve"> </w:t>
            </w:r>
            <w:r>
              <w:rPr>
                <w:sz w:val="18"/>
                <w:szCs w:val="18"/>
              </w:rPr>
              <w:fldChar w:fldCharType="end"/>
            </w:r>
            <w:r>
              <w:rPr>
                <w:sz w:val="18"/>
                <w:szCs w:val="18"/>
              </w:rPr>
              <w:t xml:space="preserve">-04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Стекла безопасные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"kodeks://link/d?nd=456073605&amp;point=mark=000000000000000000000000000000000000000000000000007D20K3"\o"’’Правила ЕЭК ООН N 43 (пересмотр 4) Единообразные предписания, касающиеся официального утверждения безопасных стекловых материалов и их установ</w:instrText>
            </w:r>
            <w:r>
              <w:rPr>
                <w:sz w:val="18"/>
                <w:szCs w:val="18"/>
              </w:rPr>
              <w:instrText>ки на транспортном средстве’’</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43</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Зеркала заднего вида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"kodeks://link/d?nd=456060381&amp;point=mark=00000000000000000000000000000000</w:instrText>
            </w:r>
            <w:r>
              <w:rPr>
                <w:sz w:val="18"/>
                <w:szCs w:val="18"/>
              </w:rPr>
              <w:instrText>0000000000000000007D20K3"\o"’’Правила ЕЭК ООН N 46 (пересмотр 6) Единообразные предписания, касающиеся официального утверждения устройств непрямого обзора и механических транспортных средств в отношении установки этих устройств’’</w:instrText>
            </w:r>
          </w:p>
          <w:p w:rsidR="00000000" w:rsidRDefault="00013013">
            <w:pPr>
              <w:pStyle w:val="FORMATTEXT"/>
              <w:rPr>
                <w:sz w:val="18"/>
                <w:szCs w:val="18"/>
              </w:rPr>
            </w:pPr>
            <w:r>
              <w:rPr>
                <w:sz w:val="18"/>
                <w:szCs w:val="18"/>
              </w:rPr>
              <w:instrText>Статус: действующая редакц</w:instrText>
            </w:r>
            <w:r>
              <w:rPr>
                <w:sz w:val="18"/>
                <w:szCs w:val="18"/>
              </w:rPr>
              <w:instrText>ия"</w:instrText>
            </w:r>
            <w:r w:rsidR="00E032DD">
              <w:rPr>
                <w:sz w:val="18"/>
                <w:szCs w:val="18"/>
              </w:rPr>
            </w:r>
            <w:r>
              <w:rPr>
                <w:sz w:val="18"/>
                <w:szCs w:val="18"/>
              </w:rPr>
              <w:fldChar w:fldCharType="separate"/>
            </w:r>
            <w:r>
              <w:rPr>
                <w:color w:val="0000AA"/>
                <w:sz w:val="18"/>
                <w:szCs w:val="18"/>
                <w:u w:val="single"/>
              </w:rPr>
              <w:t>Правила ООН N 46</w:t>
            </w:r>
            <w:r>
              <w:rPr>
                <w:color w:val="0000FF"/>
                <w:sz w:val="18"/>
                <w:szCs w:val="18"/>
                <w:u w:val="single"/>
              </w:rPr>
              <w:t xml:space="preserve"> </w:t>
            </w:r>
            <w:r>
              <w:rPr>
                <w:sz w:val="18"/>
                <w:szCs w:val="18"/>
              </w:rPr>
              <w:fldChar w:fldCharType="end"/>
            </w:r>
            <w:r>
              <w:rPr>
                <w:sz w:val="18"/>
                <w:szCs w:val="18"/>
              </w:rPr>
              <w:t xml:space="preserve">-01 или </w:t>
            </w:r>
            <w:r>
              <w:rPr>
                <w:sz w:val="18"/>
                <w:szCs w:val="18"/>
              </w:rPr>
              <w:fldChar w:fldCharType="begin"/>
            </w:r>
            <w:r>
              <w:rPr>
                <w:sz w:val="18"/>
                <w:szCs w:val="18"/>
              </w:rPr>
              <w:instrText xml:space="preserve"> HYPERLINK "kodeks://link/d?nd=456060381&amp;point=mark=000000000000000000000000000000000000000000000000007D20K3"\o"’’Правила ЕЭК ООН N 46 (пересмотр 6) Единообразные предписания, касающиеся официального утверждения устройств неп</w:instrText>
            </w:r>
            <w:r>
              <w:rPr>
                <w:sz w:val="18"/>
                <w:szCs w:val="18"/>
              </w:rPr>
              <w:instrText>рямого обзора и механических транспортных средств в отношении установки этих устройств’’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46</w:t>
            </w:r>
            <w:r>
              <w:rPr>
                <w:color w:val="0000FF"/>
                <w:sz w:val="18"/>
                <w:szCs w:val="18"/>
                <w:u w:val="single"/>
              </w:rPr>
              <w:t xml:space="preserve"> </w:t>
            </w:r>
            <w:r>
              <w:rPr>
                <w:sz w:val="18"/>
                <w:szCs w:val="18"/>
              </w:rPr>
              <w:fldChar w:fldCharType="end"/>
            </w:r>
            <w:r>
              <w:rPr>
                <w:sz w:val="18"/>
                <w:szCs w:val="18"/>
              </w:rPr>
              <w:t>-02 (транспортные средства категорий M, N, L</w:t>
            </w:r>
            <w:r w:rsidR="00E032DD">
              <w:rPr>
                <w:noProof/>
                <w:position w:val="-9"/>
                <w:sz w:val="18"/>
                <w:szCs w:val="18"/>
              </w:rPr>
              <w:drawing>
                <wp:inline distT="0" distB="0" distL="0" distR="0">
                  <wp:extent cx="104775" cy="22860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L</w:t>
            </w:r>
            <w:r w:rsidR="00E032DD">
              <w:rPr>
                <w:noProof/>
                <w:position w:val="-9"/>
                <w:sz w:val="18"/>
                <w:szCs w:val="18"/>
              </w:rPr>
              <w:drawing>
                <wp:inline distT="0" distB="0" distL="0" distR="0">
                  <wp:extent cx="104775" cy="22860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w:instrText>
            </w:r>
            <w:r>
              <w:rPr>
                <w:sz w:val="18"/>
                <w:szCs w:val="18"/>
              </w:rPr>
              <w:instrText>"kodeks://link/d?nd=1200106474&amp;point=mark=000000000000000000000000000000000000000000000000007D20K3"\o"’’Правила ЕЭК ООН N 81 Единообразные предписания, касающиеся официального утверждения зеркал заднего вида ...’’</w:instrText>
            </w:r>
          </w:p>
          <w:p w:rsidR="00000000" w:rsidRDefault="00013013">
            <w:pPr>
              <w:pStyle w:val="FORMATTEXT"/>
              <w:rPr>
                <w:sz w:val="18"/>
                <w:szCs w:val="18"/>
              </w:rPr>
            </w:pPr>
            <w:r>
              <w:rPr>
                <w:sz w:val="18"/>
                <w:szCs w:val="18"/>
              </w:rPr>
              <w:instrText>Применяется с 01.09.1989</w:instrText>
            </w:r>
          </w:p>
          <w:p w:rsidR="00000000" w:rsidRDefault="00013013">
            <w:pPr>
              <w:pStyle w:val="FORMATTEXT"/>
              <w:rPr>
                <w:sz w:val="18"/>
                <w:szCs w:val="18"/>
              </w:rPr>
            </w:pPr>
            <w:r>
              <w:rPr>
                <w:sz w:val="18"/>
                <w:szCs w:val="18"/>
              </w:rPr>
              <w:instrText>Статус: действует</w:instrText>
            </w:r>
            <w:r>
              <w:rPr>
                <w:sz w:val="18"/>
                <w:szCs w:val="18"/>
              </w:rPr>
              <w:instrText xml:space="preserve"> с 01.09.1989"</w:instrText>
            </w:r>
            <w:r w:rsidR="00E032DD">
              <w:rPr>
                <w:sz w:val="18"/>
                <w:szCs w:val="18"/>
              </w:rPr>
            </w:r>
            <w:r>
              <w:rPr>
                <w:sz w:val="18"/>
                <w:szCs w:val="18"/>
              </w:rPr>
              <w:fldChar w:fldCharType="separate"/>
            </w:r>
            <w:r>
              <w:rPr>
                <w:color w:val="0000AA"/>
                <w:sz w:val="18"/>
                <w:szCs w:val="18"/>
                <w:u w:val="single"/>
              </w:rPr>
              <w:t>Правила ООН N 81</w:t>
            </w:r>
            <w:r>
              <w:rPr>
                <w:color w:val="0000FF"/>
                <w:sz w:val="18"/>
                <w:szCs w:val="18"/>
                <w:u w:val="single"/>
              </w:rPr>
              <w:t xml:space="preserve"> </w:t>
            </w:r>
            <w:r>
              <w:rPr>
                <w:sz w:val="18"/>
                <w:szCs w:val="18"/>
              </w:rPr>
              <w:fldChar w:fldCharType="end"/>
            </w:r>
            <w:r>
              <w:rPr>
                <w:sz w:val="18"/>
                <w:szCs w:val="18"/>
              </w:rPr>
              <w:t>-00 (транспортные средства категорий L</w:t>
            </w:r>
            <w:r w:rsidR="00E032DD">
              <w:rPr>
                <w:noProof/>
                <w:position w:val="-8"/>
                <w:sz w:val="18"/>
                <w:szCs w:val="18"/>
              </w:rPr>
              <w:drawing>
                <wp:inline distT="0" distB="0" distL="0" distR="0">
                  <wp:extent cx="85725" cy="219075"/>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-L</w:t>
            </w:r>
            <w:r w:rsidR="00E032DD">
              <w:rPr>
                <w:noProof/>
                <w:position w:val="-9"/>
                <w:sz w:val="18"/>
                <w:szCs w:val="18"/>
              </w:rPr>
              <w:drawing>
                <wp:inline distT="0" distB="0" distL="0" distR="0">
                  <wp:extent cx="104775" cy="22860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Стеклоочистители и запасные части к ним (моторедукторы, щетки)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"kodeks://link/d?nd=902320557&amp;point=mark=000000000000000000000000000000000000000000000000008QA0M3"\o"’’ТР ТС 018/2011 Технически</w:instrText>
            </w:r>
            <w:r>
              <w:rPr>
                <w:sz w:val="18"/>
                <w:szCs w:val="18"/>
              </w:rPr>
              <w:instrText>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8 приложения N 3</w:t>
            </w:r>
            <w:r>
              <w:rPr>
                <w:color w:val="0000FF"/>
                <w:sz w:val="18"/>
                <w:szCs w:val="18"/>
                <w:u w:val="single"/>
              </w:rPr>
              <w:t xml:space="preserve"> </w:t>
            </w:r>
            <w:r>
              <w:rPr>
                <w:sz w:val="18"/>
                <w:szCs w:val="18"/>
              </w:rPr>
              <w:fldChar w:fldCharType="end"/>
            </w:r>
            <w:r>
              <w:rPr>
                <w:sz w:val="18"/>
                <w:szCs w:val="18"/>
              </w:rPr>
              <w:t xml:space="preserve"> к н</w:t>
            </w:r>
            <w:r>
              <w:rPr>
                <w:sz w:val="18"/>
                <w:szCs w:val="18"/>
              </w:rPr>
              <w:t>астоящему техническому регламенту.</w:t>
            </w:r>
          </w:p>
          <w:p w:rsidR="00000000" w:rsidRDefault="00013013">
            <w:pPr>
              <w:pStyle w:val="FORMATTEXT"/>
              <w:rPr>
                <w:sz w:val="18"/>
                <w:szCs w:val="18"/>
              </w:rPr>
            </w:pPr>
          </w:p>
          <w:p w:rsidR="00000000" w:rsidRDefault="00013013">
            <w:pPr>
              <w:pStyle w:val="FORMATTEXT"/>
              <w:rPr>
                <w:sz w:val="18"/>
                <w:szCs w:val="18"/>
              </w:rPr>
            </w:pPr>
            <w:r>
              <w:rPr>
                <w:sz w:val="18"/>
                <w:szCs w:val="18"/>
              </w:rP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rsidR="00000000" w:rsidRDefault="00013013">
            <w:pPr>
              <w:pStyle w:val="FORMATTEXT"/>
              <w:rPr>
                <w:sz w:val="18"/>
                <w:szCs w:val="18"/>
              </w:rPr>
            </w:pPr>
          </w:p>
          <w:p w:rsidR="00000000" w:rsidRDefault="00013013">
            <w:pPr>
              <w:pStyle w:val="FORMATTEXT"/>
              <w:rPr>
                <w:sz w:val="18"/>
                <w:szCs w:val="18"/>
              </w:rPr>
            </w:pPr>
            <w:r>
              <w:rPr>
                <w:sz w:val="18"/>
                <w:szCs w:val="18"/>
              </w:rPr>
              <w:t>Резиновая лента должна обеспечивать:</w:t>
            </w:r>
          </w:p>
          <w:p w:rsidR="00000000" w:rsidRDefault="00013013">
            <w:pPr>
              <w:pStyle w:val="FORMATTEXT"/>
              <w:rPr>
                <w:sz w:val="18"/>
                <w:szCs w:val="18"/>
              </w:rPr>
            </w:pPr>
          </w:p>
          <w:p w:rsidR="00000000" w:rsidRDefault="00013013">
            <w:pPr>
              <w:pStyle w:val="FORMATTEXT"/>
              <w:rPr>
                <w:sz w:val="18"/>
                <w:szCs w:val="18"/>
              </w:rPr>
            </w:pPr>
            <w:r>
              <w:rPr>
                <w:sz w:val="18"/>
                <w:szCs w:val="18"/>
              </w:rPr>
              <w:t>устойчивость к стеклоомывающей жи</w:t>
            </w:r>
            <w:r>
              <w:rPr>
                <w:sz w:val="18"/>
                <w:szCs w:val="18"/>
              </w:rPr>
              <w:t>дкости;</w:t>
            </w:r>
          </w:p>
          <w:p w:rsidR="00000000" w:rsidRDefault="00013013">
            <w:pPr>
              <w:pStyle w:val="FORMATTEXT"/>
              <w:rPr>
                <w:sz w:val="18"/>
                <w:szCs w:val="18"/>
              </w:rPr>
            </w:pPr>
          </w:p>
          <w:p w:rsidR="00000000" w:rsidRDefault="00013013">
            <w:pPr>
              <w:pStyle w:val="FORMATTEXT"/>
              <w:rPr>
                <w:sz w:val="18"/>
                <w:szCs w:val="18"/>
              </w:rPr>
            </w:pPr>
            <w:r>
              <w:rPr>
                <w:sz w:val="18"/>
                <w:szCs w:val="18"/>
              </w:rPr>
              <w:t>устойчивость к старению;</w:t>
            </w:r>
          </w:p>
          <w:p w:rsidR="00000000" w:rsidRDefault="00013013">
            <w:pPr>
              <w:pStyle w:val="FORMATTEXT"/>
              <w:rPr>
                <w:sz w:val="18"/>
                <w:szCs w:val="18"/>
              </w:rPr>
            </w:pPr>
          </w:p>
          <w:p w:rsidR="00000000" w:rsidRDefault="00013013">
            <w:pPr>
              <w:pStyle w:val="FORMATTEXT"/>
              <w:rPr>
                <w:sz w:val="18"/>
                <w:szCs w:val="18"/>
              </w:rPr>
            </w:pPr>
            <w:r>
              <w:rPr>
                <w:sz w:val="18"/>
                <w:szCs w:val="18"/>
              </w:rPr>
              <w:t>механическую прочность;</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щетки в температурном интервале от минус 45°С до плюс 85°С.</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 процессе работы щеток резина не должна окрашивать или механически повреждать поверхность стекла в зоне контакта.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Фароочистители и запасные части к ним (моторедукторы)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"kodeks://link/d?nd=1200106471&amp;point=mark=000000000000000000000000000000000000000000000000007D20K3"\o"’’Правила ЕЭК ООН N 45 (пересмотр 2) Единообразные предписания, касающие</w:instrText>
            </w:r>
            <w:r>
              <w:rPr>
                <w:sz w:val="18"/>
                <w:szCs w:val="18"/>
              </w:rPr>
              <w:instrText>ся официального утверждения ...’’</w:instrText>
            </w:r>
          </w:p>
          <w:p w:rsidR="00000000" w:rsidRDefault="00013013">
            <w:pPr>
              <w:pStyle w:val="FORMATTEXT"/>
              <w:rPr>
                <w:sz w:val="18"/>
                <w:szCs w:val="18"/>
              </w:rPr>
            </w:pPr>
            <w:r>
              <w:rPr>
                <w:sz w:val="18"/>
                <w:szCs w:val="18"/>
              </w:rPr>
              <w:instrText>Применяется с 09.02.1988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45</w:t>
            </w:r>
            <w:r>
              <w:rPr>
                <w:color w:val="0000FF"/>
                <w:sz w:val="18"/>
                <w:szCs w:val="18"/>
                <w:u w:val="single"/>
              </w:rPr>
              <w:t xml:space="preserve"> </w:t>
            </w:r>
            <w:r>
              <w:rPr>
                <w:sz w:val="18"/>
                <w:szCs w:val="18"/>
              </w:rPr>
              <w:fldChar w:fldCharType="end"/>
            </w:r>
            <w:r>
              <w:rPr>
                <w:sz w:val="18"/>
                <w:szCs w:val="18"/>
              </w:rPr>
              <w:t>-01</w:t>
            </w:r>
          </w:p>
          <w:p w:rsidR="00000000" w:rsidRDefault="00013013">
            <w:pPr>
              <w:pStyle w:val="FORMATTEXT"/>
              <w:rPr>
                <w:sz w:val="18"/>
                <w:szCs w:val="18"/>
              </w:rPr>
            </w:pPr>
          </w:p>
          <w:p w:rsidR="00000000" w:rsidRDefault="00013013">
            <w:pPr>
              <w:pStyle w:val="FORMATTEXT"/>
              <w:rPr>
                <w:sz w:val="18"/>
                <w:szCs w:val="18"/>
              </w:rPr>
            </w:pPr>
            <w:r>
              <w:rPr>
                <w:sz w:val="18"/>
                <w:szCs w:val="18"/>
              </w:rPr>
              <w:t>Должна обеспечиваться степень защиты электродвигателей и моторедукторов от проникновения посторонних тел и воды и электрическая прочность изоля</w:t>
            </w:r>
            <w:r>
              <w:rPr>
                <w:sz w:val="18"/>
                <w:szCs w:val="18"/>
              </w:rPr>
              <w:t>ции.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автомобильные ближнего и дальнего света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"kodeks://link/d?nd=902262613"\o"’’Правила ЕЭК ООН N 1 и 2 (пересмотр 4) Единообразные предписания, касающиеся ...’’</w:instrText>
            </w:r>
          </w:p>
          <w:p w:rsidR="00000000" w:rsidRDefault="00013013">
            <w:pPr>
              <w:pStyle w:val="FORMATTEXT"/>
              <w:rPr>
                <w:sz w:val="18"/>
                <w:szCs w:val="18"/>
              </w:rPr>
            </w:pPr>
            <w:r>
              <w:rPr>
                <w:sz w:val="18"/>
                <w:szCs w:val="18"/>
              </w:rPr>
              <w:instrText>Применяется с 27.10.1992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w:instrText>
            </w:r>
            <w:r>
              <w:rPr>
                <w:sz w:val="18"/>
                <w:szCs w:val="18"/>
              </w:rPr>
              <w:instrText>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NN 1</w:t>
            </w:r>
            <w:r>
              <w:rPr>
                <w:color w:val="0000FF"/>
                <w:sz w:val="18"/>
                <w:szCs w:val="18"/>
                <w:u w:val="single"/>
              </w:rPr>
              <w:t xml:space="preserve"> </w:t>
            </w:r>
            <w:r>
              <w:rPr>
                <w:sz w:val="18"/>
                <w:szCs w:val="18"/>
              </w:rPr>
              <w:fldChar w:fldCharType="end"/>
            </w:r>
            <w:r>
              <w:rPr>
                <w:sz w:val="18"/>
                <w:szCs w:val="18"/>
              </w:rPr>
              <w:t xml:space="preserve">-02, </w:t>
            </w:r>
            <w:r>
              <w:rPr>
                <w:sz w:val="18"/>
                <w:szCs w:val="18"/>
              </w:rPr>
              <w:fldChar w:fldCharType="begin"/>
            </w:r>
            <w:r>
              <w:rPr>
                <w:sz w:val="18"/>
                <w:szCs w:val="18"/>
              </w:rPr>
              <w:instrText xml:space="preserve"> HYPERLINK "kodeks://link/d?nd=902272784"\o"’’Правила ЕЭК ООН N 8 (пересмотр 4) Единообразные предписания, касающиеся ...’’</w:instrText>
            </w:r>
          </w:p>
          <w:p w:rsidR="00000000" w:rsidRDefault="00013013">
            <w:pPr>
              <w:pStyle w:val="FORMATTEXT"/>
              <w:rPr>
                <w:sz w:val="18"/>
                <w:szCs w:val="18"/>
              </w:rPr>
            </w:pPr>
            <w:r>
              <w:rPr>
                <w:sz w:val="18"/>
                <w:szCs w:val="18"/>
              </w:rPr>
              <w:instrText>Применяется с 27.10.1992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w:instrText>
            </w:r>
            <w:r>
              <w:rPr>
                <w:sz w:val="18"/>
                <w:szCs w:val="18"/>
              </w:rPr>
              <w:instrText xml:space="preserve"> для целей технического регламента"</w:instrText>
            </w:r>
            <w:r w:rsidR="00E032DD">
              <w:rPr>
                <w:sz w:val="18"/>
                <w:szCs w:val="18"/>
              </w:rPr>
            </w:r>
            <w:r>
              <w:rPr>
                <w:sz w:val="18"/>
                <w:szCs w:val="18"/>
              </w:rPr>
              <w:fldChar w:fldCharType="separate"/>
            </w:r>
            <w:r>
              <w:rPr>
                <w:color w:val="0000AA"/>
                <w:sz w:val="18"/>
                <w:szCs w:val="18"/>
                <w:u w:val="single"/>
              </w:rPr>
              <w:t>8</w:t>
            </w:r>
            <w:r>
              <w:rPr>
                <w:color w:val="0000FF"/>
                <w:sz w:val="18"/>
                <w:szCs w:val="18"/>
                <w:u w:val="single"/>
              </w:rPr>
              <w:t xml:space="preserve"> </w:t>
            </w:r>
            <w:r>
              <w:rPr>
                <w:sz w:val="18"/>
                <w:szCs w:val="18"/>
              </w:rPr>
              <w:fldChar w:fldCharType="end"/>
            </w:r>
            <w:r>
              <w:rPr>
                <w:sz w:val="18"/>
                <w:szCs w:val="18"/>
              </w:rPr>
              <w:t xml:space="preserve">-05, </w:t>
            </w:r>
            <w:r>
              <w:rPr>
                <w:sz w:val="18"/>
                <w:szCs w:val="18"/>
              </w:rPr>
              <w:fldChar w:fldCharType="begin"/>
            </w:r>
            <w:r>
              <w:rPr>
                <w:sz w:val="18"/>
                <w:szCs w:val="18"/>
              </w:rPr>
              <w:instrText xml:space="preserve"> HYPERLINK "kodeks://link/d?nd=902272911"\o"’’Правила ЕЭК ООН N 20 (пересмотр 3) Единообразные предписания, касающиеся ...’’</w:instrText>
            </w:r>
          </w:p>
          <w:p w:rsidR="00000000" w:rsidRDefault="00013013">
            <w:pPr>
              <w:pStyle w:val="FORMATTEXT"/>
              <w:rPr>
                <w:sz w:val="18"/>
                <w:szCs w:val="18"/>
              </w:rPr>
            </w:pPr>
            <w:r>
              <w:rPr>
                <w:sz w:val="18"/>
                <w:szCs w:val="18"/>
              </w:rPr>
              <w:instrText>Применяется с 27.10.1992</w:instrText>
            </w:r>
          </w:p>
          <w:p w:rsidR="00000000" w:rsidRDefault="00013013">
            <w:pPr>
              <w:pStyle w:val="FORMATTEXT"/>
              <w:rPr>
                <w:sz w:val="18"/>
                <w:szCs w:val="18"/>
              </w:rPr>
            </w:pPr>
            <w:r>
              <w:rPr>
                <w:sz w:val="18"/>
                <w:szCs w:val="18"/>
              </w:rPr>
              <w:instrText>Статус: действующая редакция</w:instrText>
            </w:r>
          </w:p>
          <w:p w:rsidR="00000000" w:rsidRDefault="00013013">
            <w:pPr>
              <w:pStyle w:val="FORMATTEXT"/>
              <w:rPr>
                <w:sz w:val="18"/>
                <w:szCs w:val="18"/>
              </w:rPr>
            </w:pPr>
            <w:r>
              <w:rPr>
                <w:sz w:val="18"/>
                <w:szCs w:val="18"/>
              </w:rPr>
              <w:instrText>Применяется для целей техническо</w:instrText>
            </w:r>
            <w:r>
              <w:rPr>
                <w:sz w:val="18"/>
                <w:szCs w:val="18"/>
              </w:rPr>
              <w:instrText>го регламента"</w:instrText>
            </w:r>
            <w:r w:rsidR="00E032DD">
              <w:rPr>
                <w:sz w:val="18"/>
                <w:szCs w:val="18"/>
              </w:rPr>
            </w:r>
            <w:r>
              <w:rPr>
                <w:sz w:val="18"/>
                <w:szCs w:val="18"/>
              </w:rPr>
              <w:fldChar w:fldCharType="separate"/>
            </w:r>
            <w:r>
              <w:rPr>
                <w:color w:val="0000AA"/>
                <w:sz w:val="18"/>
                <w:szCs w:val="18"/>
                <w:u w:val="single"/>
              </w:rPr>
              <w:t>20</w:t>
            </w:r>
            <w:r>
              <w:rPr>
                <w:color w:val="0000FF"/>
                <w:sz w:val="18"/>
                <w:szCs w:val="18"/>
                <w:u w:val="single"/>
              </w:rPr>
              <w:t xml:space="preserve"> </w:t>
            </w:r>
            <w:r>
              <w:rPr>
                <w:sz w:val="18"/>
                <w:szCs w:val="18"/>
              </w:rPr>
              <w:fldChar w:fldCharType="end"/>
            </w:r>
            <w:r>
              <w:rPr>
                <w:sz w:val="18"/>
                <w:szCs w:val="18"/>
              </w:rPr>
              <w:t xml:space="preserve">-03, </w:t>
            </w:r>
            <w:r>
              <w:rPr>
                <w:sz w:val="18"/>
                <w:szCs w:val="18"/>
              </w:rPr>
              <w:fldChar w:fldCharType="begin"/>
            </w:r>
            <w:r>
              <w:rPr>
                <w:sz w:val="18"/>
                <w:szCs w:val="18"/>
              </w:rPr>
              <w:instrText xml:space="preserve"> HYPERLINK "kodeks://link/d?nd=1200111183"\o"’’Правила ЕЭК ООН N 112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112</w:t>
            </w:r>
            <w:r>
              <w:rPr>
                <w:color w:val="0000FF"/>
                <w:sz w:val="18"/>
                <w:szCs w:val="18"/>
                <w:u w:val="single"/>
              </w:rPr>
              <w:t xml:space="preserve"> </w:t>
            </w:r>
            <w:r>
              <w:rPr>
                <w:sz w:val="18"/>
                <w:szCs w:val="18"/>
              </w:rPr>
              <w:fldChar w:fldCharType="end"/>
            </w:r>
            <w:r>
              <w:rPr>
                <w:sz w:val="18"/>
                <w:szCs w:val="18"/>
              </w:rPr>
              <w:t xml:space="preserve">-01 (в зависимости от типа фар)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Ламп</w:t>
            </w:r>
            <w:r>
              <w:rPr>
                <w:sz w:val="18"/>
                <w:szCs w:val="18"/>
              </w:rPr>
              <w:t>ы накаливания для фар и фонарей</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"kodeks://link/d?nd=1200106329&amp;point=mark=000000000000000000000000000000000000000000000000007D20K3"\o"’’Правила ЕЭК ООН N 37 (пересмотр 7) Единообразные предписания, касающиеся официального утвержден</w:instrText>
            </w:r>
            <w:r>
              <w:rPr>
                <w:sz w:val="18"/>
                <w:szCs w:val="18"/>
              </w:rPr>
              <w:instrText>ия ламп ...’’</w:instrText>
            </w:r>
          </w:p>
          <w:p w:rsidR="00000000" w:rsidRDefault="00013013">
            <w:pPr>
              <w:pStyle w:val="FORMATTEXT"/>
              <w:rPr>
                <w:sz w:val="18"/>
                <w:szCs w:val="18"/>
              </w:rPr>
            </w:pPr>
            <w:r>
              <w:rPr>
                <w:sz w:val="18"/>
                <w:szCs w:val="18"/>
              </w:rPr>
              <w:instrText>Применяется с 11.07.2008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37</w:t>
            </w:r>
            <w:r>
              <w:rPr>
                <w:color w:val="0000FF"/>
                <w:sz w:val="18"/>
                <w:szCs w:val="18"/>
                <w:u w:val="single"/>
              </w:rPr>
              <w:t xml:space="preserve"> </w:t>
            </w:r>
            <w:r>
              <w:rPr>
                <w:sz w:val="18"/>
                <w:szCs w:val="18"/>
              </w:rPr>
              <w:fldChar w:fldCharType="end"/>
            </w:r>
            <w:r>
              <w:rPr>
                <w:sz w:val="18"/>
                <w:szCs w:val="18"/>
              </w:rPr>
              <w:t xml:space="preserve">-03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Световозвращающие приспособления (световозвращатели)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"kodeks://link/d?nd=1200113144"\o"’’Правила ЕЭК ООН N 3 (пересмотр 4) Единообра</w:instrText>
            </w:r>
            <w:r>
              <w:rPr>
                <w:sz w:val="18"/>
                <w:szCs w:val="18"/>
              </w:rPr>
              <w:instrText>зные предписания, касающиеся официального утверждения светоотражающих приспособлений для механических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w:t>
            </w:r>
            <w:r>
              <w:rPr>
                <w:color w:val="0000FF"/>
                <w:sz w:val="18"/>
                <w:szCs w:val="18"/>
                <w:u w:val="single"/>
              </w:rPr>
              <w:t xml:space="preserve"> </w:t>
            </w:r>
            <w:r>
              <w:rPr>
                <w:sz w:val="18"/>
                <w:szCs w:val="18"/>
              </w:rPr>
              <w:fldChar w:fldCharType="end"/>
            </w:r>
            <w:r>
              <w:rPr>
                <w:sz w:val="18"/>
                <w:szCs w:val="18"/>
              </w:rPr>
              <w:t xml:space="preserve">-02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Фонари освещения заднего регистрационного знака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10с, 11с (</w:t>
            </w:r>
            <w:r>
              <w:rPr>
                <w:sz w:val="18"/>
                <w:szCs w:val="18"/>
              </w:rPr>
              <w:t xml:space="preserve">*)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"kodeks://link/d?nd=1200110736"\o"’’Правила ЕЭК ООН N 4 (пересмотр 3) Единообразные предписания, касающиеся официального утверждения приспособлений для освещения заднего регистрационного знака механических транспортных средств и их прицепов’</w:instrText>
            </w:r>
            <w:r>
              <w:rPr>
                <w:sz w:val="18"/>
                <w:szCs w:val="18"/>
              </w:rPr>
              <w:instrText>’</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4</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Указатели поворота</w:t>
            </w:r>
          </w:p>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"kodeks://link/d?nd=456060371"\o"’’Правила ЕЭК ООН N 6 (пересмотр 6) Единообразные предписания, касающиеся официального утверждения указателей поворот</w:instrText>
            </w:r>
            <w:r>
              <w:rPr>
                <w:sz w:val="18"/>
                <w:szCs w:val="18"/>
              </w:rPr>
              <w:instrText>а механических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Габаритные и контурные огни, сигналы торможения</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"kodeks://link/d?nd=1200110730"\o"’’Правила ЕЭК ООН N 7 (пересмотр 6) Ед</w:instrText>
            </w:r>
            <w:r>
              <w:rPr>
                <w:sz w:val="18"/>
                <w:szCs w:val="18"/>
              </w:rPr>
              <w:instrText>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7</w:t>
            </w:r>
            <w:r>
              <w:rPr>
                <w:color w:val="0000FF"/>
                <w:sz w:val="18"/>
                <w:szCs w:val="18"/>
                <w:u w:val="single"/>
              </w:rPr>
              <w:t xml:space="preserve"> </w:t>
            </w:r>
            <w:r>
              <w:rPr>
                <w:sz w:val="18"/>
                <w:szCs w:val="18"/>
              </w:rPr>
              <w:fldChar w:fldCharType="end"/>
            </w:r>
            <w:r>
              <w:rPr>
                <w:sz w:val="18"/>
                <w:szCs w:val="18"/>
              </w:rPr>
              <w:t xml:space="preserve">-02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Противотуманные фары</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"kodeks://link/d?nd=1200112335&amp;point=mark=000000000000000000000000000000000000000000</w:instrText>
            </w:r>
            <w:r>
              <w:rPr>
                <w:sz w:val="18"/>
                <w:szCs w:val="18"/>
              </w:rPr>
              <w:instrText>000000007D20K3"\o"’’Правила ЕЭК ООН N 19 (пересмотр 7) Единообразные предписания, касающиеся официального утверждения передних противотуманных фар механических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19</w:t>
            </w:r>
            <w:r>
              <w:rPr>
                <w:color w:val="0000FF"/>
                <w:sz w:val="18"/>
                <w:szCs w:val="18"/>
                <w:u w:val="single"/>
              </w:rPr>
              <w:t xml:space="preserve"> </w:t>
            </w:r>
            <w:r>
              <w:rPr>
                <w:sz w:val="18"/>
                <w:szCs w:val="18"/>
              </w:rPr>
              <w:fldChar w:fldCharType="end"/>
            </w:r>
            <w:r>
              <w:rPr>
                <w:sz w:val="18"/>
                <w:szCs w:val="18"/>
              </w:rPr>
              <w:t xml:space="preserve">-04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Устройства ос</w:t>
            </w:r>
            <w:r>
              <w:rPr>
                <w:sz w:val="18"/>
                <w:szCs w:val="18"/>
              </w:rPr>
              <w:t xml:space="preserve">вещения и световой сигнализации </w:t>
            </w:r>
            <w:r>
              <w:rPr>
                <w:sz w:val="18"/>
                <w:szCs w:val="18"/>
              </w:rPr>
              <w:lastRenderedPageBreak/>
              <w:t>мотоциклов и квадрициклов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"kodeks://link/d?nd=1200112338&amp;point=mark=000000000000000000000000000000000000000000000000007D20K3"\o"’’Правила ЕЭК ООН N 50 (пересмотр 3) Единообразные предписания, касающи</w:instrText>
            </w:r>
            <w:r>
              <w:rPr>
                <w:sz w:val="18"/>
                <w:szCs w:val="18"/>
              </w:rPr>
              <w:instrText>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50</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Фонари заднего хода транспортных средств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"kodeks://link/d?nd=1200110359&amp;point=mark</w:instrText>
            </w:r>
            <w:r>
              <w:rPr>
                <w:sz w:val="18"/>
                <w:szCs w:val="18"/>
              </w:rPr>
              <w:instrText>=000000000000000000000000000000000000000000000000007D20K3"\o"’’Правила ЕЭК ООН N 23 (пересмотр 4) Единообразные предписания, касающиеся официального утверждения задних фар и огней маневрирования механический транспортных средств и их прицепов’’</w:instrText>
            </w:r>
          </w:p>
          <w:p w:rsidR="00000000" w:rsidRDefault="00013013">
            <w:pPr>
              <w:pStyle w:val="FORMATTEXT"/>
              <w:rPr>
                <w:sz w:val="18"/>
                <w:szCs w:val="18"/>
              </w:rPr>
            </w:pPr>
            <w:r>
              <w:rPr>
                <w:sz w:val="18"/>
                <w:szCs w:val="18"/>
              </w:rPr>
              <w:instrText>Статус: дей</w:instrText>
            </w:r>
            <w:r>
              <w:rPr>
                <w:sz w:val="18"/>
                <w:szCs w:val="18"/>
              </w:rPr>
              <w:instrText>ствующая редакция"</w:instrText>
            </w:r>
            <w:r w:rsidR="00E032DD">
              <w:rPr>
                <w:sz w:val="18"/>
                <w:szCs w:val="18"/>
              </w:rPr>
            </w:r>
            <w:r>
              <w:rPr>
                <w:sz w:val="18"/>
                <w:szCs w:val="18"/>
              </w:rPr>
              <w:fldChar w:fldCharType="separate"/>
            </w:r>
            <w:r>
              <w:rPr>
                <w:color w:val="0000AA"/>
                <w:sz w:val="18"/>
                <w:szCs w:val="18"/>
                <w:u w:val="single"/>
              </w:rPr>
              <w:t>Правила ООН N 23</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49.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Галогенные лампы-фары HSB</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"kodeks://link/d?nd=1200116499&amp;point=mark=000000000000000000000000000000000000000000000000007D20K3"\o"’’Правила ЕЭК ООН N 31 (пересмотр 3) Единообразные пре</w:instrText>
            </w:r>
            <w:r>
              <w:rPr>
                <w:sz w:val="18"/>
                <w:szCs w:val="18"/>
              </w:rPr>
              <w:instrText>дписания, касающиеся официального утверждения автомобильных ламп- фар ’’sealed-beam’’ (HSB) в отношении европейских асимметричных огней ближнего и/или дальнего света’’</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31</w:t>
            </w:r>
            <w:r>
              <w:rPr>
                <w:color w:val="0000FF"/>
                <w:sz w:val="18"/>
                <w:szCs w:val="18"/>
                <w:u w:val="single"/>
              </w:rPr>
              <w:t xml:space="preserve"> </w:t>
            </w:r>
            <w:r>
              <w:rPr>
                <w:sz w:val="18"/>
                <w:szCs w:val="18"/>
              </w:rPr>
              <w:fldChar w:fldCharType="end"/>
            </w:r>
            <w:r>
              <w:rPr>
                <w:sz w:val="18"/>
                <w:szCs w:val="18"/>
              </w:rPr>
              <w:t xml:space="preserve">-02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Задние противотуманные огни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"kodeks://link/d?nd=1200110360&amp;point=mark=000000000000000000000000000000000000000000000000007D20K3"\o"’’Правила ЕЭК ООН N 38 (пересмотр 3) Единообразные предписания, касающиеся официального утверждения задних противотуманных огней </w:instrText>
            </w:r>
            <w:r>
              <w:rPr>
                <w:sz w:val="18"/>
                <w:szCs w:val="18"/>
              </w:rPr>
              <w:instrText>механических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38</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Фары для мопедов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"kodeks://link/d?nd=902323932"\o"’’Правила ЕЭК ООН N 56 (пересмотр 1) Единообразные предписания, касающи</w:instrText>
            </w:r>
            <w:r>
              <w:rPr>
                <w:sz w:val="18"/>
                <w:szCs w:val="18"/>
              </w:rPr>
              <w:instrText>еся официального утверждения фар для мопедов и приравниваемых к ним транспортных средств’’</w:instrText>
            </w:r>
          </w:p>
          <w:p w:rsidR="00000000" w:rsidRDefault="00013013">
            <w:pPr>
              <w:pStyle w:val="FORMATTEXT"/>
              <w:rPr>
                <w:sz w:val="18"/>
                <w:szCs w:val="18"/>
              </w:rPr>
            </w:pPr>
            <w:r>
              <w:rPr>
                <w:sz w:val="18"/>
                <w:szCs w:val="18"/>
              </w:rPr>
              <w:instrText>Применяется с 10.05.1989</w:instrText>
            </w:r>
          </w:p>
          <w:p w:rsidR="00000000" w:rsidRDefault="00013013">
            <w:pPr>
              <w:pStyle w:val="FORMATTEXT"/>
              <w:rPr>
                <w:sz w:val="18"/>
                <w:szCs w:val="18"/>
              </w:rPr>
            </w:pPr>
            <w:r>
              <w:rPr>
                <w:sz w:val="18"/>
                <w:szCs w:val="18"/>
              </w:rPr>
              <w:instrText>Статус: действует с 10.05.1989"</w:instrText>
            </w:r>
            <w:r w:rsidR="00E032DD">
              <w:rPr>
                <w:sz w:val="18"/>
                <w:szCs w:val="18"/>
              </w:rPr>
            </w:r>
            <w:r>
              <w:rPr>
                <w:sz w:val="18"/>
                <w:szCs w:val="18"/>
              </w:rPr>
              <w:fldChar w:fldCharType="separate"/>
            </w:r>
            <w:r>
              <w:rPr>
                <w:color w:val="0000AA"/>
                <w:sz w:val="18"/>
                <w:szCs w:val="18"/>
                <w:u w:val="single"/>
              </w:rPr>
              <w:t>Правила ООН N 56</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Фары для мотоциклов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"kodeks://link/d?nd=902323933"\o"</w:instrText>
            </w:r>
            <w:r>
              <w:rPr>
                <w:sz w:val="18"/>
                <w:szCs w:val="18"/>
              </w:rPr>
              <w:instrText>’’Правила ЕЭК ООН N 57 (пересмотр 1) Единообразные предписания, касающиеся официального утверждения фар для мотоциклов и приравниваемых к ним транспортных средств’’</w:instrText>
            </w:r>
          </w:p>
          <w:p w:rsidR="00000000" w:rsidRDefault="00013013">
            <w:pPr>
              <w:pStyle w:val="FORMATTEXT"/>
              <w:rPr>
                <w:sz w:val="18"/>
                <w:szCs w:val="18"/>
              </w:rPr>
            </w:pPr>
            <w:r>
              <w:rPr>
                <w:sz w:val="18"/>
                <w:szCs w:val="18"/>
              </w:rPr>
              <w:instrText>Применяется с 10.03.1995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57</w:t>
            </w:r>
            <w:r>
              <w:rPr>
                <w:color w:val="0000FF"/>
                <w:sz w:val="18"/>
                <w:szCs w:val="18"/>
                <w:u w:val="single"/>
              </w:rPr>
              <w:t xml:space="preserve"> </w:t>
            </w:r>
            <w:r>
              <w:rPr>
                <w:sz w:val="18"/>
                <w:szCs w:val="18"/>
              </w:rPr>
              <w:fldChar w:fldCharType="end"/>
            </w:r>
            <w:r>
              <w:rPr>
                <w:sz w:val="18"/>
                <w:szCs w:val="18"/>
              </w:rPr>
              <w:t xml:space="preserve">-02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Предуп</w:t>
            </w:r>
            <w:r>
              <w:rPr>
                <w:sz w:val="18"/>
                <w:szCs w:val="18"/>
              </w:rPr>
              <w:t xml:space="preserve">реждающие огни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"kodeks://link/d?nd=1200106732&amp;point=mark=000000000000000000000000000000000000000000000000007D20K3"\o"’’Правила ЕЭК ООН N 65 (пересмотр 2) Единообразные предписания, касающиеся официального утверждения специальных пр</w:instrText>
            </w:r>
            <w:r>
              <w:rPr>
                <w:sz w:val="18"/>
                <w:szCs w:val="18"/>
              </w:rPr>
              <w:instrText>едупреждающих огней, устанавливаемых на механических транспортных средствах и их прицепах’’</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65</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для мотоциклов с галогенными лампами HS</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"kodeks://link/d?nd=902323942"\o"’</w:instrText>
            </w:r>
            <w:r>
              <w:rPr>
                <w:sz w:val="18"/>
                <w:szCs w:val="18"/>
              </w:rPr>
              <w:instrText>’Правила ЕЭК ООН N 72 Единообразные предписания, касающиеся официального утверждения фар для мотоциклов, дающих асимметричный луч ближнего света и луч дальнего света, оборудованных галогенными лампами (лампы HS(1))’’</w:instrText>
            </w:r>
          </w:p>
          <w:p w:rsidR="00000000" w:rsidRDefault="00013013">
            <w:pPr>
              <w:pStyle w:val="FORMATTEXT"/>
              <w:rPr>
                <w:sz w:val="18"/>
                <w:szCs w:val="18"/>
              </w:rPr>
            </w:pPr>
            <w:r>
              <w:rPr>
                <w:sz w:val="18"/>
                <w:szCs w:val="18"/>
              </w:rPr>
              <w:instrText>Статус: действует"</w:instrText>
            </w:r>
            <w:r w:rsidR="00E032DD">
              <w:rPr>
                <w:sz w:val="18"/>
                <w:szCs w:val="18"/>
              </w:rPr>
            </w:r>
            <w:r>
              <w:rPr>
                <w:sz w:val="18"/>
                <w:szCs w:val="18"/>
              </w:rPr>
              <w:fldChar w:fldCharType="separate"/>
            </w:r>
            <w:r>
              <w:rPr>
                <w:color w:val="0000AA"/>
                <w:sz w:val="18"/>
                <w:szCs w:val="18"/>
                <w:u w:val="single"/>
              </w:rPr>
              <w:t>Правил ООН N 72</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ближнего и дальнего света для мопедов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"kodeks://link/d?nd=902323943"\o"’’Правила ЕЭК ООН N 76 Единообразные предписания, касающиеся официального утверждения фар дальнего и ближнего света для мопедов’’</w:instrText>
            </w:r>
          </w:p>
          <w:p w:rsidR="00000000" w:rsidRDefault="00013013">
            <w:pPr>
              <w:pStyle w:val="FORMATTEXT"/>
              <w:rPr>
                <w:sz w:val="18"/>
                <w:szCs w:val="18"/>
              </w:rPr>
            </w:pPr>
            <w:r>
              <w:rPr>
                <w:sz w:val="18"/>
                <w:szCs w:val="18"/>
              </w:rPr>
              <w:instrText xml:space="preserve">Применяется с </w:instrText>
            </w:r>
            <w:r>
              <w:rPr>
                <w:sz w:val="18"/>
                <w:szCs w:val="18"/>
              </w:rPr>
              <w:instrText>01.07.1988</w:instrText>
            </w:r>
          </w:p>
          <w:p w:rsidR="00000000" w:rsidRDefault="00013013">
            <w:pPr>
              <w:pStyle w:val="FORMATTEXT"/>
              <w:rPr>
                <w:sz w:val="18"/>
                <w:szCs w:val="18"/>
              </w:rPr>
            </w:pPr>
            <w:r>
              <w:rPr>
                <w:sz w:val="18"/>
                <w:szCs w:val="18"/>
              </w:rPr>
              <w:instrText>Статус: действует с 01.07.1988"</w:instrText>
            </w:r>
            <w:r w:rsidR="00E032DD">
              <w:rPr>
                <w:sz w:val="18"/>
                <w:szCs w:val="18"/>
              </w:rPr>
            </w:r>
            <w:r>
              <w:rPr>
                <w:sz w:val="18"/>
                <w:szCs w:val="18"/>
              </w:rPr>
              <w:fldChar w:fldCharType="separate"/>
            </w:r>
            <w:r>
              <w:rPr>
                <w:color w:val="0000AA"/>
                <w:sz w:val="18"/>
                <w:szCs w:val="18"/>
                <w:u w:val="single"/>
              </w:rPr>
              <w:t>Правила ООН N 76</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Стояночные огни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"kodeks://link/d?nd=1200113159&amp;point=mark=000000000000000000000000000000000000000000000000007D20K3"\o"’’Правила ЕЭК ООН N 77 (пересмотр 3) Еди</w:instrText>
            </w:r>
            <w:r>
              <w:rPr>
                <w:sz w:val="18"/>
                <w:szCs w:val="18"/>
              </w:rPr>
              <w:instrText>нообразные предписания, касающиеся официального утверждения стояночных фонарей механических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77</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для мопедов с галогенными лампами HS2</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w:instrText>
            </w:r>
            <w:r>
              <w:rPr>
                <w:sz w:val="18"/>
                <w:szCs w:val="18"/>
              </w:rPr>
              <w:instrText>k/d?nd=902323946"\o"’’Правила ЕЭК ООН N 82 Единообразные предписания, касающиеся официального утверждения фар для мопедов, оборудованных галогенными лампами накаливания (типа HS(2))’’</w:instrText>
            </w:r>
          </w:p>
          <w:p w:rsidR="00000000" w:rsidRDefault="00013013">
            <w:pPr>
              <w:pStyle w:val="FORMATTEXT"/>
              <w:rPr>
                <w:sz w:val="18"/>
                <w:szCs w:val="18"/>
              </w:rPr>
            </w:pPr>
            <w:r>
              <w:rPr>
                <w:sz w:val="18"/>
                <w:szCs w:val="18"/>
              </w:rPr>
              <w:instrText>Применяется с 17.03.1989</w:instrText>
            </w:r>
          </w:p>
          <w:p w:rsidR="00000000" w:rsidRDefault="00013013">
            <w:pPr>
              <w:pStyle w:val="FORMATTEXT"/>
              <w:rPr>
                <w:sz w:val="18"/>
                <w:szCs w:val="18"/>
              </w:rPr>
            </w:pPr>
            <w:r>
              <w:rPr>
                <w:sz w:val="18"/>
                <w:szCs w:val="18"/>
              </w:rPr>
              <w:instrText>Статус: действует с 17.03.1989"</w:instrText>
            </w:r>
            <w:r w:rsidR="00E032DD">
              <w:rPr>
                <w:sz w:val="18"/>
                <w:szCs w:val="18"/>
              </w:rPr>
            </w:r>
            <w:r>
              <w:rPr>
                <w:sz w:val="18"/>
                <w:szCs w:val="18"/>
              </w:rPr>
              <w:fldChar w:fldCharType="separate"/>
            </w:r>
            <w:r>
              <w:rPr>
                <w:color w:val="0000AA"/>
                <w:sz w:val="18"/>
                <w:szCs w:val="18"/>
                <w:u w:val="single"/>
              </w:rPr>
              <w:t>Правила ООН N 82</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Дневные ходовые огни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"kodeks://link/d?nd=1200110361&amp;point=mark=000000000000000000000000000000000000000000000000007D20K3"\o"’’Правила ЕЭК ООН N 87 (пересмотр 3) Единообразные предписания, касающиеся официального утвер</w:instrText>
            </w:r>
            <w:r>
              <w:rPr>
                <w:sz w:val="18"/>
                <w:szCs w:val="18"/>
              </w:rPr>
              <w:instrText>ждения дневных ходовых огней механических 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87</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59.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Боковые габаритные огни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"kodeks://link/d?nd=1200112344&amp;point=mark=0000000000000000000000000000000000000000</w:instrText>
            </w:r>
            <w:r>
              <w:rPr>
                <w:sz w:val="18"/>
                <w:szCs w:val="18"/>
              </w:rPr>
              <w:instrText>00000000007D20K3"\o"’’Правила ЕЭК ООН N 91 (пересмотр 3) Единообразные предписания, касающиеся официального утверждения боковых габаритных фонарей механических транспортных средств и их прицепов’’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91</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Фары с газоразрядными источниками света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"kodeks://link/d?nd=1200106513"\o"’’Правила ЕЭК ООН N 98 (пересмотр 3) Единообразные предписания, касающиеся официального утверждения фар механических транспортных средств с газоразрядными и</w:instrText>
            </w:r>
            <w:r>
              <w:rPr>
                <w:sz w:val="18"/>
                <w:szCs w:val="18"/>
              </w:rPr>
              <w:instrText>сточниками света’’</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ПравилаООН N 98</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Газоразрядные источники света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"kodeks://link/d?nd=1200119040"\o"’’Правила ЕЭК ООН N 99 (пересмотр 3) Единообразные предписания, касающиеся официального у</w:instrText>
            </w:r>
            <w:r>
              <w:rPr>
                <w:sz w:val="18"/>
                <w:szCs w:val="18"/>
              </w:rPr>
              <w:instrText>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99</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Звуковые сигнальные приборы</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"kodeks://link/d?nd=902259066"\o"’’Правила ЕЭК ООН N 28 Единообразные предписания, касающиеся официального ...’’</w:instrText>
            </w:r>
          </w:p>
          <w:p w:rsidR="00000000" w:rsidRDefault="00013013">
            <w:pPr>
              <w:pStyle w:val="FORMATTEXT"/>
              <w:rPr>
                <w:sz w:val="18"/>
                <w:szCs w:val="18"/>
              </w:rPr>
            </w:pPr>
            <w:r>
              <w:rPr>
                <w:sz w:val="18"/>
                <w:szCs w:val="18"/>
              </w:rPr>
              <w:instrText>Применяется с</w:instrText>
            </w:r>
            <w:r>
              <w:rPr>
                <w:sz w:val="18"/>
                <w:szCs w:val="18"/>
              </w:rPr>
              <w:instrText xml:space="preserve"> 07.02.1984</w:instrText>
            </w:r>
          </w:p>
          <w:p w:rsidR="00000000" w:rsidRDefault="00013013">
            <w:pPr>
              <w:pStyle w:val="FORMATTEXT"/>
              <w:rPr>
                <w:sz w:val="18"/>
                <w:szCs w:val="18"/>
              </w:rPr>
            </w:pPr>
            <w:r>
              <w:rPr>
                <w:sz w:val="18"/>
                <w:szCs w:val="18"/>
              </w:rPr>
              <w:instrText>Статус: действует с 07.02.1984</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28</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Спидометры, их датчики и комбинации приборов, включающие спидометры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точность измерения в соответствии</w:t>
            </w:r>
            <w:r>
              <w:rPr>
                <w:sz w:val="18"/>
                <w:szCs w:val="18"/>
              </w:rPr>
              <w:t xml:space="preserve"> с </w:t>
            </w:r>
            <w:r>
              <w:rPr>
                <w:sz w:val="18"/>
                <w:szCs w:val="18"/>
              </w:rPr>
              <w:fldChar w:fldCharType="begin"/>
            </w:r>
            <w:r>
              <w:rPr>
                <w:sz w:val="18"/>
                <w:szCs w:val="18"/>
              </w:rPr>
              <w:instrText xml:space="preserve"> HYPERLINK "kodeks://link/d?nd=552271768&amp;point=mark=000000000000000000000000000000000000000000000000007D20K3"\o"’’Правила ЕЭК ООН N 39 (пересмотр 2) Единообразные предписания, касающиеся официального утверждения транспортных средств в отношении механизм</w:instrText>
            </w:r>
            <w:r>
              <w:rPr>
                <w:sz w:val="18"/>
                <w:szCs w:val="18"/>
              </w:rPr>
              <w:instrText>а для измерения скорости и одометра, включая их установку’’</w:instrText>
            </w:r>
          </w:p>
          <w:p w:rsidR="00000000" w:rsidRDefault="00013013">
            <w:pPr>
              <w:pStyle w:val="FORMATTEXT"/>
              <w:rPr>
                <w:sz w:val="18"/>
                <w:szCs w:val="18"/>
              </w:rPr>
            </w:pPr>
            <w:r>
              <w:rPr>
                <w:sz w:val="18"/>
                <w:szCs w:val="18"/>
              </w:rPr>
              <w:instrText>Статус: действует с 18.07.1988"</w:instrText>
            </w:r>
            <w:r w:rsidR="00E032DD">
              <w:rPr>
                <w:sz w:val="18"/>
                <w:szCs w:val="18"/>
              </w:rPr>
            </w:r>
            <w:r>
              <w:rPr>
                <w:sz w:val="18"/>
                <w:szCs w:val="18"/>
              </w:rPr>
              <w:fldChar w:fldCharType="separate"/>
            </w:r>
            <w:r>
              <w:rPr>
                <w:color w:val="0000AA"/>
                <w:sz w:val="18"/>
                <w:szCs w:val="18"/>
                <w:u w:val="single"/>
              </w:rPr>
              <w:t>Правилами ООН N 39</w:t>
            </w:r>
            <w:r>
              <w:rPr>
                <w:color w:val="0000FF"/>
                <w:sz w:val="18"/>
                <w:szCs w:val="18"/>
                <w:u w:val="single"/>
              </w:rPr>
              <w:t xml:space="preserve"> </w:t>
            </w:r>
            <w:r>
              <w:rPr>
                <w:sz w:val="18"/>
                <w:szCs w:val="18"/>
              </w:rPr>
              <w:fldChar w:fldCharType="end"/>
            </w:r>
            <w:r>
              <w:rPr>
                <w:sz w:val="18"/>
                <w:szCs w:val="18"/>
              </w:rPr>
              <w:t>-00;</w:t>
            </w:r>
          </w:p>
          <w:p w:rsidR="00000000" w:rsidRDefault="00013013">
            <w:pPr>
              <w:pStyle w:val="FORMATTEXT"/>
              <w:rPr>
                <w:sz w:val="18"/>
                <w:szCs w:val="18"/>
              </w:rPr>
            </w:pPr>
          </w:p>
          <w:p w:rsidR="00000000" w:rsidRDefault="00013013">
            <w:pPr>
              <w:pStyle w:val="FORMATTEXT"/>
              <w:rPr>
                <w:sz w:val="18"/>
                <w:szCs w:val="18"/>
              </w:rPr>
            </w:pPr>
            <w:r>
              <w:rPr>
                <w:sz w:val="18"/>
                <w:szCs w:val="18"/>
              </w:rPr>
              <w:t>вибро- и ударопрочность;</w:t>
            </w:r>
          </w:p>
          <w:p w:rsidR="00000000" w:rsidRDefault="00013013">
            <w:pPr>
              <w:pStyle w:val="FORMATTEXT"/>
              <w:rPr>
                <w:sz w:val="18"/>
                <w:szCs w:val="18"/>
              </w:rPr>
            </w:pPr>
          </w:p>
          <w:p w:rsidR="00000000" w:rsidRDefault="00013013">
            <w:pPr>
              <w:pStyle w:val="FORMATTEXT"/>
              <w:rPr>
                <w:sz w:val="18"/>
                <w:szCs w:val="18"/>
              </w:rPr>
            </w:pPr>
            <w:r>
              <w:rPr>
                <w:sz w:val="18"/>
                <w:szCs w:val="18"/>
              </w:rPr>
              <w:t>защита от проникновения пыли и влаги.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Устройства ограничения скорости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"kodeks://link/d?nd=902323948"\o"’’Правила ЕЭК ООН N 89 Единообразные предписания, касающиеся официального утверждения: I ...’’</w:instrText>
            </w:r>
          </w:p>
          <w:p w:rsidR="00000000" w:rsidRDefault="00013013">
            <w:pPr>
              <w:pStyle w:val="FORMATTEXT"/>
              <w:rPr>
                <w:sz w:val="18"/>
                <w:szCs w:val="18"/>
              </w:rPr>
            </w:pPr>
            <w:r>
              <w:rPr>
                <w:sz w:val="18"/>
                <w:szCs w:val="18"/>
              </w:rPr>
              <w:instrText>Статус: действует</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Правила ООН N 89</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Технические средства </w:t>
            </w:r>
            <w:r>
              <w:rPr>
                <w:sz w:val="18"/>
                <w:szCs w:val="18"/>
              </w:rPr>
              <w:t xml:space="preserve">контроля соблюдения водителями режимов движения, труда и отдыха (тахографы)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показания: скорости движения, пройденного пути, текущего времени, сигнала о превышении заданной скорости, сигнала о нарушениях в работе тахографа</w:t>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регистрация: скорости движения, пройденного пути, времени управления транспортным средством, времени нахождения на рабочем месте и времени других работ, времени перерывов в работе и отдыха, случаев доступа к данным регистрации, перерывов в электропитани</w:t>
            </w:r>
            <w:r>
              <w:rPr>
                <w:sz w:val="18"/>
                <w:szCs w:val="18"/>
              </w:rPr>
              <w:t xml:space="preserve">и длительностью более 100 </w:t>
            </w:r>
            <w:r>
              <w:rPr>
                <w:sz w:val="18"/>
                <w:szCs w:val="18"/>
              </w:rPr>
              <w:lastRenderedPageBreak/>
              <w:t>миллисекунд, перерывов в подаче импульсов от датчика движения.</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66.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Системы тревожной сигнализации, противоугонные и охранные устройства для транспортных средств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"kodeks://link/d?nd=902272894"\o"’’Правила ЕЭ</w:instrText>
            </w:r>
            <w:r>
              <w:rPr>
                <w:sz w:val="18"/>
                <w:szCs w:val="18"/>
              </w:rPr>
              <w:instrText>К ООН N 18 (пересмотр 3) Единообразные предписания, касающиеся официального утверждения автотранспортных средств в отношении их защиты от несанкционированного использования’’</w:instrText>
            </w:r>
          </w:p>
          <w:p w:rsidR="00000000" w:rsidRDefault="00013013">
            <w:pPr>
              <w:pStyle w:val="FORMATTEXT"/>
              <w:rPr>
                <w:sz w:val="18"/>
                <w:szCs w:val="18"/>
              </w:rPr>
            </w:pPr>
            <w:r>
              <w:rPr>
                <w:sz w:val="18"/>
                <w:szCs w:val="18"/>
              </w:rPr>
              <w:instrText>Применяется с 24.11.1980</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NN 18</w:t>
            </w:r>
            <w:r>
              <w:rPr>
                <w:color w:val="0000FF"/>
                <w:sz w:val="18"/>
                <w:szCs w:val="18"/>
                <w:u w:val="single"/>
              </w:rPr>
              <w:t xml:space="preserve"> </w:t>
            </w:r>
            <w:r>
              <w:rPr>
                <w:sz w:val="18"/>
                <w:szCs w:val="18"/>
              </w:rPr>
              <w:fldChar w:fldCharType="end"/>
            </w:r>
            <w:r>
              <w:rPr>
                <w:sz w:val="18"/>
                <w:szCs w:val="18"/>
              </w:rPr>
              <w:t>-02 ил</w:t>
            </w:r>
            <w:r>
              <w:rPr>
                <w:sz w:val="18"/>
                <w:szCs w:val="18"/>
              </w:rPr>
              <w:t xml:space="preserve">и </w:t>
            </w:r>
            <w:r>
              <w:rPr>
                <w:sz w:val="18"/>
                <w:szCs w:val="18"/>
              </w:rPr>
              <w:fldChar w:fldCharType="begin"/>
            </w:r>
            <w:r>
              <w:rPr>
                <w:sz w:val="18"/>
                <w:szCs w:val="18"/>
              </w:rPr>
              <w:instrText xml:space="preserve"> HYPERLINK "kodeks://link/d?nd=902272894&amp;point=mark=000000000000000000000000000000000000000000000000007D20K3"\o"’’Правила ЕЭК ООН N 18 (пересмотр 3) Единообразные предписания, касающиеся официального утверждения автотранспортных средств в отношении их за</w:instrText>
            </w:r>
            <w:r>
              <w:rPr>
                <w:sz w:val="18"/>
                <w:szCs w:val="18"/>
              </w:rPr>
              <w:instrText>щиты от несанкционированного использования’’</w:instrText>
            </w:r>
          </w:p>
          <w:p w:rsidR="00000000" w:rsidRDefault="00013013">
            <w:pPr>
              <w:pStyle w:val="FORMATTEXT"/>
              <w:rPr>
                <w:sz w:val="18"/>
                <w:szCs w:val="18"/>
              </w:rPr>
            </w:pPr>
            <w:r>
              <w:rPr>
                <w:sz w:val="18"/>
                <w:szCs w:val="18"/>
              </w:rPr>
              <w:instrText>Применяется с 24.11.1980</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18</w:t>
            </w:r>
            <w:r>
              <w:rPr>
                <w:color w:val="0000FF"/>
                <w:sz w:val="18"/>
                <w:szCs w:val="18"/>
                <w:u w:val="single"/>
              </w:rPr>
              <w:t xml:space="preserve"> </w:t>
            </w:r>
            <w:r>
              <w:rPr>
                <w:sz w:val="18"/>
                <w:szCs w:val="18"/>
              </w:rPr>
              <w:fldChar w:fldCharType="end"/>
            </w:r>
            <w:r>
              <w:rPr>
                <w:sz w:val="18"/>
                <w:szCs w:val="18"/>
              </w:rPr>
              <w:t xml:space="preserve">-03, </w:t>
            </w:r>
            <w:r>
              <w:rPr>
                <w:sz w:val="18"/>
                <w:szCs w:val="18"/>
              </w:rPr>
              <w:fldChar w:fldCharType="begin"/>
            </w:r>
            <w:r>
              <w:rPr>
                <w:sz w:val="18"/>
                <w:szCs w:val="18"/>
              </w:rPr>
              <w:instrText xml:space="preserve"> HYPERLINK "kodeks://link/d?nd=902323950"\o"’’Правила ЕЭК ООН N 97 (пересмотр 1) Единообразные предписания, касающиеся официального утверждения си</w:instrText>
            </w:r>
            <w:r>
              <w:rPr>
                <w:sz w:val="18"/>
                <w:szCs w:val="18"/>
              </w:rPr>
              <w:instrText>стем ...’’</w:instrText>
            </w:r>
          </w:p>
          <w:p w:rsidR="00000000" w:rsidRDefault="00013013">
            <w:pPr>
              <w:pStyle w:val="FORMATTEXT"/>
              <w:rPr>
                <w:sz w:val="18"/>
                <w:szCs w:val="18"/>
              </w:rPr>
            </w:pPr>
            <w:r>
              <w:rPr>
                <w:sz w:val="18"/>
                <w:szCs w:val="18"/>
              </w:rPr>
              <w:instrText>Применяется с 10.10.2006</w:instrText>
            </w:r>
          </w:p>
          <w:p w:rsidR="00000000" w:rsidRDefault="00013013">
            <w:pPr>
              <w:pStyle w:val="FORMATTEXT"/>
              <w:rPr>
                <w:sz w:val="18"/>
                <w:szCs w:val="18"/>
              </w:rPr>
            </w:pPr>
            <w:r>
              <w:rPr>
                <w:sz w:val="18"/>
                <w:szCs w:val="18"/>
              </w:rPr>
              <w:instrText>Статус: действует с 10.10.2006"</w:instrText>
            </w:r>
            <w:r w:rsidR="00E032DD">
              <w:rPr>
                <w:sz w:val="18"/>
                <w:szCs w:val="18"/>
              </w:rPr>
            </w:r>
            <w:r>
              <w:rPr>
                <w:sz w:val="18"/>
                <w:szCs w:val="18"/>
              </w:rPr>
              <w:fldChar w:fldCharType="separate"/>
            </w:r>
            <w:r>
              <w:rPr>
                <w:color w:val="0000AA"/>
                <w:sz w:val="18"/>
                <w:szCs w:val="18"/>
                <w:u w:val="single"/>
              </w:rPr>
              <w:t>97</w:t>
            </w:r>
            <w:r>
              <w:rPr>
                <w:color w:val="0000FF"/>
                <w:sz w:val="18"/>
                <w:szCs w:val="18"/>
                <w:u w:val="single"/>
              </w:rPr>
              <w:t xml:space="preserve"> </w:t>
            </w:r>
            <w:r>
              <w:rPr>
                <w:sz w:val="18"/>
                <w:szCs w:val="18"/>
              </w:rPr>
              <w:fldChar w:fldCharType="end"/>
            </w:r>
            <w:r>
              <w:rPr>
                <w:sz w:val="18"/>
                <w:szCs w:val="18"/>
              </w:rPr>
              <w:t xml:space="preserve">-01 и </w:t>
            </w:r>
            <w:r>
              <w:rPr>
                <w:sz w:val="18"/>
                <w:szCs w:val="18"/>
              </w:rPr>
              <w:fldChar w:fldCharType="begin"/>
            </w:r>
            <w:r>
              <w:rPr>
                <w:sz w:val="18"/>
                <w:szCs w:val="18"/>
              </w:rPr>
              <w:instrText xml:space="preserve"> HYPERLINK "kodeks://link/d?nd=902259288"\o"’’Правила ЕЭК ООН N 116 Единообразные предписания, касающиеся защиты механических транспортных средств от несанкционированного исполь</w:instrText>
            </w:r>
            <w:r>
              <w:rPr>
                <w:sz w:val="18"/>
                <w:szCs w:val="18"/>
              </w:rPr>
              <w:instrText>зования’’</w:instrText>
            </w:r>
          </w:p>
          <w:p w:rsidR="00000000" w:rsidRDefault="00013013">
            <w:pPr>
              <w:pStyle w:val="FORMATTEXT"/>
              <w:rPr>
                <w:sz w:val="18"/>
                <w:szCs w:val="18"/>
              </w:rPr>
            </w:pPr>
            <w:r>
              <w:rPr>
                <w:sz w:val="18"/>
                <w:szCs w:val="18"/>
              </w:rPr>
              <w:instrText>Применяется с 06.04.2005</w:instrText>
            </w:r>
          </w:p>
          <w:p w:rsidR="00000000" w:rsidRDefault="00013013">
            <w:pPr>
              <w:pStyle w:val="FORMATTEXT"/>
              <w:rPr>
                <w:sz w:val="18"/>
                <w:szCs w:val="18"/>
              </w:rPr>
            </w:pPr>
            <w:r>
              <w:rPr>
                <w:sz w:val="18"/>
                <w:szCs w:val="18"/>
              </w:rPr>
              <w:instrText>Статус: действует с 06.04.2005</w:instrText>
            </w:r>
          </w:p>
          <w:p w:rsidR="00000000" w:rsidRDefault="00013013">
            <w:pPr>
              <w:pStyle w:val="FORMATTEXT"/>
              <w:rPr>
                <w:sz w:val="18"/>
                <w:szCs w:val="18"/>
              </w:rPr>
            </w:pPr>
            <w:r>
              <w:rPr>
                <w:sz w:val="18"/>
                <w:szCs w:val="18"/>
              </w:rPr>
              <w:instrText>Применяется для целей технического регламента"</w:instrText>
            </w:r>
            <w:r w:rsidR="00E032DD">
              <w:rPr>
                <w:sz w:val="18"/>
                <w:szCs w:val="18"/>
              </w:rPr>
            </w:r>
            <w:r>
              <w:rPr>
                <w:sz w:val="18"/>
                <w:szCs w:val="18"/>
              </w:rPr>
              <w:fldChar w:fldCharType="separate"/>
            </w:r>
            <w:r>
              <w:rPr>
                <w:color w:val="0000AA"/>
                <w:sz w:val="18"/>
                <w:szCs w:val="18"/>
                <w:u w:val="single"/>
              </w:rPr>
              <w:t>116</w:t>
            </w:r>
            <w:r>
              <w:rPr>
                <w:color w:val="0000FF"/>
                <w:sz w:val="18"/>
                <w:szCs w:val="18"/>
                <w:u w:val="single"/>
              </w:rPr>
              <w:t xml:space="preserve"> </w:t>
            </w:r>
            <w:r>
              <w:rPr>
                <w:sz w:val="18"/>
                <w:szCs w:val="18"/>
              </w:rPr>
              <w:fldChar w:fldCharType="end"/>
            </w:r>
            <w:r>
              <w:rPr>
                <w:sz w:val="18"/>
                <w:szCs w:val="18"/>
              </w:rPr>
              <w:t>-00 (транспортные средства категорий M</w:t>
            </w:r>
            <w:r w:rsidR="00E032DD">
              <w:rPr>
                <w:noProof/>
                <w:position w:val="-8"/>
                <w:sz w:val="18"/>
                <w:szCs w:val="18"/>
              </w:rPr>
              <w:drawing>
                <wp:inline distT="0" distB="0" distL="0" distR="0">
                  <wp:extent cx="85725" cy="219075"/>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N</w:t>
            </w:r>
            <w:r w:rsidR="00E032DD">
              <w:rPr>
                <w:noProof/>
                <w:position w:val="-8"/>
                <w:sz w:val="18"/>
                <w:szCs w:val="18"/>
              </w:rPr>
              <w:drawing>
                <wp:inline distT="0" distB="0" distL="0" distR="0">
                  <wp:extent cx="85725" cy="21907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fldChar w:fldCharType="begin"/>
            </w:r>
            <w:r>
              <w:rPr>
                <w:sz w:val="18"/>
                <w:szCs w:val="18"/>
              </w:rPr>
              <w:instrText xml:space="preserve"> HYPERLINK "kodeks://</w:instrText>
            </w:r>
            <w:r>
              <w:rPr>
                <w:sz w:val="18"/>
                <w:szCs w:val="18"/>
              </w:rPr>
              <w:instrText>link/d?nd=1200106663&amp;point=mark=000000000000000000000000000000000000000000000000007D20K3"\o"’’Правила ЕЭК ООН N 62 Единообразные предписания, касающиеся официального утверждения механических транспортных средств с рулем мотоциклетного типа в отношении их з</w:instrText>
            </w:r>
            <w:r>
              <w:rPr>
                <w:sz w:val="18"/>
                <w:szCs w:val="18"/>
              </w:rPr>
              <w:instrText>ащиты от угона’’</w:instrText>
            </w:r>
          </w:p>
          <w:p w:rsidR="00000000" w:rsidRDefault="00013013">
            <w:pPr>
              <w:pStyle w:val="FORMATTEXT"/>
              <w:rPr>
                <w:sz w:val="18"/>
                <w:szCs w:val="18"/>
              </w:rPr>
            </w:pPr>
            <w:r>
              <w:rPr>
                <w:sz w:val="18"/>
                <w:szCs w:val="18"/>
              </w:rPr>
              <w:instrText>Применяется с 01.09.1984</w:instrText>
            </w:r>
          </w:p>
          <w:p w:rsidR="00000000" w:rsidRDefault="00013013">
            <w:pPr>
              <w:pStyle w:val="FORMATTEXT"/>
              <w:rPr>
                <w:sz w:val="18"/>
                <w:szCs w:val="18"/>
              </w:rPr>
            </w:pPr>
            <w:r>
              <w:rPr>
                <w:sz w:val="18"/>
                <w:szCs w:val="18"/>
              </w:rPr>
              <w:instrText>Статус: действует с 01.09.1984"</w:instrText>
            </w:r>
            <w:r w:rsidR="00E032DD">
              <w:rPr>
                <w:sz w:val="18"/>
                <w:szCs w:val="18"/>
              </w:rPr>
            </w:r>
            <w:r>
              <w:rPr>
                <w:sz w:val="18"/>
                <w:szCs w:val="18"/>
              </w:rPr>
              <w:fldChar w:fldCharType="separate"/>
            </w:r>
            <w:r>
              <w:rPr>
                <w:color w:val="0000AA"/>
                <w:sz w:val="18"/>
                <w:szCs w:val="18"/>
                <w:u w:val="single"/>
              </w:rPr>
              <w:t>Правила ООН N 62</w:t>
            </w:r>
            <w:r>
              <w:rPr>
                <w:color w:val="0000FF"/>
                <w:sz w:val="18"/>
                <w:szCs w:val="18"/>
                <w:u w:val="single"/>
              </w:rPr>
              <w:t xml:space="preserve"> </w:t>
            </w:r>
            <w:r>
              <w:rPr>
                <w:sz w:val="18"/>
                <w:szCs w:val="18"/>
              </w:rPr>
              <w:fldChar w:fldCharType="end"/>
            </w:r>
            <w:r>
              <w:rPr>
                <w:sz w:val="18"/>
                <w:szCs w:val="18"/>
              </w:rPr>
              <w:t>-00 (транспортные средства категорий L</w:t>
            </w:r>
            <w:r w:rsidR="00E032DD">
              <w:rPr>
                <w:noProof/>
                <w:position w:val="-8"/>
                <w:sz w:val="18"/>
                <w:szCs w:val="18"/>
              </w:rPr>
              <w:drawing>
                <wp:inline distT="0" distB="0" distL="0" distR="0">
                  <wp:extent cx="85725" cy="219075"/>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-L</w:t>
            </w:r>
            <w:r w:rsidR="00E032DD">
              <w:rPr>
                <w:noProof/>
                <w:position w:val="-9"/>
                <w:sz w:val="18"/>
                <w:szCs w:val="18"/>
              </w:rPr>
              <w:drawing>
                <wp:inline distT="0" distB="0" distL="0" distR="0">
                  <wp:extent cx="104775" cy="228600"/>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В отношении дополнительных механических противо</w:t>
            </w:r>
            <w:r>
              <w:rPr>
                <w:sz w:val="18"/>
                <w:szCs w:val="18"/>
              </w:rPr>
              <w:t xml:space="preserve">угонных устройств, на которые не распространяются требования Правил </w:t>
            </w:r>
          </w:p>
          <w:p w:rsidR="00000000" w:rsidRDefault="00013013">
            <w:pPr>
              <w:pStyle w:val="FORMATTEXT"/>
              <w:rPr>
                <w:sz w:val="18"/>
                <w:szCs w:val="18"/>
              </w:rPr>
            </w:pPr>
            <w:r>
              <w:rPr>
                <w:sz w:val="18"/>
                <w:szCs w:val="18"/>
              </w:rPr>
              <w:t>ООН: должны обеспечивать работоспособность после 2500 циклов замыкания и размыкания, твердость материалов фиксирующих элементов не менее 48 НRC</w:t>
            </w:r>
            <w:r w:rsidR="00E032DD">
              <w:rPr>
                <w:noProof/>
                <w:position w:val="-9"/>
                <w:sz w:val="18"/>
                <w:szCs w:val="18"/>
              </w:rPr>
              <w:drawing>
                <wp:inline distT="0" distB="0" distL="0" distR="0">
                  <wp:extent cx="123825" cy="22860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Pr>
                <w:sz w:val="18"/>
                <w:szCs w:val="18"/>
              </w:rPr>
              <w:t>.</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w:t>
            </w:r>
            <w:r>
              <w:rPr>
                <w:sz w:val="18"/>
                <w:szCs w:val="18"/>
              </w:rPr>
              <w:t>адние опознавательные знаки тихоходных транспортных средств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"kodeks://link/d?nd=1200106688&amp;point=mark=000000000000000000000000000000000000000000000000007D20K3"\o"’’Правила ЕЭК ООН N 69 (пересмотр 1) Единообразные предписания, касающиеся</w:instrText>
            </w:r>
            <w:r>
              <w:rPr>
                <w:sz w:val="18"/>
                <w:szCs w:val="18"/>
              </w:rPr>
              <w:instrText xml:space="preserve"> официального утверждения задних ...’’</w:instrText>
            </w:r>
          </w:p>
          <w:p w:rsidR="00000000" w:rsidRDefault="00013013">
            <w:pPr>
              <w:pStyle w:val="FORMATTEXT"/>
              <w:rPr>
                <w:sz w:val="18"/>
                <w:szCs w:val="18"/>
              </w:rPr>
            </w:pPr>
            <w:r>
              <w:rPr>
                <w:sz w:val="18"/>
                <w:szCs w:val="18"/>
              </w:rPr>
              <w:instrText>Применяется с 15.05.1987</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69</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Задние опознавательные знаки транспортных средств большой длины и грузоподъемности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"kodeks://link/d?nd=902323941"\o"’’Правила ЕЭК ООН N 70 (пересмотр 1) Единообразные предписания, касающиеся официального утверждения задних опознавательных знаков для транспортных средств большой длины и грузоподъемности’’</w:instrText>
            </w:r>
          </w:p>
          <w:p w:rsidR="00000000" w:rsidRDefault="00013013">
            <w:pPr>
              <w:pStyle w:val="FORMATTEXT"/>
              <w:rPr>
                <w:sz w:val="18"/>
                <w:szCs w:val="18"/>
              </w:rPr>
            </w:pPr>
            <w:r>
              <w:rPr>
                <w:sz w:val="18"/>
                <w:szCs w:val="18"/>
              </w:rPr>
              <w:instrText>Применяется с 15.10.20</w:instrText>
            </w:r>
            <w:r>
              <w:rPr>
                <w:sz w:val="18"/>
                <w:szCs w:val="18"/>
              </w:rPr>
              <w:instrText>08</w:instrText>
            </w:r>
          </w:p>
          <w:p w:rsidR="00000000" w:rsidRDefault="00013013">
            <w:pPr>
              <w:pStyle w:val="FORMATTEXT"/>
              <w:rPr>
                <w:sz w:val="18"/>
                <w:szCs w:val="18"/>
              </w:rPr>
            </w:pPr>
            <w:r>
              <w:rPr>
                <w:sz w:val="18"/>
                <w:szCs w:val="18"/>
              </w:rPr>
              <w:instrText>Статус: действует с 15.10.2008"</w:instrText>
            </w:r>
            <w:r w:rsidR="00E032DD">
              <w:rPr>
                <w:sz w:val="18"/>
                <w:szCs w:val="18"/>
              </w:rPr>
            </w:r>
            <w:r>
              <w:rPr>
                <w:sz w:val="18"/>
                <w:szCs w:val="18"/>
              </w:rPr>
              <w:fldChar w:fldCharType="separate"/>
            </w:r>
            <w:r>
              <w:rPr>
                <w:color w:val="0000AA"/>
                <w:sz w:val="18"/>
                <w:szCs w:val="18"/>
                <w:u w:val="single"/>
              </w:rPr>
              <w:t>Правила ООН N 70</w:t>
            </w:r>
            <w:r>
              <w:rPr>
                <w:color w:val="0000FF"/>
                <w:sz w:val="18"/>
                <w:szCs w:val="18"/>
                <w:u w:val="single"/>
              </w:rPr>
              <w:t xml:space="preserve"> </w:t>
            </w:r>
            <w:r>
              <w:rPr>
                <w:sz w:val="18"/>
                <w:szCs w:val="18"/>
              </w:rPr>
              <w:fldChar w:fldCharType="end"/>
            </w:r>
            <w:r>
              <w:rPr>
                <w:sz w:val="18"/>
                <w:szCs w:val="18"/>
              </w:rPr>
              <w:t xml:space="preserve">-01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Светоотражающая маркировка для транспортных средств большой длины и грузоподъемности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"kodeks://link/d?nd=902310064"\o"’’Правила ЕЭК ООН N 104 (пересмотр 1) Единообраз</w:instrText>
            </w:r>
            <w:r>
              <w:rPr>
                <w:sz w:val="18"/>
                <w:szCs w:val="18"/>
              </w:rPr>
              <w:instrText>ные предписания, касающиеся официального утверждения светоотражающей маркировки для транспортных средств категории M, N и O’’</w:instrText>
            </w:r>
          </w:p>
          <w:p w:rsidR="00000000" w:rsidRDefault="00013013">
            <w:pPr>
              <w:pStyle w:val="FORMATTEXT"/>
              <w:rPr>
                <w:sz w:val="18"/>
                <w:szCs w:val="18"/>
              </w:rPr>
            </w:pPr>
            <w:r>
              <w:rPr>
                <w:sz w:val="18"/>
                <w:szCs w:val="18"/>
              </w:rPr>
              <w:instrText>Применяется с 15.01.1998</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104</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Предупреждающие треугольники (знаки аварийно</w:t>
            </w:r>
            <w:r>
              <w:rPr>
                <w:sz w:val="18"/>
                <w:szCs w:val="18"/>
              </w:rPr>
              <w:t>й остановки)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"kodeks://link/d?nd=456060379&amp;point=mark=000000000000000000000000000000000000000000000000007D20K3"\o"’’Правила ЕЭК ООН N 27 (пересмотр 2) Единообразные предписания, касающиеся официального утверждения предупреждающих тр</w:instrText>
            </w:r>
            <w:r>
              <w:rPr>
                <w:sz w:val="18"/>
                <w:szCs w:val="18"/>
              </w:rPr>
              <w:instrText>еугольников’’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27</w:t>
            </w:r>
            <w:r>
              <w:rPr>
                <w:color w:val="0000FF"/>
                <w:sz w:val="18"/>
                <w:szCs w:val="18"/>
                <w:u w:val="single"/>
              </w:rPr>
              <w:t xml:space="preserve"> </w:t>
            </w:r>
            <w:r>
              <w:rPr>
                <w:sz w:val="18"/>
                <w:szCs w:val="18"/>
              </w:rPr>
              <w:fldChar w:fldCharType="end"/>
            </w:r>
            <w:r>
              <w:rPr>
                <w:sz w:val="18"/>
                <w:szCs w:val="18"/>
              </w:rPr>
              <w:t xml:space="preserve">-03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Аккумуляторные стартерные батареи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предотвращение вытекания электролита при наклоне батареи на угол 45°;</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при пониженном и повышенном д</w:t>
            </w:r>
            <w:r>
              <w:rPr>
                <w:sz w:val="18"/>
                <w:szCs w:val="18"/>
              </w:rPr>
              <w:t>авлении; маркировка, информирующая о конструктивных параметрах батареи; устойчивость к восприятию установленного прерывистого разряда.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Жгуты проводов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вибростойкость;</w:t>
            </w:r>
          </w:p>
          <w:p w:rsidR="00000000" w:rsidRDefault="00013013">
            <w:pPr>
              <w:pStyle w:val="FORMATTEXT"/>
              <w:rPr>
                <w:sz w:val="18"/>
                <w:szCs w:val="18"/>
              </w:rPr>
            </w:pPr>
          </w:p>
          <w:p w:rsidR="00000000" w:rsidRDefault="00013013">
            <w:pPr>
              <w:pStyle w:val="FORMATTEXT"/>
              <w:rPr>
                <w:sz w:val="18"/>
                <w:szCs w:val="18"/>
              </w:rPr>
            </w:pPr>
            <w:r>
              <w:rPr>
                <w:sz w:val="18"/>
                <w:szCs w:val="18"/>
              </w:rPr>
              <w:t>стойкость к воздействию топлива и масел.</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Вы</w:t>
            </w:r>
            <w:r>
              <w:rPr>
                <w:sz w:val="18"/>
                <w:szCs w:val="18"/>
              </w:rPr>
              <w:t xml:space="preserve">соковольтные провода системы зажигания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способность передачи импульсов высокого напряжения в существующих условиях работы;</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усилие соединения с выводами катушки зажигания и распределителя; </w:t>
            </w:r>
          </w:p>
          <w:p w:rsidR="00000000" w:rsidRDefault="00013013">
            <w:pPr>
              <w:pStyle w:val="FORMATTEXT"/>
              <w:rPr>
                <w:sz w:val="18"/>
                <w:szCs w:val="18"/>
              </w:rPr>
            </w:pPr>
          </w:p>
          <w:p w:rsidR="00000000" w:rsidRDefault="00013013">
            <w:pPr>
              <w:pStyle w:val="FORMATTEXT"/>
              <w:rPr>
                <w:sz w:val="18"/>
                <w:szCs w:val="18"/>
              </w:rPr>
            </w:pPr>
            <w:r>
              <w:rPr>
                <w:sz w:val="18"/>
                <w:szCs w:val="18"/>
              </w:rPr>
              <w:t>электрическая прочность изоляци</w:t>
            </w:r>
            <w:r>
              <w:rPr>
                <w:sz w:val="18"/>
                <w:szCs w:val="18"/>
              </w:rPr>
              <w:t>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Указатели и датчики аварийных состояний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работоспособность в условиях окружающей </w:t>
            </w:r>
            <w:r>
              <w:rPr>
                <w:sz w:val="18"/>
                <w:szCs w:val="18"/>
              </w:rPr>
              <w:lastRenderedPageBreak/>
              <w:t>среды;</w:t>
            </w:r>
          </w:p>
          <w:p w:rsidR="00000000" w:rsidRDefault="00013013">
            <w:pPr>
              <w:pStyle w:val="FORMATTEXT"/>
              <w:rPr>
                <w:sz w:val="18"/>
                <w:szCs w:val="18"/>
              </w:rPr>
            </w:pPr>
          </w:p>
          <w:p w:rsidR="00000000" w:rsidRDefault="00013013">
            <w:pPr>
              <w:pStyle w:val="FORMATTEXT"/>
              <w:rPr>
                <w:sz w:val="18"/>
                <w:szCs w:val="18"/>
              </w:rPr>
            </w:pPr>
            <w:r>
              <w:rPr>
                <w:sz w:val="18"/>
                <w:szCs w:val="18"/>
              </w:rPr>
              <w:t>электрическая прочность изоляции;</w:t>
            </w:r>
          </w:p>
          <w:p w:rsidR="00000000" w:rsidRDefault="00013013">
            <w:pPr>
              <w:pStyle w:val="FORMATTEXT"/>
              <w:rPr>
                <w:sz w:val="18"/>
                <w:szCs w:val="18"/>
              </w:rPr>
            </w:pPr>
          </w:p>
          <w:p w:rsidR="00000000" w:rsidRDefault="00013013">
            <w:pPr>
              <w:pStyle w:val="FORMATTEXT"/>
              <w:rPr>
                <w:sz w:val="18"/>
                <w:szCs w:val="18"/>
              </w:rPr>
            </w:pPr>
            <w:r>
              <w:rPr>
                <w:sz w:val="18"/>
                <w:szCs w:val="18"/>
              </w:rPr>
              <w:t>защита от проникновения пыли и влаги.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75.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Турбокомпрессоры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Должно обеспечиваться с</w:t>
            </w:r>
            <w:r>
              <w:rPr>
                <w:sz w:val="18"/>
                <w:szCs w:val="18"/>
              </w:rPr>
              <w:t>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Детали цилиндропоршневой группы, газораспределительного механизма, коленчатые валы, вкладыши по</w:t>
            </w:r>
            <w:r>
              <w:rPr>
                <w:sz w:val="18"/>
                <w:szCs w:val="18"/>
              </w:rPr>
              <w:t>дшипников, шатуны</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Системы впрыска топлива двигателей с принудительным зажиган</w:t>
            </w:r>
            <w:r>
              <w:rPr>
                <w:sz w:val="18"/>
                <w:szCs w:val="18"/>
              </w:rPr>
              <w:t>ием и их сменные элементы</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Должен обеспечиваться уровень выбросов, предусмотренный настоящим техническим регламентом.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Воздухоочистители для двигателей внутреннего сгорания и их сменные элементы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w:t>
            </w:r>
            <w:r>
              <w:rPr>
                <w:sz w:val="18"/>
                <w:szCs w:val="18"/>
              </w:rPr>
              <w:t>ть в местах соединений, уплотнений;</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 аэродинамическое сопротивление не более 4,0 кПа; </w:t>
            </w:r>
          </w:p>
          <w:p w:rsidR="00000000" w:rsidRDefault="00013013">
            <w:pPr>
              <w:pStyle w:val="FORMATTEXT"/>
              <w:rPr>
                <w:sz w:val="18"/>
                <w:szCs w:val="18"/>
              </w:rPr>
            </w:pPr>
          </w:p>
          <w:p w:rsidR="00000000" w:rsidRDefault="00013013">
            <w:pPr>
              <w:pStyle w:val="FORMATTEXT"/>
              <w:rPr>
                <w:sz w:val="18"/>
                <w:szCs w:val="18"/>
              </w:rPr>
            </w:pPr>
            <w:r>
              <w:rPr>
                <w:sz w:val="18"/>
                <w:szCs w:val="18"/>
              </w:rPr>
              <w:t>средний коэффициент пропуска пыли не более 1%.</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79.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Фильтры очистки масла и их сменные элементы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герметичность в местах соединений, </w:t>
            </w:r>
            <w:r>
              <w:rPr>
                <w:sz w:val="18"/>
                <w:szCs w:val="18"/>
              </w:rPr>
              <w:t>уплотнений при давлении масла, превышающем номинальное рабочее давление в системе смазки двигателя в 2 раза;</w:t>
            </w:r>
          </w:p>
          <w:p w:rsidR="00000000" w:rsidRDefault="00013013">
            <w:pPr>
              <w:pStyle w:val="FORMATTEXT"/>
              <w:rPr>
                <w:sz w:val="18"/>
                <w:szCs w:val="18"/>
              </w:rPr>
            </w:pPr>
          </w:p>
          <w:p w:rsidR="00000000" w:rsidRDefault="00013013">
            <w:pPr>
              <w:pStyle w:val="FORMATTEXT"/>
              <w:rPr>
                <w:sz w:val="18"/>
                <w:szCs w:val="18"/>
              </w:rPr>
            </w:pPr>
            <w:r>
              <w:rPr>
                <w:sz w:val="18"/>
                <w:szCs w:val="18"/>
              </w:rPr>
              <w:t>исключение утечки и возгорания моторного масла;</w:t>
            </w:r>
          </w:p>
          <w:p w:rsidR="00000000" w:rsidRDefault="00013013">
            <w:pPr>
              <w:pStyle w:val="FORMATTEXT"/>
              <w:rPr>
                <w:sz w:val="18"/>
                <w:szCs w:val="18"/>
              </w:rPr>
            </w:pPr>
          </w:p>
          <w:p w:rsidR="00000000" w:rsidRDefault="00013013">
            <w:pPr>
              <w:pStyle w:val="FORMATTEXT"/>
              <w:rPr>
                <w:sz w:val="18"/>
                <w:szCs w:val="18"/>
              </w:rPr>
            </w:pPr>
            <w:r>
              <w:rPr>
                <w:sz w:val="18"/>
                <w:szCs w:val="18"/>
              </w:rPr>
              <w:t>начальное гидравлическое сопротивление фильтров и фильтрующих элементов не более 0,03 МПа;</w:t>
            </w:r>
          </w:p>
          <w:p w:rsidR="00000000" w:rsidRDefault="00013013">
            <w:pPr>
              <w:pStyle w:val="FORMATTEXT"/>
              <w:rPr>
                <w:sz w:val="18"/>
                <w:szCs w:val="18"/>
              </w:rPr>
            </w:pPr>
          </w:p>
          <w:p w:rsidR="00000000" w:rsidRDefault="00013013">
            <w:pPr>
              <w:pStyle w:val="FORMATTEXT"/>
              <w:rPr>
                <w:sz w:val="18"/>
                <w:szCs w:val="18"/>
              </w:rPr>
            </w:pPr>
            <w:r>
              <w:rPr>
                <w:sz w:val="18"/>
                <w:szCs w:val="18"/>
              </w:rPr>
              <w:t>эффек</w:t>
            </w:r>
            <w:r>
              <w:rPr>
                <w:sz w:val="18"/>
                <w:szCs w:val="18"/>
              </w:rPr>
              <w:t>тивность очистки масла от загрязняющих примесей не менее 25%.</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Фильтры очистки топлива дизелей и их сменные элементы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 герметичность в местах соединений; исключение утечки и возгорания топлива;</w:t>
            </w:r>
          </w:p>
          <w:p w:rsidR="00000000" w:rsidRDefault="00013013">
            <w:pPr>
              <w:pStyle w:val="FORMATTEXT"/>
              <w:rPr>
                <w:sz w:val="18"/>
                <w:szCs w:val="18"/>
              </w:rPr>
            </w:pPr>
          </w:p>
          <w:p w:rsidR="00000000" w:rsidRDefault="00013013">
            <w:pPr>
              <w:pStyle w:val="FORMATTEXT"/>
              <w:rPr>
                <w:sz w:val="18"/>
                <w:szCs w:val="18"/>
              </w:rPr>
            </w:pPr>
            <w:r>
              <w:rPr>
                <w:sz w:val="18"/>
                <w:szCs w:val="18"/>
              </w:rPr>
              <w:t>эффективность очистки то</w:t>
            </w:r>
            <w:r>
              <w:rPr>
                <w:sz w:val="18"/>
                <w:szCs w:val="18"/>
              </w:rPr>
              <w:t>плива от загрязняющих примесей не менее 70%.</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Фильтры очистки топлива двигателей с принудительным зажиганием и их сменные элементы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в местах соединений, уплотнений при давлении воздуха, превышающем рабоче</w:t>
            </w:r>
            <w:r>
              <w:rPr>
                <w:sz w:val="18"/>
                <w:szCs w:val="18"/>
              </w:rPr>
              <w:t>е давление в системе питания двигателя в 2 раза;</w:t>
            </w:r>
          </w:p>
          <w:p w:rsidR="00000000" w:rsidRDefault="00013013">
            <w:pPr>
              <w:pStyle w:val="FORMATTEXT"/>
              <w:rPr>
                <w:sz w:val="18"/>
                <w:szCs w:val="18"/>
              </w:rPr>
            </w:pPr>
          </w:p>
          <w:p w:rsidR="00000000" w:rsidRDefault="00013013">
            <w:pPr>
              <w:pStyle w:val="FORMATTEXT"/>
              <w:rPr>
                <w:sz w:val="18"/>
                <w:szCs w:val="18"/>
              </w:rPr>
            </w:pPr>
            <w:r>
              <w:rPr>
                <w:sz w:val="18"/>
                <w:szCs w:val="18"/>
              </w:rPr>
              <w:t>исключение утечки и возгорания топлива;</w:t>
            </w:r>
          </w:p>
          <w:p w:rsidR="00000000" w:rsidRDefault="00013013">
            <w:pPr>
              <w:pStyle w:val="FORMATTEXT"/>
              <w:rPr>
                <w:sz w:val="18"/>
                <w:szCs w:val="18"/>
              </w:rPr>
            </w:pPr>
          </w:p>
          <w:p w:rsidR="00000000" w:rsidRDefault="00013013">
            <w:pPr>
              <w:pStyle w:val="FORMATTEXT"/>
              <w:rPr>
                <w:sz w:val="18"/>
                <w:szCs w:val="18"/>
              </w:rPr>
            </w:pPr>
            <w:r>
              <w:rPr>
                <w:sz w:val="18"/>
                <w:szCs w:val="18"/>
              </w:rPr>
              <w:t>начальное гидравлическое сопротивление фильтров и фильтрующих элементов не более 2,45 кПа;</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эффективность очистки топлива от загрязняющих примесей не менее 40%.</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82.</w:t>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Топливные насосы высокого давления, топливоподкачивающие насосы, плунжерные пары, форсунки и распылители форсунок для дизелей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 работу дизеля на дизельных топливах, автомобильных бензинах, топливах для реактивных двигателей и</w:t>
            </w:r>
            <w:r>
              <w:rPr>
                <w:sz w:val="18"/>
                <w:szCs w:val="18"/>
              </w:rPr>
              <w:t xml:space="preserve"> смесях указанных топлив.</w:t>
            </w:r>
          </w:p>
          <w:p w:rsidR="00000000" w:rsidRDefault="00013013">
            <w:pPr>
              <w:pStyle w:val="FORMATTEXT"/>
              <w:rPr>
                <w:sz w:val="18"/>
                <w:szCs w:val="18"/>
              </w:rPr>
            </w:pPr>
          </w:p>
          <w:p w:rsidR="00000000" w:rsidRDefault="00013013">
            <w:pPr>
              <w:pStyle w:val="FORMATTEXT"/>
              <w:rPr>
                <w:sz w:val="18"/>
                <w:szCs w:val="18"/>
              </w:rPr>
            </w:pPr>
            <w:r>
              <w:rPr>
                <w:sz w:val="18"/>
                <w:szCs w:val="18"/>
              </w:rPr>
              <w:t>Рабочие характеристики и их отклонения от 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83</w:t>
            </w:r>
            <w:r>
              <w:rPr>
                <w:sz w:val="18"/>
                <w:szCs w:val="18"/>
              </w:rPr>
              <w:t xml:space="preserve">.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Теплообменники и термостаты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радиаторов систем охлаждения двигателя и отопления салона при воздействии внутреннего статического давления 0,15 МПа.</w:t>
            </w:r>
          </w:p>
          <w:p w:rsidR="00000000" w:rsidRDefault="00013013">
            <w:pPr>
              <w:pStyle w:val="FORMATTEXT"/>
              <w:rPr>
                <w:sz w:val="18"/>
                <w:szCs w:val="18"/>
              </w:rPr>
            </w:pPr>
          </w:p>
          <w:p w:rsidR="00000000" w:rsidRDefault="00013013">
            <w:pPr>
              <w:pStyle w:val="FORMATTEXT"/>
              <w:rPr>
                <w:sz w:val="18"/>
                <w:szCs w:val="18"/>
              </w:rPr>
            </w:pPr>
            <w:r>
              <w:rPr>
                <w:sz w:val="18"/>
                <w:szCs w:val="18"/>
              </w:rPr>
              <w:t>тепловая и гидравлическая эффективность теплообменников с</w:t>
            </w:r>
            <w:r>
              <w:rPr>
                <w:sz w:val="18"/>
                <w:szCs w:val="18"/>
              </w:rPr>
              <w:t>истем охлаждения наддувочного воздуха не ниже 0,85 и 0,96 соответственно;</w:t>
            </w:r>
          </w:p>
          <w:p w:rsidR="00000000" w:rsidRDefault="00013013">
            <w:pPr>
              <w:pStyle w:val="FORMATTEXT"/>
              <w:rPr>
                <w:sz w:val="18"/>
                <w:szCs w:val="18"/>
              </w:rPr>
            </w:pPr>
          </w:p>
          <w:p w:rsidR="00000000" w:rsidRDefault="00013013">
            <w:pPr>
              <w:pStyle w:val="FORMATTEXT"/>
              <w:rPr>
                <w:sz w:val="18"/>
                <w:szCs w:val="18"/>
              </w:rPr>
            </w:pPr>
            <w:r>
              <w:rPr>
                <w:sz w:val="18"/>
                <w:szCs w:val="18"/>
              </w:rPr>
              <w:t>эффективность термостатов;</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теплообменников систем охлаждения наддувочного воздуха при воздействии внутреннего статического давления, превышающего давление наддува дви</w:t>
            </w:r>
            <w:r>
              <w:rPr>
                <w:sz w:val="18"/>
                <w:szCs w:val="18"/>
              </w:rPr>
              <w:t>гателя на 0,05 МПа;</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сохранение герметичности и работоспособности после пров</w:t>
            </w:r>
            <w:r>
              <w:rPr>
                <w:sz w:val="18"/>
                <w:szCs w:val="18"/>
              </w:rPr>
              <w:t>едения испытаний на стойкость к внешним воздействиям:</w:t>
            </w:r>
          </w:p>
          <w:p w:rsidR="00000000" w:rsidRDefault="00013013">
            <w:pPr>
              <w:pStyle w:val="FORMATTEXT"/>
              <w:rPr>
                <w:sz w:val="18"/>
                <w:szCs w:val="18"/>
              </w:rPr>
            </w:pPr>
          </w:p>
          <w:p w:rsidR="00000000" w:rsidRDefault="00013013">
            <w:pPr>
              <w:pStyle w:val="FORMATTEXT"/>
              <w:rPr>
                <w:sz w:val="18"/>
                <w:szCs w:val="18"/>
              </w:rPr>
            </w:pPr>
            <w:r>
              <w:rPr>
                <w:sz w:val="18"/>
                <w:szCs w:val="18"/>
              </w:rPr>
              <w:t>к циклическому изменению внутреннего давления;</w:t>
            </w:r>
          </w:p>
          <w:p w:rsidR="00000000" w:rsidRDefault="00013013">
            <w:pPr>
              <w:pStyle w:val="FORMATTEXT"/>
              <w:rPr>
                <w:sz w:val="18"/>
                <w:szCs w:val="18"/>
              </w:rPr>
            </w:pPr>
          </w:p>
          <w:p w:rsidR="00000000" w:rsidRDefault="00013013">
            <w:pPr>
              <w:pStyle w:val="FORMATTEXT"/>
              <w:rPr>
                <w:sz w:val="18"/>
                <w:szCs w:val="18"/>
              </w:rPr>
            </w:pPr>
            <w:r>
              <w:rPr>
                <w:sz w:val="18"/>
                <w:szCs w:val="18"/>
              </w:rPr>
              <w:t>к внешнему вибрационному воздействию;</w:t>
            </w:r>
          </w:p>
          <w:p w:rsidR="00000000" w:rsidRDefault="00013013">
            <w:pPr>
              <w:pStyle w:val="FORMATTEXT"/>
              <w:rPr>
                <w:sz w:val="18"/>
                <w:szCs w:val="18"/>
              </w:rPr>
            </w:pPr>
          </w:p>
          <w:p w:rsidR="00000000" w:rsidRDefault="00013013">
            <w:pPr>
              <w:pStyle w:val="FORMATTEXT"/>
              <w:rPr>
                <w:sz w:val="18"/>
                <w:szCs w:val="18"/>
              </w:rPr>
            </w:pPr>
            <w:r>
              <w:rPr>
                <w:sz w:val="18"/>
                <w:szCs w:val="18"/>
              </w:rPr>
              <w:t>к циклическому тепловому воздействию;</w:t>
            </w:r>
          </w:p>
          <w:p w:rsidR="00000000" w:rsidRDefault="00013013">
            <w:pPr>
              <w:pStyle w:val="FORMATTEXT"/>
              <w:rPr>
                <w:sz w:val="18"/>
                <w:szCs w:val="18"/>
              </w:rPr>
            </w:pPr>
          </w:p>
          <w:p w:rsidR="00000000" w:rsidRDefault="00013013">
            <w:pPr>
              <w:pStyle w:val="FORMATTEXT"/>
              <w:rPr>
                <w:sz w:val="18"/>
                <w:szCs w:val="18"/>
              </w:rPr>
            </w:pPr>
            <w:r>
              <w:rPr>
                <w:sz w:val="18"/>
                <w:szCs w:val="18"/>
              </w:rPr>
              <w:t>к внешнему статическому воздействию (кручению);</w:t>
            </w:r>
          </w:p>
          <w:p w:rsidR="00000000" w:rsidRDefault="00013013">
            <w:pPr>
              <w:pStyle w:val="FORMATTEXT"/>
              <w:rPr>
                <w:sz w:val="18"/>
                <w:szCs w:val="18"/>
              </w:rPr>
            </w:pPr>
          </w:p>
          <w:p w:rsidR="00000000" w:rsidRDefault="00013013">
            <w:pPr>
              <w:pStyle w:val="FORMATTEXT"/>
              <w:rPr>
                <w:sz w:val="18"/>
                <w:szCs w:val="18"/>
              </w:rPr>
            </w:pPr>
            <w:r>
              <w:rPr>
                <w:sz w:val="18"/>
                <w:szCs w:val="18"/>
              </w:rPr>
              <w:t>к коррозионному воздействи</w:t>
            </w:r>
            <w:r>
              <w:rPr>
                <w:sz w:val="18"/>
                <w:szCs w:val="18"/>
              </w:rPr>
              <w:t>ю;</w:t>
            </w:r>
          </w:p>
          <w:p w:rsidR="00000000" w:rsidRDefault="00013013">
            <w:pPr>
              <w:pStyle w:val="FORMATTEXT"/>
              <w:rPr>
                <w:sz w:val="18"/>
                <w:szCs w:val="18"/>
              </w:rPr>
            </w:pPr>
          </w:p>
          <w:p w:rsidR="00000000" w:rsidRDefault="00013013">
            <w:pPr>
              <w:pStyle w:val="FORMATTEXT"/>
              <w:rPr>
                <w:sz w:val="18"/>
                <w:szCs w:val="18"/>
              </w:rPr>
            </w:pPr>
            <w:r>
              <w:rPr>
                <w:sz w:val="18"/>
                <w:szCs w:val="18"/>
              </w:rPr>
              <w:t>к низкотемпературному воздействию.</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Насосы жидкостных систем охлаждения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в местах соединений, уплотнений;</w:t>
            </w:r>
          </w:p>
          <w:p w:rsidR="00000000" w:rsidRDefault="00013013">
            <w:pPr>
              <w:pStyle w:val="FORMATTEXT"/>
              <w:rPr>
                <w:sz w:val="18"/>
                <w:szCs w:val="18"/>
              </w:rPr>
            </w:pPr>
          </w:p>
          <w:p w:rsidR="00000000" w:rsidRDefault="00013013">
            <w:pPr>
              <w:pStyle w:val="FORMATTEXT"/>
              <w:rPr>
                <w:sz w:val="18"/>
                <w:szCs w:val="18"/>
              </w:rPr>
            </w:pPr>
            <w:r>
              <w:rPr>
                <w:sz w:val="18"/>
                <w:szCs w:val="18"/>
              </w:rPr>
              <w:t>функциональные показатели.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Сцепления и их части (диски, цилиндры, шланги)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w:t>
            </w:r>
            <w:r>
              <w:rPr>
                <w:sz w:val="18"/>
                <w:szCs w:val="18"/>
              </w:rPr>
              <w:t>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требуемые коэффициенты запаса сцепления;</w:t>
            </w:r>
          </w:p>
          <w:p w:rsidR="00000000" w:rsidRDefault="00013013">
            <w:pPr>
              <w:pStyle w:val="FORMATTEXT"/>
              <w:rPr>
                <w:sz w:val="18"/>
                <w:szCs w:val="18"/>
              </w:rPr>
            </w:pPr>
          </w:p>
          <w:p w:rsidR="00000000" w:rsidRDefault="00013013">
            <w:pPr>
              <w:pStyle w:val="FORMATTEXT"/>
              <w:rPr>
                <w:sz w:val="18"/>
                <w:szCs w:val="18"/>
              </w:rPr>
            </w:pPr>
            <w:r>
              <w:rPr>
                <w:sz w:val="18"/>
                <w:szCs w:val="18"/>
              </w:rPr>
              <w:t>допустимый дисбаланс ведущего и ведомого дисков сцепления;</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минимальный отход нажимного диска от маховика при выключении сцепления;</w:t>
            </w:r>
          </w:p>
          <w:p w:rsidR="00000000" w:rsidRDefault="00013013">
            <w:pPr>
              <w:pStyle w:val="FORMATTEXT"/>
              <w:rPr>
                <w:sz w:val="18"/>
                <w:szCs w:val="18"/>
              </w:rPr>
            </w:pPr>
          </w:p>
          <w:p w:rsidR="00000000" w:rsidRDefault="00013013">
            <w:pPr>
              <w:pStyle w:val="FORMATTEXT"/>
              <w:rPr>
                <w:sz w:val="18"/>
                <w:szCs w:val="18"/>
              </w:rPr>
            </w:pPr>
            <w:r>
              <w:rPr>
                <w:sz w:val="18"/>
                <w:szCs w:val="18"/>
              </w:rPr>
              <w:t>допустимое торцовое биение ведомых дисков сцеплений;</w:t>
            </w:r>
          </w:p>
          <w:p w:rsidR="00000000" w:rsidRDefault="00013013">
            <w:pPr>
              <w:pStyle w:val="FORMATTEXT"/>
              <w:rPr>
                <w:sz w:val="18"/>
                <w:szCs w:val="18"/>
              </w:rPr>
            </w:pPr>
          </w:p>
          <w:p w:rsidR="00000000" w:rsidRDefault="00013013">
            <w:pPr>
              <w:pStyle w:val="FORMATTEXT"/>
              <w:rPr>
                <w:sz w:val="18"/>
                <w:szCs w:val="18"/>
              </w:rPr>
            </w:pPr>
            <w:r>
              <w:rPr>
                <w:sz w:val="18"/>
                <w:szCs w:val="18"/>
              </w:rPr>
              <w:t>допу</w:t>
            </w:r>
            <w:r>
              <w:rPr>
                <w:sz w:val="18"/>
                <w:szCs w:val="18"/>
              </w:rPr>
              <w:t>стимое отклонение от соосности осей валов агрегатов, соединяемых сцеплением.</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86.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Карданные передачи, приводные валы, шарниры неравных и равных угловых скоростей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допустимый дисбаланс карданного вала;</w:t>
            </w:r>
          </w:p>
          <w:p w:rsidR="00000000" w:rsidRDefault="00013013">
            <w:pPr>
              <w:pStyle w:val="FORMATTEXT"/>
              <w:rPr>
                <w:sz w:val="18"/>
                <w:szCs w:val="18"/>
              </w:rPr>
            </w:pPr>
          </w:p>
          <w:p w:rsidR="00000000" w:rsidRDefault="00013013">
            <w:pPr>
              <w:pStyle w:val="FORMATTEXT"/>
              <w:rPr>
                <w:sz w:val="18"/>
                <w:szCs w:val="18"/>
              </w:rPr>
            </w:pPr>
            <w:r>
              <w:rPr>
                <w:sz w:val="18"/>
                <w:szCs w:val="18"/>
              </w:rPr>
              <w:t>запас по критическо</w:t>
            </w:r>
            <w:r>
              <w:rPr>
                <w:sz w:val="18"/>
                <w:szCs w:val="18"/>
              </w:rPr>
              <w:t>й частоте вращения карданного вала (определяется расчетом или экспериментально);</w:t>
            </w:r>
          </w:p>
          <w:p w:rsidR="00000000" w:rsidRDefault="00013013">
            <w:pPr>
              <w:pStyle w:val="FORMATTEXT"/>
              <w:rPr>
                <w:sz w:val="18"/>
                <w:szCs w:val="18"/>
              </w:rPr>
            </w:pPr>
          </w:p>
          <w:p w:rsidR="00000000" w:rsidRDefault="00013013">
            <w:pPr>
              <w:pStyle w:val="FORMATTEXT"/>
              <w:rPr>
                <w:sz w:val="18"/>
                <w:szCs w:val="18"/>
              </w:rPr>
            </w:pPr>
            <w:r>
              <w:rPr>
                <w:sz w:val="18"/>
                <w:szCs w:val="18"/>
              </w:rPr>
              <w:t>функционально требуемые максимальные углы в шарнирах равных и неравных угловых скоростей;</w:t>
            </w:r>
          </w:p>
          <w:p w:rsidR="00000000" w:rsidRDefault="00013013">
            <w:pPr>
              <w:pStyle w:val="FORMATTEXT"/>
              <w:rPr>
                <w:sz w:val="18"/>
                <w:szCs w:val="18"/>
              </w:rPr>
            </w:pPr>
          </w:p>
          <w:p w:rsidR="00000000" w:rsidRDefault="00013013">
            <w:pPr>
              <w:pStyle w:val="FORMATTEXT"/>
              <w:rPr>
                <w:sz w:val="18"/>
                <w:szCs w:val="18"/>
              </w:rPr>
            </w:pPr>
            <w:r>
              <w:rPr>
                <w:sz w:val="18"/>
                <w:szCs w:val="18"/>
              </w:rPr>
              <w:t>отсутствие остаточных деформаций и разрушений при воздействии максимальных крутящих</w:t>
            </w:r>
            <w:r>
              <w:rPr>
                <w:sz w:val="18"/>
                <w:szCs w:val="18"/>
              </w:rPr>
              <w:t xml:space="preserve"> моментов в элементах карданных передач, приводных валов, шарниров равных и неравных угловых скоростей.</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Мосты ведущие с дифференциалом в сборе, полуоси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восприятие действующих нагрузок без разрушения элементов передач и к</w:t>
            </w:r>
            <w:r>
              <w:rPr>
                <w:sz w:val="18"/>
                <w:szCs w:val="18"/>
              </w:rPr>
              <w:t>артера моста (запас прочности);</w:t>
            </w:r>
          </w:p>
          <w:p w:rsidR="00000000" w:rsidRDefault="00013013">
            <w:pPr>
              <w:pStyle w:val="FORMATTEXT"/>
              <w:rPr>
                <w:sz w:val="18"/>
                <w:szCs w:val="18"/>
              </w:rPr>
            </w:pPr>
          </w:p>
          <w:p w:rsidR="00000000" w:rsidRDefault="00013013">
            <w:pPr>
              <w:pStyle w:val="FORMATTEXT"/>
              <w:rPr>
                <w:sz w:val="18"/>
                <w:szCs w:val="18"/>
              </w:rPr>
            </w:pPr>
            <w:r>
              <w:rPr>
                <w:sz w:val="18"/>
                <w:szCs w:val="18"/>
              </w:rPr>
              <w:t>отсутствие недопустимых деформаций картера моста.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Упругие элементы подвески (рессоры листовые, пружины, торсионы подвески, стабилизаторы поперечной устойчивости, пневматические упругие элементы)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Характеристики у</w:t>
            </w:r>
            <w:r>
              <w:rPr>
                <w:sz w:val="18"/>
                <w:szCs w:val="18"/>
              </w:rPr>
              <w:t>пругих элементов подвески должны обеспечивать выполнение требований к устойчивости и управляемости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при максимальных динамических нагрузках;</w:t>
            </w:r>
          </w:p>
          <w:p w:rsidR="00000000" w:rsidRDefault="00013013">
            <w:pPr>
              <w:pStyle w:val="FORMATTEXT"/>
              <w:rPr>
                <w:sz w:val="18"/>
                <w:szCs w:val="18"/>
              </w:rPr>
            </w:pPr>
          </w:p>
          <w:p w:rsidR="00000000" w:rsidRDefault="00013013">
            <w:pPr>
              <w:pStyle w:val="FORMATTEXT"/>
              <w:rPr>
                <w:sz w:val="18"/>
                <w:szCs w:val="18"/>
              </w:rPr>
            </w:pPr>
            <w:r>
              <w:rPr>
                <w:sz w:val="18"/>
                <w:szCs w:val="18"/>
              </w:rPr>
              <w:t>стабильность характеристик упругих элементов под</w:t>
            </w:r>
            <w:r>
              <w:rPr>
                <w:sz w:val="18"/>
                <w:szCs w:val="18"/>
              </w:rPr>
              <w:t>вески;</w:t>
            </w:r>
          </w:p>
          <w:p w:rsidR="00000000" w:rsidRDefault="00013013">
            <w:pPr>
              <w:pStyle w:val="FORMATTEXT"/>
              <w:rPr>
                <w:sz w:val="18"/>
                <w:szCs w:val="18"/>
              </w:rPr>
            </w:pPr>
          </w:p>
          <w:p w:rsidR="00000000" w:rsidRDefault="00013013">
            <w:pPr>
              <w:pStyle w:val="FORMATTEXT"/>
              <w:rPr>
                <w:sz w:val="18"/>
                <w:szCs w:val="18"/>
              </w:rPr>
            </w:pPr>
            <w:r>
              <w:rPr>
                <w:sz w:val="18"/>
                <w:szCs w:val="18"/>
              </w:rPr>
              <w:t>отсутствие вредных контактов в пределах полного хода подвески;</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и устойчивость пневматических упругих элементов.</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89.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Демпфирующие элементы подвески (амортизаторы, амортизаторные стойки и патроны амортизаторных стоек) и рулевого прив</w:t>
            </w:r>
            <w:r>
              <w:rPr>
                <w:sz w:val="18"/>
                <w:szCs w:val="18"/>
              </w:rPr>
              <w:t xml:space="preserve">ода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Ход штока должен обеспечивать полный ход подвески и максимальный угол поворота упр</w:t>
            </w:r>
            <w:r>
              <w:rPr>
                <w:sz w:val="18"/>
                <w:szCs w:val="18"/>
              </w:rPr>
              <w:t>авляемых колес.</w:t>
            </w:r>
          </w:p>
          <w:p w:rsidR="00000000" w:rsidRDefault="00013013">
            <w:pPr>
              <w:pStyle w:val="FORMATTEXT"/>
              <w:rPr>
                <w:sz w:val="18"/>
                <w:szCs w:val="18"/>
              </w:rPr>
            </w:pPr>
          </w:p>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демпфирующие характеристики;</w:t>
            </w:r>
          </w:p>
          <w:p w:rsidR="00000000" w:rsidRDefault="00013013">
            <w:pPr>
              <w:pStyle w:val="FORMATTEXT"/>
              <w:rPr>
                <w:sz w:val="18"/>
                <w:szCs w:val="18"/>
              </w:rPr>
            </w:pPr>
          </w:p>
          <w:p w:rsidR="00000000" w:rsidRDefault="00013013">
            <w:pPr>
              <w:pStyle w:val="FORMATTEXT"/>
              <w:rPr>
                <w:sz w:val="18"/>
                <w:szCs w:val="18"/>
              </w:rPr>
            </w:pPr>
            <w:r>
              <w:rPr>
                <w:sz w:val="18"/>
                <w:szCs w:val="18"/>
              </w:rPr>
              <w:t>температурные характеристики;</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w:t>
            </w:r>
          </w:p>
          <w:p w:rsidR="00000000" w:rsidRDefault="00013013">
            <w:pPr>
              <w:pStyle w:val="FORMATTEXT"/>
              <w:rPr>
                <w:sz w:val="18"/>
                <w:szCs w:val="18"/>
              </w:rPr>
            </w:pPr>
          </w:p>
          <w:p w:rsidR="00000000" w:rsidRDefault="00013013">
            <w:pPr>
              <w:pStyle w:val="FORMATTEXT"/>
              <w:rPr>
                <w:sz w:val="18"/>
                <w:szCs w:val="18"/>
              </w:rPr>
            </w:pPr>
            <w:r>
              <w:rPr>
                <w:sz w:val="18"/>
                <w:szCs w:val="18"/>
              </w:rPr>
              <w:t>работа без стуков и заеданий.</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90.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Детали направляющего аппарата подвески (рычаги, реактивные штанги, их пальцы, резинометаллические шарн</w:t>
            </w:r>
            <w:r>
              <w:rPr>
                <w:sz w:val="18"/>
                <w:szCs w:val="18"/>
              </w:rPr>
              <w:t xml:space="preserve">иры, подшипники и втулки опор, ограничители хода подвески)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Дол</w:t>
            </w:r>
            <w:r>
              <w:rPr>
                <w:sz w:val="18"/>
                <w:szCs w:val="18"/>
              </w:rPr>
              <w:t>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надежность крепления упругих и демпфирующих элементов;</w:t>
            </w:r>
          </w:p>
          <w:p w:rsidR="00000000" w:rsidRDefault="00013013">
            <w:pPr>
              <w:pStyle w:val="FORMATTEXT"/>
              <w:rPr>
                <w:sz w:val="18"/>
                <w:szCs w:val="18"/>
              </w:rPr>
            </w:pPr>
          </w:p>
          <w:p w:rsidR="00000000" w:rsidRDefault="00013013">
            <w:pPr>
              <w:pStyle w:val="FORMATTEXT"/>
              <w:rPr>
                <w:sz w:val="18"/>
                <w:szCs w:val="18"/>
              </w:rPr>
            </w:pPr>
            <w:r>
              <w:rPr>
                <w:sz w:val="18"/>
                <w:szCs w:val="18"/>
              </w:rPr>
              <w:t>отсутствие вредных контактов в пределах полного хода подвески.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Колпаки ступиц и декоративные колпаки колес. Элементы крепления колес. Грузы балансировочные колес.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"kodeks://link/d?nd=1200112336&amp;point=mark=000000000000000000000000000000000000000000000000007D20K3"\o"’’Правила ЕЭК ООН N 26 (пересмотр 1) Единообразные предписания, касающиеся официального утверждения транспортных средств в отношении их наружн</w:instrText>
            </w:r>
            <w:r>
              <w:rPr>
                <w:sz w:val="18"/>
                <w:szCs w:val="18"/>
              </w:rPr>
              <w:instrText>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26</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"kodeks://link/d?nd=1200112336&amp;point=mark=000000000000000000000000000000000000000000000000007D20K3"\o"’’Правила ЕЭК ООН N 26 (пересмотр 1) Единообразные предписания, касающие</w:instrText>
            </w:r>
            <w:r>
              <w:rPr>
                <w:sz w:val="18"/>
                <w:szCs w:val="18"/>
              </w:rPr>
              <w:instrText>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26</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"kodeks://link/d?nd=902323936"\o"’’Правила ЕЭК ООН N 61 Единообразные предписания, касающиеся официального утверждения т</w:instrText>
            </w:r>
            <w:r>
              <w:rPr>
                <w:sz w:val="18"/>
                <w:szCs w:val="18"/>
              </w:rPr>
              <w:instrText>ранспортных средств ...’’</w:instrText>
            </w:r>
          </w:p>
          <w:p w:rsidR="00000000" w:rsidRDefault="00013013">
            <w:pPr>
              <w:pStyle w:val="FORMATTEXT"/>
              <w:rPr>
                <w:sz w:val="18"/>
                <w:szCs w:val="18"/>
              </w:rPr>
            </w:pPr>
            <w:r>
              <w:rPr>
                <w:sz w:val="18"/>
                <w:szCs w:val="18"/>
              </w:rPr>
              <w:instrText>Применяется с 15.07.1984</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61</w:t>
            </w:r>
            <w:r>
              <w:rPr>
                <w:color w:val="0000FF"/>
                <w:sz w:val="18"/>
                <w:szCs w:val="18"/>
                <w:u w:val="single"/>
              </w:rPr>
              <w:t xml:space="preserve"> </w:t>
            </w:r>
            <w:r>
              <w:rPr>
                <w:sz w:val="18"/>
                <w:szCs w:val="18"/>
              </w:rPr>
              <w:fldChar w:fldCharType="end"/>
            </w:r>
            <w:r>
              <w:rPr>
                <w:sz w:val="18"/>
                <w:szCs w:val="18"/>
              </w:rPr>
              <w:t>-00.</w:t>
            </w:r>
          </w:p>
          <w:p w:rsidR="00000000" w:rsidRDefault="00013013">
            <w:pPr>
              <w:pStyle w:val="FORMATTEXT"/>
              <w:rPr>
                <w:sz w:val="18"/>
                <w:szCs w:val="18"/>
              </w:rPr>
            </w:pPr>
          </w:p>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точность центрирования колес;</w:t>
            </w:r>
          </w:p>
          <w:p w:rsidR="00000000" w:rsidRDefault="00013013">
            <w:pPr>
              <w:pStyle w:val="FORMATTEXT"/>
              <w:rPr>
                <w:sz w:val="18"/>
                <w:szCs w:val="18"/>
              </w:rPr>
            </w:pPr>
          </w:p>
          <w:p w:rsidR="00000000" w:rsidRDefault="00013013">
            <w:pPr>
              <w:pStyle w:val="FORMATTEXT"/>
              <w:rPr>
                <w:sz w:val="18"/>
                <w:szCs w:val="18"/>
              </w:rPr>
            </w:pPr>
            <w:r>
              <w:rPr>
                <w:sz w:val="18"/>
                <w:szCs w:val="18"/>
              </w:rPr>
              <w:t>сохранение момента затяжки крепежных соединений в процессе эксплуатации транспортного средства;</w:t>
            </w:r>
          </w:p>
          <w:p w:rsidR="00000000" w:rsidRDefault="00013013">
            <w:pPr>
              <w:pStyle w:val="FORMATTEXT"/>
              <w:rPr>
                <w:sz w:val="18"/>
                <w:szCs w:val="18"/>
              </w:rPr>
            </w:pPr>
          </w:p>
          <w:p w:rsidR="00000000" w:rsidRDefault="00013013">
            <w:pPr>
              <w:pStyle w:val="FORMATTEXT"/>
              <w:rPr>
                <w:sz w:val="18"/>
                <w:szCs w:val="18"/>
              </w:rPr>
            </w:pPr>
            <w:r>
              <w:rPr>
                <w:sz w:val="18"/>
                <w:szCs w:val="18"/>
              </w:rPr>
              <w:t>надежность и</w:t>
            </w:r>
            <w:r>
              <w:rPr>
                <w:sz w:val="18"/>
                <w:szCs w:val="18"/>
              </w:rPr>
              <w:t xml:space="preserve"> возможность простого контроля состояния крепления.</w:t>
            </w:r>
          </w:p>
          <w:p w:rsidR="00000000" w:rsidRDefault="00013013">
            <w:pPr>
              <w:pStyle w:val="FORMATTEXT"/>
              <w:rPr>
                <w:sz w:val="18"/>
                <w:szCs w:val="18"/>
              </w:rPr>
            </w:pPr>
          </w:p>
          <w:p w:rsidR="00000000" w:rsidRDefault="00013013">
            <w:pPr>
              <w:pStyle w:val="FORMATTEXT"/>
              <w:rPr>
                <w:sz w:val="18"/>
                <w:szCs w:val="18"/>
              </w:rPr>
            </w:pPr>
            <w:r>
              <w:rPr>
                <w:sz w:val="18"/>
                <w:szCs w:val="18"/>
              </w:rPr>
              <w:t>Конструкция груза балансировочного должна обеспечивать:</w:t>
            </w:r>
          </w:p>
          <w:p w:rsidR="00000000" w:rsidRDefault="00013013">
            <w:pPr>
              <w:pStyle w:val="FORMATTEXT"/>
              <w:rPr>
                <w:sz w:val="18"/>
                <w:szCs w:val="18"/>
              </w:rPr>
            </w:pPr>
          </w:p>
          <w:p w:rsidR="00000000" w:rsidRDefault="00013013">
            <w:pPr>
              <w:pStyle w:val="FORMATTEXT"/>
              <w:rPr>
                <w:sz w:val="18"/>
                <w:szCs w:val="18"/>
              </w:rPr>
            </w:pPr>
            <w:r>
              <w:rPr>
                <w:sz w:val="18"/>
                <w:szCs w:val="18"/>
              </w:rPr>
              <w:t>безопасное соединение груза с колесом;</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контакт с наружной закраиной обода колеса не менее чем в двух точках. </w:t>
            </w:r>
          </w:p>
        </w:tc>
      </w:tr>
      <w:tr w:rsidR="00000000">
        <w:tblPrEx>
          <w:tblCellMar>
            <w:top w:w="0" w:type="dxa"/>
            <w:bottom w:w="0" w:type="dxa"/>
          </w:tblCellMar>
        </w:tblPrEx>
        <w:tc>
          <w:tcPr>
            <w:tcW w:w="91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(Позиция в редакции, введенной в д</w:t>
            </w:r>
            <w:r>
              <w:rPr>
                <w:sz w:val="18"/>
                <w:szCs w:val="18"/>
              </w:rPr>
              <w:t xml:space="preserve">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"kodeks://link/d?nd=557415868&amp;point=mark=000000000000000000000000000000000000000000000000007E20KB"\o"’’О внесении изменений в технический регламент Таможенного союза ’’О безопасности колесных транспортных средств’’ </w:instrText>
            </w:r>
            <w:r>
              <w:rPr>
                <w:sz w:val="18"/>
                <w:szCs w:val="18"/>
              </w:rPr>
              <w:instrText>(ТР ТС 018/2011)’’</w:instrText>
            </w:r>
          </w:p>
          <w:p w:rsidR="00000000" w:rsidRDefault="00013013">
            <w:pPr>
              <w:pStyle w:val="FORMATTEXT"/>
              <w:rPr>
                <w:sz w:val="18"/>
                <w:szCs w:val="18"/>
              </w:rPr>
            </w:pPr>
            <w:r>
              <w:rPr>
                <w:sz w:val="18"/>
                <w:szCs w:val="18"/>
              </w:rPr>
              <w:instrText>Решение Совета ЕЭК от 16.02.2018 N 29</w:instrText>
            </w:r>
          </w:p>
          <w:p w:rsidR="00000000" w:rsidRDefault="00013013">
            <w:pPr>
              <w:pStyle w:val="FORMATTEXT"/>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"kodeks://link/d?nd=542635266&amp;point=mark=00000000000000000000000000000000000000000000000000BRG0P6</w:instrText>
            </w:r>
            <w:r>
              <w:rPr>
                <w:sz w:val="18"/>
                <w:szCs w:val="18"/>
              </w:rPr>
              <w:instrText>"\o"’’О безопасности колесных транспортных средств (с изменениями на 11 июля 2016 года)’’</w:instrText>
            </w:r>
          </w:p>
          <w:p w:rsidR="00000000" w:rsidRDefault="00013013">
            <w:pPr>
              <w:pStyle w:val="FORMATTEXT"/>
              <w:rPr>
                <w:sz w:val="18"/>
                <w:szCs w:val="18"/>
              </w:rPr>
            </w:pPr>
            <w:r>
              <w:rPr>
                <w:sz w:val="18"/>
                <w:szCs w:val="18"/>
              </w:rPr>
              <w:instrText xml:space="preserve"> от 09.12.2011 N ТР ТС 018/2011</w:instrText>
            </w:r>
          </w:p>
          <w:p w:rsidR="00000000" w:rsidRDefault="00013013">
            <w:pPr>
              <w:pStyle w:val="FORMATTEXT"/>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Изделия системы зажигания для дв</w:t>
            </w:r>
            <w:r>
              <w:rPr>
                <w:sz w:val="18"/>
                <w:szCs w:val="18"/>
              </w:rPr>
              <w:t xml:space="preserve">игателей с принудительным зажиганием (распределители, датчики-распределители, катушки зажигания, модули зажигания, электронные коммутаторы, контроллеры, датчики, прерыватели)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бесперебойное искрообразование;</w:t>
            </w:r>
          </w:p>
          <w:p w:rsidR="00000000" w:rsidRDefault="00013013">
            <w:pPr>
              <w:pStyle w:val="FORMATTEXT"/>
              <w:rPr>
                <w:sz w:val="18"/>
                <w:szCs w:val="18"/>
              </w:rPr>
            </w:pPr>
          </w:p>
          <w:p w:rsidR="00000000" w:rsidRDefault="00013013">
            <w:pPr>
              <w:pStyle w:val="FORMATTEXT"/>
              <w:rPr>
                <w:sz w:val="18"/>
                <w:szCs w:val="18"/>
              </w:rPr>
            </w:pPr>
            <w:r>
              <w:rPr>
                <w:sz w:val="18"/>
                <w:szCs w:val="18"/>
              </w:rPr>
              <w:t>электромагнит</w:t>
            </w:r>
            <w:r>
              <w:rPr>
                <w:sz w:val="18"/>
                <w:szCs w:val="18"/>
              </w:rPr>
              <w:t>ная совместимость;</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в условиях окружающей среды;</w:t>
            </w:r>
          </w:p>
          <w:p w:rsidR="00000000" w:rsidRDefault="00013013">
            <w:pPr>
              <w:pStyle w:val="FORMATTEXT"/>
              <w:rPr>
                <w:sz w:val="18"/>
                <w:szCs w:val="18"/>
              </w:rPr>
            </w:pPr>
          </w:p>
          <w:p w:rsidR="00000000" w:rsidRDefault="00013013">
            <w:pPr>
              <w:pStyle w:val="FORMATTEXT"/>
              <w:rPr>
                <w:sz w:val="18"/>
                <w:szCs w:val="18"/>
              </w:rPr>
            </w:pPr>
            <w:r>
              <w:rPr>
                <w:sz w:val="18"/>
                <w:szCs w:val="18"/>
              </w:rPr>
              <w:t>вибро- и ударопрочность;</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при изменении напряжения;</w:t>
            </w:r>
          </w:p>
          <w:p w:rsidR="00000000" w:rsidRDefault="00013013">
            <w:pPr>
              <w:pStyle w:val="FORMATTEXT"/>
              <w:rPr>
                <w:sz w:val="18"/>
                <w:szCs w:val="18"/>
              </w:rPr>
            </w:pPr>
          </w:p>
          <w:p w:rsidR="00000000" w:rsidRDefault="00013013">
            <w:pPr>
              <w:pStyle w:val="FORMATTEXT"/>
              <w:rPr>
                <w:sz w:val="18"/>
                <w:szCs w:val="18"/>
              </w:rPr>
            </w:pPr>
            <w:r>
              <w:rPr>
                <w:sz w:val="18"/>
                <w:szCs w:val="18"/>
              </w:rPr>
              <w:t>электрическая прочность изоляции.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Свечи зажигания искровые, свечи накаливания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для свечей зажигания искровых:</w:t>
            </w:r>
          </w:p>
          <w:p w:rsidR="00000000" w:rsidRDefault="00013013">
            <w:pPr>
              <w:pStyle w:val="FORMATTEXT"/>
              <w:rPr>
                <w:sz w:val="18"/>
                <w:szCs w:val="18"/>
              </w:rPr>
            </w:pPr>
          </w:p>
          <w:p w:rsidR="00000000" w:rsidRDefault="00013013">
            <w:pPr>
              <w:pStyle w:val="FORMATTEXT"/>
              <w:rPr>
                <w:sz w:val="18"/>
                <w:szCs w:val="18"/>
              </w:rPr>
            </w:pPr>
            <w:r>
              <w:rPr>
                <w:sz w:val="18"/>
                <w:szCs w:val="18"/>
              </w:rPr>
              <w:t>бесперебойность искрообразования при заданном давлении газа;</w:t>
            </w:r>
          </w:p>
          <w:p w:rsidR="00000000" w:rsidRDefault="00013013">
            <w:pPr>
              <w:pStyle w:val="FORMATTEXT"/>
              <w:rPr>
                <w:sz w:val="18"/>
                <w:szCs w:val="18"/>
              </w:rPr>
            </w:pPr>
          </w:p>
          <w:p w:rsidR="00000000" w:rsidRDefault="00013013">
            <w:pPr>
              <w:pStyle w:val="FORMATTEXT"/>
              <w:rPr>
                <w:sz w:val="18"/>
                <w:szCs w:val="18"/>
              </w:rPr>
            </w:pPr>
            <w:r>
              <w:rPr>
                <w:sz w:val="18"/>
                <w:szCs w:val="18"/>
              </w:rPr>
              <w:t>прочность при приложении механических нагрузок;</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термическая прочность;</w:t>
            </w:r>
          </w:p>
          <w:p w:rsidR="00000000" w:rsidRDefault="00013013">
            <w:pPr>
              <w:pStyle w:val="FORMATTEXT"/>
              <w:rPr>
                <w:sz w:val="18"/>
                <w:szCs w:val="18"/>
              </w:rPr>
            </w:pPr>
          </w:p>
          <w:p w:rsidR="00000000" w:rsidRDefault="00013013">
            <w:pPr>
              <w:pStyle w:val="FORMATTEXT"/>
              <w:rPr>
                <w:sz w:val="18"/>
                <w:szCs w:val="18"/>
              </w:rPr>
            </w:pPr>
            <w:r>
              <w:rPr>
                <w:sz w:val="18"/>
                <w:szCs w:val="18"/>
              </w:rPr>
              <w:t>электрическое сопротивление;</w:t>
            </w:r>
          </w:p>
          <w:p w:rsidR="00000000" w:rsidRDefault="00013013">
            <w:pPr>
              <w:pStyle w:val="FORMATTEXT"/>
              <w:rPr>
                <w:sz w:val="18"/>
                <w:szCs w:val="18"/>
              </w:rPr>
            </w:pPr>
          </w:p>
          <w:p w:rsidR="00000000" w:rsidRDefault="00013013">
            <w:pPr>
              <w:pStyle w:val="FORMATTEXT"/>
              <w:rPr>
                <w:sz w:val="18"/>
                <w:szCs w:val="18"/>
              </w:rPr>
            </w:pPr>
            <w:r>
              <w:rPr>
                <w:sz w:val="18"/>
                <w:szCs w:val="18"/>
              </w:rPr>
              <w:t>для свечей накаливания:</w:t>
            </w:r>
          </w:p>
          <w:p w:rsidR="00000000" w:rsidRDefault="00013013">
            <w:pPr>
              <w:pStyle w:val="FORMATTEXT"/>
              <w:rPr>
                <w:sz w:val="18"/>
                <w:szCs w:val="18"/>
              </w:rPr>
            </w:pPr>
          </w:p>
          <w:p w:rsidR="00000000" w:rsidRDefault="00013013">
            <w:pPr>
              <w:pStyle w:val="FORMATTEXT"/>
              <w:rPr>
                <w:sz w:val="18"/>
                <w:szCs w:val="18"/>
              </w:rPr>
            </w:pPr>
            <w:r>
              <w:rPr>
                <w:sz w:val="18"/>
                <w:szCs w:val="18"/>
              </w:rPr>
              <w:t>температурная характеристика;</w:t>
            </w:r>
          </w:p>
          <w:p w:rsidR="00000000" w:rsidRDefault="00013013">
            <w:pPr>
              <w:pStyle w:val="FORMATTEXT"/>
              <w:rPr>
                <w:sz w:val="18"/>
                <w:szCs w:val="18"/>
              </w:rPr>
            </w:pPr>
          </w:p>
          <w:p w:rsidR="00000000" w:rsidRDefault="00013013">
            <w:pPr>
              <w:pStyle w:val="FORMATTEXT"/>
              <w:rPr>
                <w:sz w:val="18"/>
                <w:szCs w:val="18"/>
              </w:rPr>
            </w:pPr>
            <w:r>
              <w:rPr>
                <w:sz w:val="18"/>
                <w:szCs w:val="18"/>
              </w:rPr>
              <w:t>ви</w:t>
            </w:r>
            <w:r>
              <w:rPr>
                <w:sz w:val="18"/>
                <w:szCs w:val="18"/>
              </w:rPr>
              <w:t>бростойкость;</w:t>
            </w:r>
          </w:p>
          <w:p w:rsidR="00000000" w:rsidRDefault="00013013">
            <w:pPr>
              <w:pStyle w:val="FORMATTEXT"/>
              <w:rPr>
                <w:sz w:val="18"/>
                <w:szCs w:val="18"/>
              </w:rPr>
            </w:pPr>
          </w:p>
          <w:p w:rsidR="00000000" w:rsidRDefault="00013013">
            <w:pPr>
              <w:pStyle w:val="FORMATTEXT"/>
              <w:rPr>
                <w:sz w:val="18"/>
                <w:szCs w:val="18"/>
              </w:rPr>
            </w:pPr>
            <w:r>
              <w:rPr>
                <w:sz w:val="18"/>
                <w:szCs w:val="18"/>
              </w:rPr>
              <w:t>отсутствие утечки газа через соединения деталей свечи при разнице давлений 4</w:t>
            </w:r>
            <w:r w:rsidR="00E032DD">
              <w:rPr>
                <w:noProof/>
                <w:position w:val="-6"/>
                <w:sz w:val="18"/>
                <w:szCs w:val="18"/>
              </w:rPr>
              <w:drawing>
                <wp:inline distT="0" distB="0" distL="0" distR="0">
                  <wp:extent cx="142875" cy="15240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18"/>
                <w:szCs w:val="18"/>
              </w:rPr>
              <w:t>0,5 МПа.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94.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Генераторы электрические, выпрямительные блоки, электродвигатели (приводов вентиляторов, бензонасосов, стеклоомыва</w:t>
            </w:r>
            <w:r>
              <w:rPr>
                <w:sz w:val="18"/>
                <w:szCs w:val="18"/>
              </w:rPr>
              <w:t xml:space="preserve">телей, стеклоподъемников, отопителей, управления зеркалами, блокировки дверей)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в условиях окружающей среды;</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при изменении напряжения;</w:t>
            </w:r>
          </w:p>
          <w:p w:rsidR="00000000" w:rsidRDefault="00013013">
            <w:pPr>
              <w:pStyle w:val="FORMATTEXT"/>
              <w:rPr>
                <w:sz w:val="18"/>
                <w:szCs w:val="18"/>
              </w:rPr>
            </w:pPr>
          </w:p>
          <w:p w:rsidR="00000000" w:rsidRDefault="00013013">
            <w:pPr>
              <w:pStyle w:val="FORMATTEXT"/>
              <w:rPr>
                <w:sz w:val="18"/>
                <w:szCs w:val="18"/>
              </w:rPr>
            </w:pPr>
            <w:r>
              <w:rPr>
                <w:sz w:val="18"/>
                <w:szCs w:val="18"/>
              </w:rPr>
              <w:t>электромагнитная совместимость;</w:t>
            </w:r>
          </w:p>
          <w:p w:rsidR="00000000" w:rsidRDefault="00013013">
            <w:pPr>
              <w:pStyle w:val="FORMATTEXT"/>
              <w:rPr>
                <w:sz w:val="18"/>
                <w:szCs w:val="18"/>
              </w:rPr>
            </w:pPr>
          </w:p>
          <w:p w:rsidR="00000000" w:rsidRDefault="00013013">
            <w:pPr>
              <w:pStyle w:val="FORMATTEXT"/>
              <w:rPr>
                <w:sz w:val="18"/>
                <w:szCs w:val="18"/>
              </w:rPr>
            </w:pPr>
            <w:r>
              <w:rPr>
                <w:sz w:val="18"/>
                <w:szCs w:val="18"/>
              </w:rPr>
              <w:t>вибро- и ударопро</w:t>
            </w:r>
            <w:r>
              <w:rPr>
                <w:sz w:val="18"/>
                <w:szCs w:val="18"/>
              </w:rPr>
              <w:t>чность;</w:t>
            </w:r>
          </w:p>
          <w:p w:rsidR="00000000" w:rsidRDefault="00013013">
            <w:pPr>
              <w:pStyle w:val="FORMATTEXT"/>
              <w:rPr>
                <w:sz w:val="18"/>
                <w:szCs w:val="18"/>
              </w:rPr>
            </w:pPr>
          </w:p>
          <w:p w:rsidR="00000000" w:rsidRDefault="00013013">
            <w:pPr>
              <w:pStyle w:val="FORMATTEXT"/>
              <w:rPr>
                <w:sz w:val="18"/>
                <w:szCs w:val="18"/>
              </w:rPr>
            </w:pPr>
            <w:r>
              <w:rPr>
                <w:sz w:val="18"/>
                <w:szCs w:val="18"/>
              </w:rPr>
              <w:t>защита от проникновения пыли и влаги;</w:t>
            </w:r>
          </w:p>
          <w:p w:rsidR="00000000" w:rsidRDefault="00013013">
            <w:pPr>
              <w:pStyle w:val="FORMATTEXT"/>
              <w:rPr>
                <w:sz w:val="18"/>
                <w:szCs w:val="18"/>
              </w:rPr>
            </w:pPr>
          </w:p>
          <w:p w:rsidR="00000000" w:rsidRDefault="00013013">
            <w:pPr>
              <w:pStyle w:val="FORMATTEXT"/>
              <w:rPr>
                <w:sz w:val="18"/>
                <w:szCs w:val="18"/>
              </w:rPr>
            </w:pPr>
            <w:r>
              <w:rPr>
                <w:sz w:val="18"/>
                <w:szCs w:val="18"/>
              </w:rPr>
              <w:t>электрическая прочность изоляции.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Стартеры, приводы и реле стартеров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вибро- и ударопрочность;</w:t>
            </w:r>
          </w:p>
          <w:p w:rsidR="00000000" w:rsidRDefault="00013013">
            <w:pPr>
              <w:pStyle w:val="FORMATTEXT"/>
              <w:rPr>
                <w:sz w:val="18"/>
                <w:szCs w:val="18"/>
              </w:rPr>
            </w:pPr>
          </w:p>
          <w:p w:rsidR="00000000" w:rsidRDefault="00013013">
            <w:pPr>
              <w:pStyle w:val="FORMATTEXT"/>
              <w:rPr>
                <w:sz w:val="18"/>
                <w:szCs w:val="18"/>
              </w:rPr>
            </w:pPr>
            <w:r>
              <w:rPr>
                <w:sz w:val="18"/>
                <w:szCs w:val="18"/>
              </w:rPr>
              <w:t>защита от проникновения пыли и влаги;</w:t>
            </w:r>
          </w:p>
          <w:p w:rsidR="00000000" w:rsidRDefault="00013013">
            <w:pPr>
              <w:pStyle w:val="FORMATTEXT"/>
              <w:rPr>
                <w:sz w:val="18"/>
                <w:szCs w:val="18"/>
              </w:rPr>
            </w:pPr>
          </w:p>
          <w:p w:rsidR="00000000" w:rsidRDefault="00013013">
            <w:pPr>
              <w:pStyle w:val="FORMATTEXT"/>
              <w:rPr>
                <w:sz w:val="18"/>
                <w:szCs w:val="18"/>
              </w:rPr>
            </w:pPr>
            <w:r>
              <w:rPr>
                <w:sz w:val="18"/>
                <w:szCs w:val="18"/>
              </w:rPr>
              <w:t>электрическая прочность изоляции.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в усло</w:t>
            </w:r>
            <w:r>
              <w:rPr>
                <w:sz w:val="18"/>
                <w:szCs w:val="18"/>
              </w:rPr>
              <w:t>виях окружающей среды;</w:t>
            </w:r>
          </w:p>
          <w:p w:rsidR="00000000" w:rsidRDefault="00013013">
            <w:pPr>
              <w:pStyle w:val="FORMATTEXT"/>
              <w:rPr>
                <w:sz w:val="18"/>
                <w:szCs w:val="18"/>
              </w:rPr>
            </w:pPr>
          </w:p>
          <w:p w:rsidR="00000000" w:rsidRDefault="00013013">
            <w:pPr>
              <w:pStyle w:val="FORMATTEXT"/>
              <w:rPr>
                <w:sz w:val="18"/>
                <w:szCs w:val="18"/>
              </w:rPr>
            </w:pPr>
            <w:r>
              <w:rPr>
                <w:sz w:val="18"/>
                <w:szCs w:val="18"/>
              </w:rPr>
              <w:t>защита от проникновения пыли и влаги;</w:t>
            </w:r>
          </w:p>
          <w:p w:rsidR="00000000" w:rsidRDefault="00013013">
            <w:pPr>
              <w:pStyle w:val="FORMATTEXT"/>
              <w:rPr>
                <w:sz w:val="18"/>
                <w:szCs w:val="18"/>
              </w:rPr>
            </w:pPr>
          </w:p>
          <w:p w:rsidR="00000000" w:rsidRDefault="00013013">
            <w:pPr>
              <w:pStyle w:val="FORMATTEXT"/>
              <w:rPr>
                <w:sz w:val="18"/>
                <w:szCs w:val="18"/>
              </w:rPr>
            </w:pPr>
            <w:r>
              <w:rPr>
                <w:sz w:val="18"/>
                <w:szCs w:val="18"/>
              </w:rPr>
              <w:t>электрическая прочность изоляции;</w:t>
            </w:r>
          </w:p>
          <w:p w:rsidR="00000000" w:rsidRDefault="00013013">
            <w:pPr>
              <w:pStyle w:val="FORMATTEXT"/>
              <w:rPr>
                <w:sz w:val="18"/>
                <w:szCs w:val="18"/>
              </w:rPr>
            </w:pPr>
          </w:p>
          <w:p w:rsidR="00000000" w:rsidRDefault="00013013">
            <w:pPr>
              <w:pStyle w:val="FORMATTEXT"/>
              <w:rPr>
                <w:sz w:val="18"/>
                <w:szCs w:val="18"/>
              </w:rPr>
            </w:pPr>
            <w:r>
              <w:rPr>
                <w:sz w:val="18"/>
                <w:szCs w:val="18"/>
              </w:rPr>
              <w:t>механическая прочность;</w:t>
            </w:r>
          </w:p>
          <w:p w:rsidR="00000000" w:rsidRDefault="00013013">
            <w:pPr>
              <w:pStyle w:val="FORMATTEXT"/>
              <w:rPr>
                <w:sz w:val="18"/>
                <w:szCs w:val="18"/>
              </w:rPr>
            </w:pPr>
          </w:p>
          <w:p w:rsidR="00000000" w:rsidRDefault="00013013">
            <w:pPr>
              <w:pStyle w:val="FORMATTEXT"/>
              <w:rPr>
                <w:sz w:val="18"/>
                <w:szCs w:val="18"/>
              </w:rPr>
            </w:pPr>
            <w:r>
              <w:rPr>
                <w:sz w:val="18"/>
                <w:szCs w:val="18"/>
              </w:rPr>
              <w:t>усилие отрыва.</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Декоративные детали кузова и бампера, решетки радиатора, козырьки и ободки фар</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w:instrText>
            </w:r>
            <w:r>
              <w:rPr>
                <w:sz w:val="18"/>
                <w:szCs w:val="18"/>
              </w:rPr>
              <w:instrText>k/d?nd=1200112336&amp;point=mark=000000000000000000000000000000000000000000000000007D20K3"\o"’’Правила ЕЭК ООН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w:instrText>
            </w:r>
            <w:r>
              <w:rPr>
                <w:sz w:val="18"/>
                <w:szCs w:val="18"/>
              </w:rPr>
              <w:instrText>ствующая редакция"</w:instrText>
            </w:r>
            <w:r w:rsidR="00E032DD">
              <w:rPr>
                <w:sz w:val="18"/>
                <w:szCs w:val="18"/>
              </w:rPr>
            </w:r>
            <w:r>
              <w:rPr>
                <w:sz w:val="18"/>
                <w:szCs w:val="18"/>
              </w:rPr>
              <w:fldChar w:fldCharType="separate"/>
            </w:r>
            <w:r>
              <w:rPr>
                <w:color w:val="0000AA"/>
                <w:sz w:val="18"/>
                <w:szCs w:val="18"/>
                <w:u w:val="single"/>
              </w:rPr>
              <w:t>Правила ООН N 26</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"kodeks://link/d?nd=1200112336&amp;point=mark=000000000000000000000000000000000000000000000000007D20K3"\o"’’Правила ЕЭК ООН N 26 (пересмотр 1) Единообразные предписания, касающиеся официального утвержден</w:instrText>
            </w:r>
            <w:r>
              <w:rPr>
                <w:sz w:val="18"/>
                <w:szCs w:val="18"/>
              </w:rPr>
              <w:instrText>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26</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"kodeks://link/d?nd=902323936"\o"’’Правила ЕЭК ООН N 61 Единообразные предписания, касающиеся официального утверждения транспортных средств ...’’</w:instrText>
            </w:r>
          </w:p>
          <w:p w:rsidR="00000000" w:rsidRDefault="00013013">
            <w:pPr>
              <w:pStyle w:val="FORMATTEXT"/>
              <w:rPr>
                <w:sz w:val="18"/>
                <w:szCs w:val="18"/>
              </w:rPr>
            </w:pPr>
            <w:r>
              <w:rPr>
                <w:sz w:val="18"/>
                <w:szCs w:val="18"/>
              </w:rPr>
              <w:instrText>Применяется с 15.07.1984</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61</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Ручки (наружные и внутренние) и дверные петли на боковых поверхностях кузова, наружные кнопки боковые открывания дверей и багажников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"kodeks://link/d?nd=456060375&amp;point=mark=000000000000000000000000000000000000000000000000007D20K3"\o"’’Правила ЕЭК ООН N 11 (пересмотр 3) Единообразные предписания, касающиеся официального утверждения транспортных средств в отношении замков и ус</w:instrText>
            </w:r>
            <w:r>
              <w:rPr>
                <w:sz w:val="18"/>
                <w:szCs w:val="18"/>
              </w:rPr>
              <w:instrText>тройств крепления дверей’’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"kodeks://link/d?nd=456060375&amp;point=mark=000000000000000000000000000000000000000000000000007D20K3"\o"’’Правила ЕЭК ООН N 11 (пересмотр 3) Единообразные предписан</w:instrText>
            </w:r>
            <w:r>
              <w:rPr>
                <w:sz w:val="18"/>
                <w:szCs w:val="18"/>
              </w:rPr>
              <w:instrText>ия, касающиеся официального утверждения транспортных средств в отношении замков и устройств крепления дверей’’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w:t>
            </w:r>
            <w:r>
              <w:rPr>
                <w:color w:val="0000FF"/>
                <w:sz w:val="18"/>
                <w:szCs w:val="18"/>
                <w:u w:val="single"/>
              </w:rPr>
              <w:t xml:space="preserve"> </w:t>
            </w:r>
            <w:r>
              <w:rPr>
                <w:sz w:val="18"/>
                <w:szCs w:val="18"/>
              </w:rPr>
              <w:fldChar w:fldCharType="end"/>
            </w:r>
            <w:r>
              <w:rPr>
                <w:sz w:val="18"/>
                <w:szCs w:val="18"/>
              </w:rPr>
              <w:t xml:space="preserve">-03, </w:t>
            </w:r>
            <w:hyperlink r:id="rId184" w:tooltip="Нет информации" w:history="1">
              <w:r>
                <w:rPr>
                  <w:color w:val="0000AA"/>
                  <w:sz w:val="18"/>
                  <w:szCs w:val="18"/>
                  <w:u w:val="single"/>
                </w:rPr>
                <w:t>26</w:t>
              </w:r>
              <w:r>
                <w:rPr>
                  <w:color w:val="0000FF"/>
                  <w:sz w:val="18"/>
                  <w:szCs w:val="18"/>
                  <w:u w:val="single"/>
                </w:rPr>
                <w:t xml:space="preserve"> </w:t>
              </w:r>
            </w:hyperlink>
            <w:r>
              <w:rPr>
                <w:sz w:val="18"/>
                <w:szCs w:val="18"/>
              </w:rPr>
              <w:t xml:space="preserve">-02 или </w:t>
            </w:r>
            <w:r>
              <w:rPr>
                <w:sz w:val="18"/>
                <w:szCs w:val="18"/>
              </w:rPr>
              <w:fldChar w:fldCharType="begin"/>
            </w:r>
            <w:r>
              <w:rPr>
                <w:sz w:val="18"/>
                <w:szCs w:val="18"/>
              </w:rPr>
              <w:instrText xml:space="preserve"> HYPERLINK "kodeks://link/d?nd=1</w:instrText>
            </w:r>
            <w:r>
              <w:rPr>
                <w:sz w:val="18"/>
                <w:szCs w:val="18"/>
              </w:rPr>
              <w:instrText>200112336&amp;point=mark=000000000000000000000000000000000000000000000000007D20K3"\o"’’Правила ЕЭК ООН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w:instrText>
            </w:r>
            <w:r>
              <w:rPr>
                <w:sz w:val="18"/>
                <w:szCs w:val="18"/>
              </w:rPr>
              <w:instrText xml:space="preserve"> редакция"</w:instrText>
            </w:r>
            <w:r w:rsidR="00E032DD">
              <w:rPr>
                <w:sz w:val="18"/>
                <w:szCs w:val="18"/>
              </w:rPr>
            </w:r>
            <w:r>
              <w:rPr>
                <w:sz w:val="18"/>
                <w:szCs w:val="18"/>
              </w:rPr>
              <w:fldChar w:fldCharType="separate"/>
            </w:r>
            <w:r>
              <w:rPr>
                <w:color w:val="0000AA"/>
                <w:sz w:val="18"/>
                <w:szCs w:val="18"/>
                <w:u w:val="single"/>
              </w:rPr>
              <w:t>26</w:t>
            </w:r>
            <w:r>
              <w:rPr>
                <w:color w:val="0000FF"/>
                <w:sz w:val="18"/>
                <w:szCs w:val="18"/>
                <w:u w:val="single"/>
              </w:rPr>
              <w:t xml:space="preserve"> </w:t>
            </w:r>
            <w:r>
              <w:rPr>
                <w:sz w:val="18"/>
                <w:szCs w:val="18"/>
              </w:rPr>
              <w:fldChar w:fldCharType="end"/>
            </w:r>
            <w:r>
              <w:rPr>
                <w:sz w:val="18"/>
                <w:szCs w:val="18"/>
              </w:rPr>
              <w:t xml:space="preserve">-03 и </w:t>
            </w:r>
            <w:r>
              <w:rPr>
                <w:sz w:val="18"/>
                <w:szCs w:val="18"/>
              </w:rPr>
              <w:fldChar w:fldCharType="begin"/>
            </w:r>
            <w:r>
              <w:rPr>
                <w:sz w:val="18"/>
                <w:szCs w:val="18"/>
              </w:rPr>
              <w:instrText xml:space="preserve"> HYPERLINK "kodeks://link/d?nd=902323936"\o"’’Правила ЕЭК ООН N 61 Единообразные предписания, касающиеся официального утверждения транспортных средств ...’’</w:instrText>
            </w:r>
          </w:p>
          <w:p w:rsidR="00000000" w:rsidRDefault="00013013">
            <w:pPr>
              <w:pStyle w:val="FORMATTEXT"/>
              <w:rPr>
                <w:sz w:val="18"/>
                <w:szCs w:val="18"/>
              </w:rPr>
            </w:pPr>
            <w:r>
              <w:rPr>
                <w:sz w:val="18"/>
                <w:szCs w:val="18"/>
              </w:rPr>
              <w:instrText>Применяется с 15.07.1984</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61</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99.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Замки </w:t>
            </w:r>
            <w:r>
              <w:rPr>
                <w:sz w:val="18"/>
                <w:szCs w:val="18"/>
              </w:rPr>
              <w:t>дверей</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"kodeks://link/d?nd=456060375&amp;point=mark=000000000000000000000000000000000000000000000000007D20K3"\o"’’Правила ЕЭК ООН N 11 (пересмотр 3) Единообразные предписания, касающиеся официального утверждения транспортных средств в отно</w:instrText>
            </w:r>
            <w:r>
              <w:rPr>
                <w:sz w:val="18"/>
                <w:szCs w:val="18"/>
              </w:rPr>
              <w:instrText>шении замков и устройств крепления дверей’’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11</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"kodeks://link/d?nd=456060375&amp;point=mark=000000000000000000000000000000000000000000000000007D20K3"\o"’’Правила ЕЭК ООН N 11 (пересмотр 3) Единоо</w:instrText>
            </w:r>
            <w:r>
              <w:rPr>
                <w:sz w:val="18"/>
                <w:szCs w:val="18"/>
              </w:rPr>
              <w:instrText>бразные предписания, касающиеся официального утверждения транспортных средств в отношении замков и устройств крепления дверей’’</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11</w:t>
            </w:r>
            <w:r>
              <w:rPr>
                <w:color w:val="0000FF"/>
                <w:sz w:val="18"/>
                <w:szCs w:val="18"/>
                <w:u w:val="single"/>
              </w:rPr>
              <w:t xml:space="preserve"> </w:t>
            </w:r>
            <w:r>
              <w:rPr>
                <w:sz w:val="18"/>
                <w:szCs w:val="18"/>
              </w:rPr>
              <w:fldChar w:fldCharType="end"/>
            </w:r>
            <w:r>
              <w:rPr>
                <w:sz w:val="18"/>
                <w:szCs w:val="18"/>
              </w:rPr>
              <w:t xml:space="preserve">-03.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Детали защитные резиновые и резинометаллические (колпачки, чехлы, кольца уплотни</w:t>
            </w:r>
            <w:r>
              <w:rPr>
                <w:sz w:val="18"/>
                <w:szCs w:val="18"/>
              </w:rPr>
              <w:t xml:space="preserve">тельные, манжеты для гидропривода тормозов </w:t>
            </w:r>
            <w:r>
              <w:rPr>
                <w:sz w:val="18"/>
                <w:szCs w:val="18"/>
              </w:rPr>
              <w:lastRenderedPageBreak/>
              <w:t xml:space="preserve">и сцепления, чехлы шарниров рулевых управлений, подвески, карданных валов)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6д, 7д,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герметичность внутренних полостей подвижных и неподвижных элементов;</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отсутствие отрицательного возд</w:t>
            </w:r>
            <w:r>
              <w:rPr>
                <w:sz w:val="18"/>
                <w:szCs w:val="18"/>
              </w:rPr>
              <w:t>ействия атмосферных и дорожных факторов на уплотняемые компоненты;</w:t>
            </w:r>
          </w:p>
          <w:p w:rsidR="00000000" w:rsidRDefault="00013013">
            <w:pPr>
              <w:pStyle w:val="FORMATTEXT"/>
              <w:rPr>
                <w:sz w:val="18"/>
                <w:szCs w:val="18"/>
              </w:rPr>
            </w:pPr>
          </w:p>
          <w:p w:rsidR="00000000" w:rsidRDefault="00013013">
            <w:pPr>
              <w:pStyle w:val="FORMATTEXT"/>
              <w:rPr>
                <w:sz w:val="18"/>
                <w:szCs w:val="18"/>
              </w:rPr>
            </w:pPr>
            <w:r>
              <w:rPr>
                <w:sz w:val="18"/>
                <w:szCs w:val="18"/>
              </w:rPr>
              <w:t>устойчивость к длительному воздействию рабочих сред;</w:t>
            </w:r>
          </w:p>
          <w:p w:rsidR="00000000" w:rsidRDefault="00013013">
            <w:pPr>
              <w:pStyle w:val="FORMATTEXT"/>
              <w:rPr>
                <w:sz w:val="18"/>
                <w:szCs w:val="18"/>
              </w:rPr>
            </w:pPr>
          </w:p>
          <w:p w:rsidR="00000000" w:rsidRDefault="00013013">
            <w:pPr>
              <w:pStyle w:val="FORMATTEXT"/>
              <w:rPr>
                <w:sz w:val="18"/>
                <w:szCs w:val="18"/>
              </w:rPr>
            </w:pPr>
            <w:r>
              <w:rPr>
                <w:sz w:val="18"/>
                <w:szCs w:val="18"/>
              </w:rPr>
              <w:t>для резинометаллических деталей прочность связи резины с металлом арматуры не менее 2,5 МПа.</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Металлическая арматура, применяемая для </w:t>
            </w:r>
            <w:r>
              <w:rPr>
                <w:sz w:val="18"/>
                <w:szCs w:val="18"/>
              </w:rPr>
              <w:t>наружных частей защитных колпачков, чехлов и манжет, должна быть защищена антикоррозионным покрытием.</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101.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Уплотнители головок блока цилиндров, коллекторов, газобаллонной аппаратуры, уплотнительные кольца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Должна обеспечиваться герметичность стык</w:t>
            </w:r>
            <w:r>
              <w:rPr>
                <w:sz w:val="18"/>
                <w:szCs w:val="18"/>
              </w:rPr>
              <w:t xml:space="preserve">ов соединяемых деталей.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Муфты выключения сцеплений, ступицы колес, полуоси колес, в т.ч. с подшипниками в сборе; подшипники муфт выключения сцеплений, ступиц колес, полуосей колес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эффективность уплотнения;</w:t>
            </w:r>
          </w:p>
          <w:p w:rsidR="00000000" w:rsidRDefault="00013013">
            <w:pPr>
              <w:pStyle w:val="FORMATTEXT"/>
              <w:rPr>
                <w:sz w:val="18"/>
                <w:szCs w:val="18"/>
              </w:rPr>
            </w:pPr>
          </w:p>
          <w:p w:rsidR="00000000" w:rsidRDefault="00013013">
            <w:pPr>
              <w:pStyle w:val="FORMATTEXT"/>
              <w:rPr>
                <w:sz w:val="18"/>
                <w:szCs w:val="18"/>
              </w:rPr>
            </w:pPr>
            <w:r>
              <w:rPr>
                <w:sz w:val="18"/>
                <w:szCs w:val="18"/>
              </w:rPr>
              <w:t>гермети</w:t>
            </w:r>
            <w:r>
              <w:rPr>
                <w:sz w:val="18"/>
                <w:szCs w:val="18"/>
              </w:rPr>
              <w:t>чность для подшипников закрытого типа;</w:t>
            </w:r>
          </w:p>
          <w:p w:rsidR="00000000" w:rsidRDefault="00013013">
            <w:pPr>
              <w:pStyle w:val="FORMATTEXT"/>
              <w:rPr>
                <w:sz w:val="18"/>
                <w:szCs w:val="18"/>
              </w:rPr>
            </w:pPr>
          </w:p>
          <w:p w:rsidR="00000000" w:rsidRDefault="00013013">
            <w:pPr>
              <w:pStyle w:val="FORMATTEXT"/>
              <w:rPr>
                <w:sz w:val="18"/>
                <w:szCs w:val="18"/>
              </w:rPr>
            </w:pPr>
            <w:r>
              <w:rPr>
                <w:sz w:val="18"/>
                <w:szCs w:val="18"/>
              </w:rPr>
              <w:t>минимальный осевой люфт;</w:t>
            </w:r>
          </w:p>
          <w:p w:rsidR="00000000" w:rsidRDefault="00013013">
            <w:pPr>
              <w:pStyle w:val="FORMATTEXT"/>
              <w:rPr>
                <w:sz w:val="18"/>
                <w:szCs w:val="18"/>
              </w:rPr>
            </w:pPr>
          </w:p>
          <w:p w:rsidR="00000000" w:rsidRDefault="00013013">
            <w:pPr>
              <w:pStyle w:val="FORMATTEXT"/>
              <w:rPr>
                <w:sz w:val="18"/>
                <w:szCs w:val="18"/>
              </w:rPr>
            </w:pPr>
            <w:r>
              <w:rPr>
                <w:sz w:val="18"/>
                <w:szCs w:val="18"/>
              </w:rPr>
              <w:t>надежность.</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Воздушно-жидкостные интегральные охладители, отопители-охладители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 тепловые и технические характеристики.</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Независимые воздушные и жидк</w:t>
            </w:r>
            <w:r>
              <w:rPr>
                <w:sz w:val="18"/>
                <w:szCs w:val="18"/>
              </w:rPr>
              <w:t>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"kodeks://link/d?nd=902310026"\o"’’Правила ЕЭК ООН </w:instrText>
            </w:r>
            <w:r>
              <w:rPr>
                <w:sz w:val="18"/>
                <w:szCs w:val="18"/>
              </w:rPr>
              <w:instrText>N 122 Единообразные технические предписания, касающиеся официального утверждения транспортных средств категорий M, N и O в отношении их систем отопления’’</w:instrText>
            </w:r>
          </w:p>
          <w:p w:rsidR="00000000" w:rsidRDefault="00013013">
            <w:pPr>
              <w:pStyle w:val="FORMATTEXT"/>
              <w:rPr>
                <w:sz w:val="18"/>
                <w:szCs w:val="18"/>
              </w:rPr>
            </w:pPr>
            <w:r>
              <w:rPr>
                <w:sz w:val="18"/>
                <w:szCs w:val="18"/>
              </w:rPr>
              <w:instrText>Применяется с 18.01.2006</w:instrText>
            </w:r>
          </w:p>
          <w:p w:rsidR="00000000" w:rsidRDefault="00013013">
            <w:pPr>
              <w:pStyle w:val="FORMATTEXT"/>
              <w:rPr>
                <w:sz w:val="18"/>
                <w:szCs w:val="18"/>
              </w:rPr>
            </w:pPr>
            <w:r>
              <w:rPr>
                <w:sz w:val="18"/>
                <w:szCs w:val="18"/>
              </w:rPr>
              <w:instrText>Статус: действующая редакция (действ. с 23.06.2011)"</w:instrText>
            </w:r>
            <w:r w:rsidR="00E032DD">
              <w:rPr>
                <w:sz w:val="18"/>
                <w:szCs w:val="18"/>
              </w:rPr>
            </w:r>
            <w:r>
              <w:rPr>
                <w:sz w:val="18"/>
                <w:szCs w:val="18"/>
              </w:rPr>
              <w:fldChar w:fldCharType="separate"/>
            </w:r>
            <w:r>
              <w:rPr>
                <w:color w:val="0000AA"/>
                <w:sz w:val="18"/>
                <w:szCs w:val="18"/>
                <w:u w:val="single"/>
              </w:rPr>
              <w:t>Правила ООН N 122</w:t>
            </w:r>
            <w:r>
              <w:rPr>
                <w:color w:val="0000FF"/>
                <w:sz w:val="18"/>
                <w:szCs w:val="18"/>
                <w:u w:val="single"/>
              </w:rPr>
              <w:t xml:space="preserve"> </w:t>
            </w:r>
            <w:r>
              <w:rPr>
                <w:sz w:val="18"/>
                <w:szCs w:val="18"/>
              </w:rPr>
              <w:fldChar w:fldCharType="end"/>
            </w:r>
            <w:r>
              <w:rPr>
                <w:sz w:val="18"/>
                <w:szCs w:val="18"/>
              </w:rPr>
              <w:t>-00</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Должны обеспечиваться тепловые и технические характеристики.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Домкраты гидравлические, механические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6д, 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3-кратный запас прочности по давлению и устойчивости;</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надежная фиксация головки плунжера относительно мест </w:t>
            </w:r>
            <w:r>
              <w:rPr>
                <w:sz w:val="18"/>
                <w:szCs w:val="18"/>
              </w:rPr>
              <w:t>для установки домкрата на транспортном средстве.</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Цепи, натяжные устройства цепей для двигателей внутреннего сгорания</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Цепи и натяжные устройства должны без разрушения и остаточных деформаций выдерживать нагрузку не менее 1600 даН.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Ре</w:t>
            </w:r>
            <w:r>
              <w:rPr>
                <w:sz w:val="18"/>
                <w:szCs w:val="18"/>
              </w:rPr>
              <w:t>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Должна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разрывная прочность;</w:t>
            </w:r>
          </w:p>
          <w:p w:rsidR="00000000" w:rsidRDefault="00013013">
            <w:pPr>
              <w:pStyle w:val="FORMATTEXT"/>
              <w:rPr>
                <w:sz w:val="18"/>
                <w:szCs w:val="18"/>
              </w:rPr>
            </w:pPr>
          </w:p>
          <w:p w:rsidR="00000000" w:rsidRDefault="00013013">
            <w:pPr>
              <w:pStyle w:val="FORMATTEXT"/>
              <w:rPr>
                <w:sz w:val="18"/>
                <w:szCs w:val="18"/>
              </w:rPr>
            </w:pPr>
            <w:r>
              <w:rPr>
                <w:sz w:val="18"/>
                <w:szCs w:val="18"/>
              </w:rPr>
              <w:t>ремни должны иметь индивидуальную маркировку, и</w:t>
            </w:r>
            <w:r>
              <w:rPr>
                <w:sz w:val="18"/>
                <w:szCs w:val="18"/>
              </w:rPr>
              <w:t xml:space="preserve">нформирующую об основных конструкционных параметрах и варианте исполнения.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108.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Диафрагмы и мембраны резинотканевые тарельчатые для транспортных средств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3д,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отсутствие поверхностных дефектов, определяемых органолептически, </w:t>
            </w:r>
            <w:r>
              <w:rPr>
                <w:sz w:val="18"/>
                <w:szCs w:val="18"/>
              </w:rPr>
              <w:t xml:space="preserve">и искажений формы в свободном состоянии; </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прочность связи резины с тканью не менее 2,5 кН/м; </w:t>
            </w:r>
          </w:p>
          <w:p w:rsidR="00000000" w:rsidRDefault="00013013">
            <w:pPr>
              <w:pStyle w:val="FORMATTEXT"/>
              <w:rPr>
                <w:sz w:val="18"/>
                <w:szCs w:val="18"/>
              </w:rPr>
            </w:pPr>
          </w:p>
          <w:p w:rsidR="00000000" w:rsidRDefault="00013013">
            <w:pPr>
              <w:pStyle w:val="FORMATTEXT"/>
              <w:rPr>
                <w:sz w:val="18"/>
                <w:szCs w:val="18"/>
              </w:rPr>
            </w:pPr>
            <w:r>
              <w:rPr>
                <w:sz w:val="18"/>
                <w:szCs w:val="18"/>
              </w:rPr>
              <w:t>твердость;</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разрывная прочность; </w:t>
            </w:r>
          </w:p>
          <w:p w:rsidR="00000000" w:rsidRDefault="00013013">
            <w:pPr>
              <w:pStyle w:val="FORMATTEXT"/>
              <w:rPr>
                <w:sz w:val="18"/>
                <w:szCs w:val="18"/>
              </w:rPr>
            </w:pPr>
          </w:p>
          <w:p w:rsidR="00000000" w:rsidRDefault="00013013">
            <w:pPr>
              <w:pStyle w:val="FORMATTEXT"/>
              <w:rPr>
                <w:sz w:val="18"/>
                <w:szCs w:val="18"/>
              </w:rPr>
            </w:pPr>
            <w:r>
              <w:rPr>
                <w:sz w:val="18"/>
                <w:szCs w:val="18"/>
              </w:rPr>
              <w:t>морозостойкость.</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109.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Шлемы защитные для водителей и пассажиров мотоциклов и мопедов</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w:instrText>
            </w:r>
            <w:r>
              <w:rPr>
                <w:sz w:val="18"/>
                <w:szCs w:val="18"/>
              </w:rPr>
              <w:instrText>k/d?nd=1200106291&amp;point=mark=000000000000000000000000000000000000000000000000007D20K3"\o"’’Правила ЕЭК ООН N 22 (пересмотр 4) Единообразные предписания, касающиеся официального утверждения защитных шлемов и их смотровых козырьков для водителей и пассажиров</w:instrText>
            </w:r>
            <w:r>
              <w:rPr>
                <w:sz w:val="18"/>
                <w:szCs w:val="18"/>
              </w:rPr>
              <w:instrText xml:space="preserve"> мотоциклов и мопедов’’</w:instrText>
            </w:r>
          </w:p>
          <w:p w:rsidR="00000000" w:rsidRDefault="00013013">
            <w:pPr>
              <w:pStyle w:val="FORMATTEXT"/>
              <w:rPr>
                <w:sz w:val="18"/>
                <w:szCs w:val="18"/>
              </w:rPr>
            </w:pPr>
            <w:r>
              <w:rPr>
                <w:sz w:val="18"/>
                <w:szCs w:val="18"/>
              </w:rPr>
              <w:instrText>Применяется с 20.03.1995</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22</w:t>
            </w:r>
            <w:r>
              <w:rPr>
                <w:color w:val="0000FF"/>
                <w:sz w:val="18"/>
                <w:szCs w:val="18"/>
                <w:u w:val="single"/>
              </w:rPr>
              <w:t xml:space="preserve"> </w:t>
            </w:r>
            <w:r>
              <w:rPr>
                <w:sz w:val="18"/>
                <w:szCs w:val="18"/>
              </w:rPr>
              <w:fldChar w:fldCharType="end"/>
            </w:r>
            <w:r>
              <w:rPr>
                <w:sz w:val="18"/>
                <w:szCs w:val="18"/>
              </w:rPr>
              <w:t xml:space="preserve">-05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110.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Багажники автомобильные</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"kodeks://link/d?nd=1200112336&amp;point=mark=000000000000000000000000000000000000000000000000007D20K3"\</w:instrText>
            </w:r>
            <w:r>
              <w:rPr>
                <w:sz w:val="18"/>
                <w:szCs w:val="18"/>
              </w:rPr>
              <w:instrText>o"’’Правила ЕЭК ООН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26</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"kodeks://link/d?nd=1200112336</w:instrText>
            </w:r>
            <w:r>
              <w:rPr>
                <w:sz w:val="18"/>
                <w:szCs w:val="18"/>
              </w:rPr>
              <w:instrText>&amp;point=mark=000000000000000000000000000000000000000000000000007D20K3"\o"’’Правила ЕЭК ООН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Pr>
                <w:sz w:val="18"/>
                <w:szCs w:val="18"/>
              </w:rPr>
              <w:instrText>"</w:instrText>
            </w:r>
            <w:r w:rsidR="00E032DD">
              <w:rPr>
                <w:sz w:val="18"/>
                <w:szCs w:val="18"/>
              </w:rPr>
            </w:r>
            <w:r>
              <w:rPr>
                <w:sz w:val="18"/>
                <w:szCs w:val="18"/>
              </w:rPr>
              <w:fldChar w:fldCharType="separate"/>
            </w:r>
            <w:r>
              <w:rPr>
                <w:color w:val="0000AA"/>
                <w:sz w:val="18"/>
                <w:szCs w:val="18"/>
                <w:u w:val="single"/>
              </w:rPr>
              <w:t>26</w:t>
            </w:r>
            <w:r>
              <w:rPr>
                <w:color w:val="0000FF"/>
                <w:sz w:val="18"/>
                <w:szCs w:val="18"/>
                <w:u w:val="single"/>
              </w:rPr>
              <w:t xml:space="preserve"> </w:t>
            </w:r>
            <w:r>
              <w:rPr>
                <w:sz w:val="18"/>
                <w:szCs w:val="18"/>
              </w:rPr>
              <w:fldChar w:fldCharType="end"/>
            </w:r>
            <w:r>
              <w:rPr>
                <w:sz w:val="18"/>
                <w:szCs w:val="18"/>
              </w:rPr>
              <w:t xml:space="preserve">-03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111.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Системы перегородок для защиты пассажиров при смещении багажа</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"kodeks://link/d?nd=1200106704&amp;point=mark=000000000000000000000000000000000000000000000000007D20K3"\o"’’Правила ЕЭК ООН N 126 Единообразные предписания, к</w:instrText>
            </w:r>
            <w:r>
              <w:rPr>
                <w:sz w:val="18"/>
                <w:szCs w:val="18"/>
              </w:rPr>
              <w:instrText>асающиеся официального утверждения систем перегородок ...’’</w:instrText>
            </w:r>
          </w:p>
          <w:p w:rsidR="00000000" w:rsidRDefault="00013013">
            <w:pPr>
              <w:pStyle w:val="FORMATTEXT"/>
              <w:rPr>
                <w:sz w:val="18"/>
                <w:szCs w:val="18"/>
              </w:rPr>
            </w:pPr>
            <w:r>
              <w:rPr>
                <w:sz w:val="18"/>
                <w:szCs w:val="18"/>
              </w:rPr>
              <w:instrText>Применяется с 09.11.2007</w:instrText>
            </w:r>
          </w:p>
          <w:p w:rsidR="00000000" w:rsidRDefault="00013013">
            <w:pPr>
              <w:pStyle w:val="FORMATTEXT"/>
              <w:rPr>
                <w:sz w:val="18"/>
                <w:szCs w:val="18"/>
              </w:rPr>
            </w:pPr>
            <w:r>
              <w:rPr>
                <w:sz w:val="18"/>
                <w:szCs w:val="18"/>
              </w:rPr>
              <w:instrText>Статус: действует с 09.11.2007"</w:instrText>
            </w:r>
            <w:r w:rsidR="00E032DD">
              <w:rPr>
                <w:sz w:val="18"/>
                <w:szCs w:val="18"/>
              </w:rPr>
            </w:r>
            <w:r>
              <w:rPr>
                <w:sz w:val="18"/>
                <w:szCs w:val="18"/>
              </w:rPr>
              <w:fldChar w:fldCharType="separate"/>
            </w:r>
            <w:r>
              <w:rPr>
                <w:color w:val="0000AA"/>
                <w:sz w:val="18"/>
                <w:szCs w:val="18"/>
                <w:u w:val="single"/>
              </w:rPr>
              <w:t>Правила ООН N 126</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112.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Материалы для отделки салона и сидений транспортных средств категории М</w:t>
            </w:r>
            <w:r w:rsidR="00E032DD">
              <w:rPr>
                <w:noProof/>
                <w:position w:val="-9"/>
                <w:sz w:val="18"/>
                <w:szCs w:val="18"/>
              </w:rPr>
              <w:drawing>
                <wp:inline distT="0" distB="0" distL="0" distR="0">
                  <wp:extent cx="104775" cy="22860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r>
              <w:rPr>
                <w:sz w:val="18"/>
                <w:szCs w:val="18"/>
              </w:rPr>
              <w:t>классов II и III</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"kodeks://link/d?nd=1200110646&amp;point=mark=000000000000000000000000000000000000000000000000007D20K3"\o"’’Правила ЕЭК ООН N 118 (пересмотр 1) Единообразные предписания, касающиеся характеристик горения и/или ...’’</w:instrText>
            </w:r>
          </w:p>
          <w:p w:rsidR="00000000" w:rsidRDefault="00013013">
            <w:pPr>
              <w:pStyle w:val="FORMATTEXT"/>
              <w:rPr>
                <w:sz w:val="18"/>
                <w:szCs w:val="18"/>
              </w:rPr>
            </w:pPr>
            <w:r>
              <w:rPr>
                <w:sz w:val="18"/>
                <w:szCs w:val="18"/>
              </w:rPr>
              <w:instrText>Статус</w:instrText>
            </w:r>
            <w:r>
              <w:rPr>
                <w:sz w:val="18"/>
                <w:szCs w:val="18"/>
              </w:rPr>
              <w:instrText>: действующая редакция"</w:instrText>
            </w:r>
            <w:r w:rsidR="00E032DD">
              <w:rPr>
                <w:sz w:val="18"/>
                <w:szCs w:val="18"/>
              </w:rPr>
            </w:r>
            <w:r>
              <w:rPr>
                <w:sz w:val="18"/>
                <w:szCs w:val="18"/>
              </w:rPr>
              <w:fldChar w:fldCharType="separate"/>
            </w:r>
            <w:r>
              <w:rPr>
                <w:color w:val="0000AA"/>
                <w:sz w:val="18"/>
                <w:szCs w:val="18"/>
                <w:u w:val="single"/>
              </w:rPr>
              <w:t>Правила ООН N 118</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113.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Антенны наружные радио, телевизионные, систем спутниковой навигации</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"kodeks://link/d?nd=1200112336&amp;point=mark=000000000000000000000000000000000000000000000000007D20K3"\o"’’Правила</w:instrText>
            </w:r>
            <w:r>
              <w:rPr>
                <w:sz w:val="18"/>
                <w:szCs w:val="18"/>
              </w:rPr>
              <w:instrText xml:space="preserve"> ЕЭК ООН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26</w:t>
            </w:r>
            <w:r>
              <w:rPr>
                <w:color w:val="0000FF"/>
                <w:sz w:val="18"/>
                <w:szCs w:val="18"/>
                <w:u w:val="single"/>
              </w:rPr>
              <w:t xml:space="preserve"> </w:t>
            </w:r>
            <w:r>
              <w:rPr>
                <w:sz w:val="18"/>
                <w:szCs w:val="18"/>
              </w:rPr>
              <w:fldChar w:fldCharType="end"/>
            </w:r>
            <w:r>
              <w:rPr>
                <w:sz w:val="18"/>
                <w:szCs w:val="18"/>
              </w:rPr>
              <w:t xml:space="preserve">-02 или </w:t>
            </w:r>
            <w:r>
              <w:rPr>
                <w:sz w:val="18"/>
                <w:szCs w:val="18"/>
              </w:rPr>
              <w:fldChar w:fldCharType="begin"/>
            </w:r>
            <w:r>
              <w:rPr>
                <w:sz w:val="18"/>
                <w:szCs w:val="18"/>
              </w:rPr>
              <w:instrText xml:space="preserve"> HYPERLINK "kodeks://link/d?nd=1200112336&amp;point=mark</w:instrText>
            </w:r>
            <w:r>
              <w:rPr>
                <w:sz w:val="18"/>
                <w:szCs w:val="18"/>
              </w:rPr>
              <w:instrText>=000000000000000000000000000000000000000000000000007D20K3"\o"’’Правила ЕЭК ООН N 26 (пересмотр 1) Единообразные предписания, касающиеся официального утверждения транспортных средств в отношении их наружных выступов’’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26</w:t>
            </w:r>
            <w:r>
              <w:rPr>
                <w:color w:val="0000FF"/>
                <w:sz w:val="18"/>
                <w:szCs w:val="18"/>
                <w:u w:val="single"/>
              </w:rPr>
              <w:t xml:space="preserve"> </w:t>
            </w:r>
            <w:r>
              <w:rPr>
                <w:sz w:val="18"/>
                <w:szCs w:val="18"/>
              </w:rPr>
              <w:fldChar w:fldCharType="end"/>
            </w:r>
            <w:r>
              <w:rPr>
                <w:sz w:val="18"/>
                <w:szCs w:val="18"/>
              </w:rPr>
              <w:t xml:space="preserve">-03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114.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Адаптивные системы переднего освещения</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"kodeks://link/d?nd=1200112349&amp;point=mark=000000000000000000000000000000000000000000000000007D20K3"\o"’’Правила ЕЭК ООН N 123 (пересмотр 2) Единообразные предписания, касающиеся официа</w:instrText>
            </w:r>
            <w:r>
              <w:rPr>
                <w:sz w:val="18"/>
                <w:szCs w:val="18"/>
              </w:rPr>
              <w:instrText>льного утверждения адаптивных систем переднего освещения (АСПО) для автотранспортных средств’’</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123</w:t>
            </w:r>
            <w:r>
              <w:rPr>
                <w:color w:val="0000FF"/>
                <w:sz w:val="18"/>
                <w:szCs w:val="18"/>
                <w:u w:val="single"/>
              </w:rPr>
              <w:t xml:space="preserve"> </w:t>
            </w:r>
            <w:r>
              <w:rPr>
                <w:sz w:val="18"/>
                <w:szCs w:val="18"/>
              </w:rPr>
              <w:fldChar w:fldCharType="end"/>
            </w:r>
            <w:r>
              <w:rPr>
                <w:sz w:val="18"/>
                <w:szCs w:val="18"/>
              </w:rPr>
              <w:t xml:space="preserve">-00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115.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Устройства для уменьшения разбрызгивания из-под колес</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10с, 11с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"kodeks://link/d?nd=9023</w:instrText>
            </w:r>
            <w:r>
              <w:rPr>
                <w:sz w:val="18"/>
                <w:szCs w:val="18"/>
              </w:rPr>
              <w:instrText>20557&amp;point=mark=000000000000000000000000000000000000000000000000008Q60M0"\o"’’ТР ТС 018/2011 Технический регламент Таможенного союза ’’О безопасности колесных транспортных ...’’</w:instrText>
            </w:r>
          </w:p>
          <w:p w:rsidR="00000000" w:rsidRDefault="00013013">
            <w:pPr>
              <w:pStyle w:val="FORMATTEXT"/>
              <w:rPr>
                <w:sz w:val="18"/>
                <w:szCs w:val="18"/>
              </w:rPr>
            </w:pPr>
            <w:r>
              <w:rPr>
                <w:sz w:val="18"/>
                <w:szCs w:val="18"/>
              </w:rPr>
              <w:instrText>(утв. решением Комиссии Таможенного союза от 09.12.2011 N 877)</w:instrText>
            </w:r>
          </w:p>
          <w:p w:rsidR="00000000" w:rsidRDefault="00013013">
            <w:pPr>
              <w:pStyle w:val="FORMATTEXT"/>
              <w:rPr>
                <w:sz w:val="18"/>
                <w:szCs w:val="18"/>
              </w:rPr>
            </w:pPr>
            <w:r>
              <w:rPr>
                <w:sz w:val="18"/>
                <w:szCs w:val="18"/>
              </w:rPr>
              <w:instrText>Технический ре</w:instrText>
            </w:r>
            <w:r>
              <w:rPr>
                <w:sz w:val="18"/>
                <w:szCs w:val="18"/>
              </w:rPr>
              <w:instrText>гламент Таможенного ...</w:instrText>
            </w:r>
          </w:p>
          <w:p w:rsidR="00000000" w:rsidRDefault="00013013">
            <w:pPr>
              <w:pStyle w:val="FORMATTEXT"/>
              <w:rPr>
                <w:sz w:val="18"/>
                <w:szCs w:val="18"/>
              </w:rPr>
            </w:pPr>
            <w:r>
              <w:rPr>
                <w:sz w:val="18"/>
                <w:szCs w:val="18"/>
              </w:rPr>
              <w:instrText>Статус: действующая редакция (действ. с 11.11.201"</w:instrText>
            </w:r>
            <w:r w:rsidR="00E032DD">
              <w:rPr>
                <w:sz w:val="18"/>
                <w:szCs w:val="18"/>
              </w:rPr>
            </w:r>
            <w:r>
              <w:rPr>
                <w:sz w:val="18"/>
                <w:szCs w:val="18"/>
              </w:rPr>
              <w:fldChar w:fldCharType="separate"/>
            </w:r>
            <w:r>
              <w:rPr>
                <w:color w:val="0000AA"/>
                <w:sz w:val="18"/>
                <w:szCs w:val="18"/>
                <w:u w:val="single"/>
              </w:rPr>
              <w:t>Пункт 9 приложения N 3</w:t>
            </w:r>
            <w:r>
              <w:rPr>
                <w:color w:val="0000FF"/>
                <w:sz w:val="18"/>
                <w:szCs w:val="18"/>
                <w:u w:val="single"/>
              </w:rPr>
              <w:t xml:space="preserve"> </w:t>
            </w:r>
            <w:r>
              <w:rPr>
                <w:sz w:val="18"/>
                <w:szCs w:val="18"/>
              </w:rPr>
              <w:fldChar w:fldCharType="end"/>
            </w:r>
            <w:r>
              <w:rPr>
                <w:sz w:val="18"/>
                <w:szCs w:val="18"/>
              </w:rPr>
              <w:t xml:space="preserve"> к настоящему техническому регламенту.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116.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Шипы противоскольжения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2с, 3с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Масса шипа, не более: 1,6 г - для легковых шин, 2,8 г - для легких грузовых ш</w:t>
            </w:r>
            <w:r>
              <w:rPr>
                <w:sz w:val="18"/>
                <w:szCs w:val="18"/>
              </w:rPr>
              <w:t>ин, 3,5 г - для грузовых шин. Требование применяется к шипам, предназначенным для комплектации шин, изготовленных после 1 января 2016 года. Допустимо использование шипов иной массы, если результаты испытаний, проведенных независимой аккредитованной испытат</w:t>
            </w:r>
            <w:r>
              <w:rPr>
                <w:sz w:val="18"/>
                <w:szCs w:val="18"/>
              </w:rPr>
              <w:t xml:space="preserve">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и при этом не ухудшаются сцепные свойства </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117.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Аппаратура спутник</w:t>
            </w:r>
            <w:r>
              <w:rPr>
                <w:sz w:val="18"/>
                <w:szCs w:val="18"/>
              </w:rPr>
              <w:t xml:space="preserve">овой навигации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"kodeks://link/d?nd=1200123242"\o"’’Правила ЕЭК ООН N 10 (пересмотр 5) Единообразные предписания, касающиеся официального утверждения транспортных средств в отношении электромагнитной совместимости’’</w:instrText>
            </w:r>
          </w:p>
          <w:p w:rsidR="00000000" w:rsidRDefault="00013013">
            <w:pPr>
              <w:pStyle w:val="FORMATTEXT"/>
              <w:rPr>
                <w:sz w:val="18"/>
                <w:szCs w:val="18"/>
              </w:rPr>
            </w:pPr>
            <w:r>
              <w:rPr>
                <w:sz w:val="18"/>
                <w:szCs w:val="18"/>
              </w:rPr>
              <w:instrText>Статус: действующая редак</w:instrText>
            </w:r>
            <w:r>
              <w:rPr>
                <w:sz w:val="18"/>
                <w:szCs w:val="18"/>
              </w:rPr>
              <w:instrText>ция"</w:instrText>
            </w:r>
            <w:r w:rsidR="00E032DD">
              <w:rPr>
                <w:sz w:val="18"/>
                <w:szCs w:val="18"/>
              </w:rPr>
            </w:r>
            <w:r>
              <w:rPr>
                <w:sz w:val="18"/>
                <w:szCs w:val="18"/>
              </w:rPr>
              <w:fldChar w:fldCharType="separate"/>
            </w:r>
            <w:r>
              <w:rPr>
                <w:color w:val="0000AA"/>
                <w:sz w:val="18"/>
                <w:szCs w:val="18"/>
                <w:u w:val="single"/>
              </w:rPr>
              <w:t>Правила ООН N 10</w:t>
            </w:r>
            <w:r>
              <w:rPr>
                <w:color w:val="0000FF"/>
                <w:sz w:val="18"/>
                <w:szCs w:val="18"/>
                <w:u w:val="single"/>
              </w:rPr>
              <w:t xml:space="preserve"> </w:t>
            </w:r>
            <w:r>
              <w:rPr>
                <w:sz w:val="18"/>
                <w:szCs w:val="18"/>
              </w:rPr>
              <w:fldChar w:fldCharType="end"/>
            </w:r>
            <w:r>
              <w:rPr>
                <w:sz w:val="18"/>
                <w:szCs w:val="18"/>
              </w:rPr>
              <w:t>-03.</w:t>
            </w:r>
          </w:p>
          <w:p w:rsidR="00000000" w:rsidRDefault="00013013">
            <w:pPr>
              <w:pStyle w:val="FORMATTEXT"/>
              <w:rPr>
                <w:sz w:val="18"/>
                <w:szCs w:val="18"/>
              </w:rPr>
            </w:pPr>
          </w:p>
          <w:p w:rsidR="00000000" w:rsidRDefault="00013013">
            <w:pPr>
              <w:pStyle w:val="FORMATTEXT"/>
              <w:rPr>
                <w:sz w:val="18"/>
                <w:szCs w:val="18"/>
              </w:rPr>
            </w:pPr>
            <w:r>
              <w:rPr>
                <w:sz w:val="18"/>
                <w:szCs w:val="18"/>
              </w:rPr>
              <w:t>Должны обеспечиваться:</w:t>
            </w:r>
          </w:p>
          <w:p w:rsidR="00000000" w:rsidRDefault="00013013">
            <w:pPr>
              <w:pStyle w:val="FORMATTEXT"/>
              <w:rPr>
                <w:sz w:val="18"/>
                <w:szCs w:val="18"/>
              </w:rPr>
            </w:pPr>
          </w:p>
          <w:p w:rsidR="00000000" w:rsidRDefault="00013013">
            <w:pPr>
              <w:pStyle w:val="FORMATTEXT"/>
              <w:rPr>
                <w:sz w:val="18"/>
                <w:szCs w:val="18"/>
              </w:rPr>
            </w:pPr>
            <w:r>
              <w:rPr>
                <w:sz w:val="18"/>
                <w:szCs w:val="18"/>
              </w:rPr>
              <w:t>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возможность обновления информации, </w:t>
            </w:r>
            <w:r>
              <w:rPr>
                <w:sz w:val="18"/>
                <w:szCs w:val="18"/>
              </w:rPr>
              <w:t xml:space="preserve">хранящейся на персональной универсальной </w:t>
            </w:r>
            <w:r>
              <w:rPr>
                <w:sz w:val="18"/>
                <w:szCs w:val="18"/>
              </w:rPr>
              <w:lastRenderedPageBreak/>
              <w:t>многопрофильной идентификационной карте абонента, по сетям подвижной радиотелефонной связи стандартов GSM 900 и GSM 1800;</w:t>
            </w:r>
          </w:p>
          <w:p w:rsidR="00000000" w:rsidRDefault="00013013">
            <w:pPr>
              <w:pStyle w:val="FORMATTEXT"/>
              <w:rPr>
                <w:sz w:val="18"/>
                <w:szCs w:val="18"/>
              </w:rPr>
            </w:pPr>
          </w:p>
          <w:p w:rsidR="00000000" w:rsidRDefault="00013013">
            <w:pPr>
              <w:pStyle w:val="FORMATTEXT"/>
              <w:rPr>
                <w:sz w:val="18"/>
                <w:szCs w:val="18"/>
              </w:rPr>
            </w:pPr>
            <w:r>
              <w:rPr>
                <w:sz w:val="18"/>
                <w:szCs w:val="18"/>
              </w:rPr>
              <w:t>возможность осуществления голосовой связи в режиме громкой связи по сетям подвижной радиотел</w:t>
            </w:r>
            <w:r>
              <w:rPr>
                <w:sz w:val="18"/>
                <w:szCs w:val="18"/>
              </w:rPr>
              <w:t>ефонной связи стандартов GSM 900 и GSM 1800;</w:t>
            </w:r>
          </w:p>
          <w:p w:rsidR="00000000" w:rsidRDefault="00013013">
            <w:pPr>
              <w:pStyle w:val="FORMATTEXT"/>
              <w:rPr>
                <w:sz w:val="18"/>
                <w:szCs w:val="18"/>
              </w:rPr>
            </w:pPr>
          </w:p>
          <w:p w:rsidR="00000000" w:rsidRDefault="00013013">
            <w:pPr>
              <w:pStyle w:val="FORMATTEXT"/>
              <w:rPr>
                <w:sz w:val="18"/>
                <w:szCs w:val="18"/>
              </w:rPr>
            </w:pPr>
            <w:r>
              <w:rPr>
                <w:sz w:val="18"/>
                <w:szCs w:val="18"/>
              </w:rPr>
              <w:t>индикация состояния аппаратуры;</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xml:space="preserve">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w:t>
            </w:r>
            <w:r>
              <w:rPr>
                <w:sz w:val="18"/>
                <w:szCs w:val="18"/>
              </w:rPr>
              <w:t>сообщений;</w:t>
            </w:r>
          </w:p>
          <w:p w:rsidR="00000000" w:rsidRDefault="00013013">
            <w:pPr>
              <w:pStyle w:val="FORMATTEXT"/>
              <w:rPr>
                <w:sz w:val="18"/>
                <w:szCs w:val="18"/>
              </w:rPr>
            </w:pPr>
          </w:p>
          <w:p w:rsidR="00000000" w:rsidRDefault="00013013">
            <w:pPr>
              <w:pStyle w:val="FORMATTEXT"/>
              <w:rPr>
                <w:sz w:val="18"/>
                <w:szCs w:val="18"/>
              </w:rPr>
            </w:pPr>
            <w:r>
              <w:rPr>
                <w:sz w:val="18"/>
                <w:szCs w:val="18"/>
              </w:rPr>
              <w:t>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определение местоположения транспортного средства с погрешностью не более 15 </w:t>
            </w:r>
            <w:r>
              <w:rPr>
                <w:sz w:val="18"/>
                <w:szCs w:val="18"/>
              </w:rPr>
              <w:t>м по координатным осям и скорости транспортного средства с погрешностью не более 0,1 м/с при доверительной вероятности 0,95;</w:t>
            </w:r>
          </w:p>
          <w:p w:rsidR="00000000" w:rsidRDefault="00013013">
            <w:pPr>
              <w:pStyle w:val="FORMATTEXT"/>
              <w:rPr>
                <w:sz w:val="18"/>
                <w:szCs w:val="18"/>
              </w:rPr>
            </w:pPr>
          </w:p>
          <w:p w:rsidR="00000000" w:rsidRDefault="00013013">
            <w:pPr>
              <w:pStyle w:val="FORMATTEXT"/>
              <w:rPr>
                <w:sz w:val="18"/>
                <w:szCs w:val="18"/>
              </w:rPr>
            </w:pPr>
            <w:r>
              <w:rPr>
                <w:sz w:val="18"/>
                <w:szCs w:val="18"/>
              </w:rPr>
              <w:t>объем внутренней энергонезависимой памяти, обеспечивающий запись:</w:t>
            </w:r>
          </w:p>
          <w:p w:rsidR="00000000" w:rsidRDefault="00013013">
            <w:pPr>
              <w:pStyle w:val="FORMATTEXT"/>
              <w:rPr>
                <w:sz w:val="18"/>
                <w:szCs w:val="18"/>
              </w:rPr>
            </w:pPr>
          </w:p>
          <w:p w:rsidR="00000000" w:rsidRDefault="00013013">
            <w:pPr>
              <w:pStyle w:val="FORMATTEXT"/>
              <w:rPr>
                <w:sz w:val="18"/>
                <w:szCs w:val="18"/>
              </w:rPr>
            </w:pPr>
            <w:r>
              <w:rPr>
                <w:sz w:val="18"/>
                <w:szCs w:val="18"/>
              </w:rPr>
              <w:t>для транспортных средств категории М - не менее 150000 последов</w:t>
            </w:r>
            <w:r>
              <w:rPr>
                <w:sz w:val="18"/>
                <w:szCs w:val="18"/>
              </w:rPr>
              <w:t>ательно зарегистрированных событий;</w:t>
            </w:r>
          </w:p>
          <w:p w:rsidR="00000000" w:rsidRDefault="00013013">
            <w:pPr>
              <w:pStyle w:val="FORMATTEXT"/>
              <w:rPr>
                <w:sz w:val="18"/>
                <w:szCs w:val="18"/>
              </w:rPr>
            </w:pPr>
          </w:p>
          <w:p w:rsidR="00000000" w:rsidRDefault="00013013">
            <w:pPr>
              <w:pStyle w:val="FORMATTEXT"/>
              <w:rPr>
                <w:sz w:val="18"/>
                <w:szCs w:val="18"/>
              </w:rPr>
            </w:pPr>
            <w:r>
              <w:rPr>
                <w:sz w:val="18"/>
                <w:szCs w:val="18"/>
              </w:rPr>
              <w:t>для транспортных средств категории N - не менее 20000 последовательно зарегистрированных событий;</w:t>
            </w:r>
          </w:p>
          <w:p w:rsidR="00000000" w:rsidRDefault="00013013">
            <w:pPr>
              <w:pStyle w:val="FORMATTEXT"/>
              <w:rPr>
                <w:sz w:val="18"/>
                <w:szCs w:val="18"/>
              </w:rPr>
            </w:pPr>
          </w:p>
          <w:p w:rsidR="00000000" w:rsidRDefault="00013013">
            <w:pPr>
              <w:pStyle w:val="FORMATTEXT"/>
              <w:rPr>
                <w:sz w:val="18"/>
                <w:szCs w:val="18"/>
              </w:rPr>
            </w:pPr>
            <w:r>
              <w:rPr>
                <w:sz w:val="18"/>
                <w:szCs w:val="18"/>
              </w:rPr>
              <w:t>сохранение во внутренней памяти сообщений, которые не удалось передать по сетям подвижной радиотелефонной связи стандарт</w:t>
            </w:r>
            <w:r>
              <w:rPr>
                <w:sz w:val="18"/>
                <w:szCs w:val="18"/>
              </w:rPr>
              <w:t xml:space="preserve">ов GSM 900 и GSM 1800, и передача этих сообщений при восстановлении связи. </w:t>
            </w:r>
          </w:p>
        </w:tc>
      </w:tr>
      <w:tr w:rsidR="00000000">
        <w:tblPrEx>
          <w:tblCellMar>
            <w:top w:w="0" w:type="dxa"/>
            <w:bottom w:w="0" w:type="dxa"/>
          </w:tblCellMar>
        </w:tblPrEx>
        <w:tc>
          <w:tcPr>
            <w:tcW w:w="91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(Позиция дополнительно включена с 15 марта 2013 года </w:t>
            </w:r>
            <w:r>
              <w:rPr>
                <w:sz w:val="18"/>
                <w:szCs w:val="18"/>
              </w:rPr>
              <w:fldChar w:fldCharType="begin"/>
            </w:r>
            <w:r>
              <w:rPr>
                <w:sz w:val="18"/>
                <w:szCs w:val="18"/>
              </w:rPr>
              <w:instrText xml:space="preserve"> HYPERLINK "kodeks://link/d?nd=499000257&amp;point=mark=000000000000000000000000000000000000000000000000007DK0K9"\o"’’О внесении и</w:instrText>
            </w:r>
            <w:r>
              <w:rPr>
                <w:sz w:val="18"/>
                <w:szCs w:val="18"/>
              </w:rPr>
              <w:instrText>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30.01.2013 N 6</w:instrText>
            </w:r>
          </w:p>
          <w:p w:rsidR="00000000" w:rsidRDefault="00013013">
            <w:pPr>
              <w:pStyle w:val="FORMATTEXT"/>
              <w:rPr>
                <w:sz w:val="18"/>
                <w:szCs w:val="18"/>
              </w:rPr>
            </w:pPr>
            <w:r>
              <w:rPr>
                <w:sz w:val="18"/>
                <w:szCs w:val="18"/>
              </w:rPr>
              <w:instrText>Статус: действует с 15.03.2013"</w:instrText>
            </w:r>
            <w:r w:rsidR="00E032DD">
              <w:rPr>
                <w:sz w:val="18"/>
                <w:szCs w:val="18"/>
              </w:rPr>
            </w:r>
            <w:r>
              <w:rPr>
                <w:sz w:val="18"/>
                <w:szCs w:val="18"/>
              </w:rPr>
              <w:fldChar w:fldCharType="separate"/>
            </w:r>
            <w:r>
              <w:rPr>
                <w:color w:val="0000AA"/>
                <w:sz w:val="18"/>
                <w:szCs w:val="18"/>
                <w:u w:val="single"/>
              </w:rPr>
              <w:t>решением Совета ЕЭК от 30 января 2013 года N 6</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r>
              <w:rPr>
                <w:sz w:val="18"/>
                <w:szCs w:val="18"/>
              </w:rPr>
              <w:t xml:space="preserve">      </w:t>
            </w:r>
          </w:p>
        </w:tc>
      </w:tr>
      <w:tr w:rsidR="00000000">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118. </w:t>
            </w:r>
          </w:p>
        </w:tc>
        <w:tc>
          <w:tcPr>
            <w:tcW w:w="25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Уст</w:t>
            </w:r>
            <w:r>
              <w:rPr>
                <w:sz w:val="18"/>
                <w:szCs w:val="18"/>
              </w:rPr>
              <w:t xml:space="preserve">ройство вызова экстренных оперативных служб </w:t>
            </w:r>
          </w:p>
        </w:tc>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2с </w:t>
            </w:r>
          </w:p>
        </w:tc>
        <w:tc>
          <w:tcPr>
            <w:tcW w:w="43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fldChar w:fldCharType="begin"/>
            </w:r>
            <w:r>
              <w:rPr>
                <w:sz w:val="18"/>
                <w:szCs w:val="18"/>
              </w:rPr>
              <w:instrText xml:space="preserve"> HYPERLINK "kodeks://link/d?nd=1200123242"\o"’’Правила ЕЭК ООН N 10 (пересмотр 5) Единообразные предписания, касающиеся официального утверждения транспортных средств в отношении электромагнитной совместимост</w:instrText>
            </w:r>
            <w:r>
              <w:rPr>
                <w:sz w:val="18"/>
                <w:szCs w:val="18"/>
              </w:rPr>
              <w:instrText>и’’</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 ООН N 10</w:t>
            </w:r>
            <w:r>
              <w:rPr>
                <w:color w:val="0000FF"/>
                <w:sz w:val="18"/>
                <w:szCs w:val="18"/>
                <w:u w:val="single"/>
              </w:rPr>
              <w:t xml:space="preserve"> </w:t>
            </w:r>
            <w:r>
              <w:rPr>
                <w:sz w:val="18"/>
                <w:szCs w:val="18"/>
              </w:rPr>
              <w:fldChar w:fldCharType="end"/>
            </w:r>
            <w:r>
              <w:rPr>
                <w:sz w:val="18"/>
                <w:szCs w:val="18"/>
              </w:rPr>
              <w:t>-03.</w:t>
            </w:r>
          </w:p>
          <w:p w:rsidR="00000000" w:rsidRDefault="00013013">
            <w:pPr>
              <w:pStyle w:val="FORMATTEXT"/>
              <w:rPr>
                <w:sz w:val="18"/>
                <w:szCs w:val="18"/>
              </w:rPr>
            </w:pPr>
          </w:p>
          <w:p w:rsidR="00000000" w:rsidRDefault="00013013">
            <w:pPr>
              <w:pStyle w:val="FORMATTEXT"/>
              <w:rPr>
                <w:sz w:val="18"/>
                <w:szCs w:val="18"/>
              </w:rPr>
            </w:pPr>
            <w:r>
              <w:rPr>
                <w:sz w:val="18"/>
                <w:szCs w:val="18"/>
              </w:rPr>
              <w:t>Работоспособность устройства обеспечивается при температуре окружающего воздуха от - 40°С до + 85°С. Для резервной батареи (при наличии) допускается минимальная рабочая температура не выше - 20°С.</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w:t>
            </w:r>
            <w:r>
              <w:rPr>
                <w:sz w:val="18"/>
                <w:szCs w:val="18"/>
              </w:rPr>
              <w:fldChar w:fldCharType="begin"/>
            </w:r>
            <w:r>
              <w:rPr>
                <w:sz w:val="18"/>
                <w:szCs w:val="18"/>
              </w:rPr>
              <w:instrText xml:space="preserve"> HYPERLINK "kodeks://link/d?nd=1200116496&amp;point=mark=000000000</w:instrText>
            </w:r>
            <w:r>
              <w:rPr>
                <w:sz w:val="18"/>
                <w:szCs w:val="18"/>
              </w:rPr>
              <w:instrText>000000000000000000000000000000000000000007D20K3"\o"’’Правила ЕЭК ООН N 17 (пересмотр 5) Единообразные предписания, касающиеся официального утверждения транспортных средств в отношении сидений, их креплений и любых подголовников’’</w:instrText>
            </w:r>
          </w:p>
          <w:p w:rsidR="00000000" w:rsidRDefault="00013013">
            <w:pPr>
              <w:pStyle w:val="FORMATTEXT"/>
              <w:rPr>
                <w:sz w:val="18"/>
                <w:szCs w:val="18"/>
              </w:rPr>
            </w:pPr>
            <w:r>
              <w:rPr>
                <w:sz w:val="18"/>
                <w:szCs w:val="18"/>
              </w:rPr>
              <w:instrText>Статус: действующая редакц</w:instrText>
            </w:r>
            <w:r>
              <w:rPr>
                <w:sz w:val="18"/>
                <w:szCs w:val="18"/>
              </w:rPr>
              <w:instrText>ия"</w:instrText>
            </w:r>
            <w:r w:rsidR="00E032DD">
              <w:rPr>
                <w:sz w:val="18"/>
                <w:szCs w:val="18"/>
              </w:rPr>
            </w:r>
            <w:r>
              <w:rPr>
                <w:sz w:val="18"/>
                <w:szCs w:val="18"/>
              </w:rPr>
              <w:fldChar w:fldCharType="separate"/>
            </w:r>
            <w:r>
              <w:rPr>
                <w:color w:val="0000AA"/>
                <w:sz w:val="18"/>
                <w:szCs w:val="18"/>
                <w:u w:val="single"/>
              </w:rPr>
              <w:t>Правилам ООН N 17</w:t>
            </w:r>
            <w:r>
              <w:rPr>
                <w:color w:val="0000FF"/>
                <w:sz w:val="18"/>
                <w:szCs w:val="18"/>
                <w:u w:val="single"/>
              </w:rPr>
              <w:t xml:space="preserve"> </w:t>
            </w:r>
            <w:r>
              <w:rPr>
                <w:sz w:val="18"/>
                <w:szCs w:val="18"/>
              </w:rPr>
              <w:fldChar w:fldCharType="end"/>
            </w:r>
            <w:r>
              <w:rPr>
                <w:sz w:val="18"/>
                <w:szCs w:val="18"/>
              </w:rPr>
              <w:t>.</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Устройство имеет неснимаемую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w:t>
            </w:r>
            <w:r>
              <w:rPr>
                <w:sz w:val="18"/>
                <w:szCs w:val="18"/>
              </w:rPr>
              <w:lastRenderedPageBreak/>
              <w:t>900 и UMTS 2000.</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Устройство </w:t>
            </w:r>
            <w:r>
              <w:rPr>
                <w:sz w:val="18"/>
                <w:szCs w:val="18"/>
              </w:rPr>
              <w:t>обеспечивает:</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 определение местоположения с погрешностью не более 15 м по координатным осям при доверительной вероятности 0,95;</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установление двухстороннего дуплексного голосового соединения в режиме громкой связи с оператором экстренных оперативных </w:t>
            </w:r>
            <w:r>
              <w:rPr>
                <w:sz w:val="18"/>
                <w:szCs w:val="18"/>
              </w:rPr>
              <w:t>служб;</w:t>
            </w:r>
          </w:p>
          <w:p w:rsidR="00000000" w:rsidRDefault="00013013">
            <w:pPr>
              <w:pStyle w:val="FORMATTEXT"/>
              <w:rPr>
                <w:sz w:val="18"/>
                <w:szCs w:val="18"/>
              </w:rPr>
            </w:pPr>
          </w:p>
          <w:p w:rsidR="00000000" w:rsidRDefault="00013013">
            <w:pPr>
              <w:pStyle w:val="FORMATTEXT"/>
              <w:rPr>
                <w:sz w:val="18"/>
                <w:szCs w:val="18"/>
              </w:rPr>
            </w:pPr>
            <w:r>
              <w:rPr>
                <w:sz w:val="18"/>
                <w:szCs w:val="18"/>
              </w:rPr>
              <w:t>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rsidR="00000000" w:rsidRDefault="00013013">
            <w:pPr>
              <w:pStyle w:val="FORMATTEXT"/>
              <w:rPr>
                <w:sz w:val="18"/>
                <w:szCs w:val="18"/>
              </w:rPr>
            </w:pPr>
          </w:p>
          <w:p w:rsidR="00000000" w:rsidRDefault="00013013">
            <w:pPr>
              <w:pStyle w:val="FORMATTEXT"/>
              <w:rPr>
                <w:sz w:val="18"/>
                <w:szCs w:val="18"/>
              </w:rPr>
            </w:pPr>
            <w:r>
              <w:rPr>
                <w:sz w:val="18"/>
                <w:szCs w:val="18"/>
              </w:rPr>
              <w:t>обязательные признаки приоритетности экстренного вызова в сетях</w:t>
            </w:r>
            <w:r>
              <w:rPr>
                <w:sz w:val="18"/>
                <w:szCs w:val="18"/>
              </w:rPr>
              <w:t xml:space="preserve"> подвижной радиотелефонной связи стандартов GSM 900 и GSM 1800, UMTS 900 и UMTS 2000;</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при невозможности передачи информации с использованием тонального модема, работающего в сетях подвижной радиотелефонной связи, в течение 20 секунд после начала передачи </w:t>
            </w:r>
            <w:r>
              <w:rPr>
                <w:sz w:val="18"/>
                <w:szCs w:val="18"/>
              </w:rPr>
              <w:t>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(CMC);</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возможность повторной передачи информации с использованием тонального модема, работающего </w:t>
            </w:r>
            <w:r>
              <w:rPr>
                <w:sz w:val="18"/>
                <w:szCs w:val="18"/>
              </w:rPr>
              <w:t>через установленное голосовое соединение, и посредством использования CMC в сетях подвижной радиотелефонной связи стандартов GSM 900 и GSM 1800, UMTS 900 и UMTS 2000;</w:t>
            </w:r>
          </w:p>
          <w:p w:rsidR="00000000" w:rsidRDefault="00013013">
            <w:pPr>
              <w:pStyle w:val="FORMATTEXT"/>
              <w:rPr>
                <w:sz w:val="18"/>
                <w:szCs w:val="18"/>
              </w:rPr>
            </w:pPr>
          </w:p>
          <w:p w:rsidR="00000000" w:rsidRDefault="00013013">
            <w:pPr>
              <w:pStyle w:val="FORMATTEXT"/>
              <w:rPr>
                <w:sz w:val="18"/>
                <w:szCs w:val="18"/>
              </w:rPr>
            </w:pPr>
            <w:r>
              <w:rPr>
                <w:sz w:val="18"/>
                <w:szCs w:val="18"/>
              </w:rPr>
              <w:t>после завершения экстренного вызова прием команды на осуществление повторного экстренног</w:t>
            </w:r>
            <w:r>
              <w:rPr>
                <w:sz w:val="18"/>
                <w:szCs w:val="18"/>
              </w:rPr>
              <w:t>о вызова, поступающей в виде CMC, и осуществление повторного экстренного вызова в течение настраиваемого промежутка времени;</w:t>
            </w:r>
          </w:p>
          <w:p w:rsidR="00000000" w:rsidRDefault="00013013">
            <w:pPr>
              <w:pStyle w:val="FORMATTEXT"/>
              <w:rPr>
                <w:sz w:val="18"/>
                <w:szCs w:val="18"/>
              </w:rPr>
            </w:pPr>
          </w:p>
          <w:p w:rsidR="00000000" w:rsidRDefault="00013013">
            <w:pPr>
              <w:pStyle w:val="FORMATTEXT"/>
              <w:rPr>
                <w:sz w:val="18"/>
                <w:szCs w:val="18"/>
              </w:rPr>
            </w:pPr>
            <w:r>
              <w:rPr>
                <w:sz w:val="18"/>
                <w:szCs w:val="18"/>
              </w:rPr>
              <w:t>отключение при осуществлении экстренного вызова иных средств воспроизведения звука на транспортном средстве на период голосового с</w:t>
            </w:r>
            <w:r>
              <w:rPr>
                <w:sz w:val="18"/>
                <w:szCs w:val="18"/>
              </w:rPr>
              <w:t>оединения, за исключением средств специальной связи;</w:t>
            </w:r>
          </w:p>
          <w:p w:rsidR="00000000" w:rsidRDefault="00013013">
            <w:pPr>
              <w:pStyle w:val="FORMATTEXT"/>
              <w:rPr>
                <w:sz w:val="18"/>
                <w:szCs w:val="18"/>
              </w:rPr>
            </w:pPr>
          </w:p>
          <w:p w:rsidR="00000000" w:rsidRDefault="00013013">
            <w:pPr>
              <w:pStyle w:val="FORMATTEXT"/>
              <w:rPr>
                <w:sz w:val="18"/>
                <w:szCs w:val="18"/>
              </w:rPr>
            </w:pPr>
            <w:r>
              <w:rPr>
                <w:sz w:val="18"/>
                <w:szCs w:val="18"/>
              </w:rPr>
              <w:t>при невозможности передачи информации посредством использования сетей подвижной радиотелефонной связи стандартов GSM 900 и GSM 1800, UMTS 900 и UMTS 2000 - сохранение в энергонезависимой памяти непереда</w:t>
            </w:r>
            <w:r>
              <w:rPr>
                <w:sz w:val="18"/>
                <w:szCs w:val="18"/>
              </w:rPr>
              <w:t>нной информации и передачу ее при восстановлении такой возможности;</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автоматический прием входящих телефонных вызовов в течение не менее 20 минут после завершения экстренного вызова;</w:t>
            </w:r>
          </w:p>
          <w:p w:rsidR="00000000" w:rsidRDefault="00013013">
            <w:pPr>
              <w:pStyle w:val="FORMATTEXT"/>
              <w:rPr>
                <w:sz w:val="18"/>
                <w:szCs w:val="18"/>
              </w:rPr>
            </w:pPr>
          </w:p>
          <w:p w:rsidR="00000000" w:rsidRDefault="00013013">
            <w:pPr>
              <w:pStyle w:val="FORMATTEXT"/>
              <w:rPr>
                <w:sz w:val="18"/>
                <w:szCs w:val="18"/>
              </w:rPr>
            </w:pPr>
            <w:r>
              <w:rPr>
                <w:sz w:val="18"/>
                <w:szCs w:val="18"/>
              </w:rPr>
              <w:t>подключение к бортовой электрической сети транспортного средства, о</w:t>
            </w:r>
            <w:r>
              <w:rPr>
                <w:sz w:val="18"/>
                <w:szCs w:val="18"/>
              </w:rPr>
              <w:t xml:space="preserve">беспечивающее работу устройства во всех предусмотренных режимах, а также зарядку резервной батареи питания (при </w:t>
            </w:r>
            <w:r>
              <w:rPr>
                <w:sz w:val="18"/>
                <w:szCs w:val="18"/>
              </w:rPr>
              <w:lastRenderedPageBreak/>
              <w:t>наличии);</w:t>
            </w:r>
          </w:p>
          <w:p w:rsidR="00000000" w:rsidRDefault="00013013">
            <w:pPr>
              <w:pStyle w:val="FORMATTEXT"/>
              <w:rPr>
                <w:sz w:val="18"/>
                <w:szCs w:val="18"/>
              </w:rPr>
            </w:pPr>
          </w:p>
          <w:p w:rsidR="00000000" w:rsidRDefault="00013013">
            <w:pPr>
              <w:pStyle w:val="FORMATTEXT"/>
              <w:rPr>
                <w:sz w:val="18"/>
                <w:szCs w:val="18"/>
              </w:rPr>
            </w:pPr>
            <w:r>
              <w:rPr>
                <w:sz w:val="18"/>
                <w:szCs w:val="18"/>
              </w:rPr>
              <w:t>при отсутствии питания от бортовой электрической сети - возможность автономной работы за счет использования резервной батареи в течен</w:t>
            </w:r>
            <w:r>
              <w:rPr>
                <w:sz w:val="18"/>
                <w:szCs w:val="18"/>
              </w:rPr>
              <w:t>ие не менее 60 минут в режиме ожидания обратного звонка и в дальнейшем не менее 10 минут работы в режиме голосовой связи.</w:t>
            </w:r>
          </w:p>
          <w:p w:rsidR="00000000" w:rsidRDefault="00013013">
            <w:pPr>
              <w:pStyle w:val="FORMATTEXT"/>
              <w:rPr>
                <w:sz w:val="18"/>
                <w:szCs w:val="18"/>
              </w:rPr>
            </w:pPr>
            <w:r>
              <w:rPr>
                <w:sz w:val="18"/>
                <w:szCs w:val="18"/>
              </w:rPr>
              <w:t>Срок службы резервной батареи составляет не менее 3 лет;</w:t>
            </w:r>
          </w:p>
          <w:p w:rsidR="00000000" w:rsidRDefault="00013013">
            <w:pPr>
              <w:pStyle w:val="FORMATTEXT"/>
              <w:rPr>
                <w:sz w:val="18"/>
                <w:szCs w:val="18"/>
              </w:rPr>
            </w:pPr>
          </w:p>
          <w:p w:rsidR="00000000" w:rsidRDefault="00013013">
            <w:pPr>
              <w:pStyle w:val="FORMATTEXT"/>
              <w:rPr>
                <w:sz w:val="18"/>
                <w:szCs w:val="18"/>
              </w:rPr>
            </w:pPr>
            <w:r>
              <w:rPr>
                <w:sz w:val="18"/>
                <w:szCs w:val="18"/>
              </w:rPr>
              <w:t>возможность проверки своей работоспособности в автоматическом и в ручном реж</w:t>
            </w:r>
            <w:r>
              <w:rPr>
                <w:sz w:val="18"/>
                <w:szCs w:val="18"/>
              </w:rPr>
              <w:t>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rsidR="00000000" w:rsidRDefault="00013013">
            <w:pPr>
              <w:pStyle w:val="FORMATTEXT"/>
              <w:rPr>
                <w:sz w:val="18"/>
                <w:szCs w:val="18"/>
              </w:rPr>
            </w:pPr>
            <w:r>
              <w:rPr>
                <w:sz w:val="18"/>
                <w:szCs w:val="18"/>
              </w:rPr>
              <w:t>     </w:t>
            </w:r>
          </w:p>
          <w:p w:rsidR="00000000" w:rsidRDefault="00013013">
            <w:pPr>
              <w:pStyle w:val="FORMATTEXT"/>
              <w:rPr>
                <w:sz w:val="18"/>
                <w:szCs w:val="18"/>
              </w:rPr>
            </w:pPr>
            <w:r>
              <w:rPr>
                <w:sz w:val="18"/>
                <w:szCs w:val="18"/>
              </w:rPr>
              <w:t>возможность передачи результатов тестирования устройства посредством использования сетей подвиж</w:t>
            </w:r>
            <w:r>
              <w:rPr>
                <w:sz w:val="18"/>
                <w:szCs w:val="18"/>
              </w:rPr>
              <w:t>ной радиотелефонной связи стандартов GSM 900 и GSM 1800, UMTS 900 и UMTS 2000;</w:t>
            </w:r>
          </w:p>
          <w:p w:rsidR="00000000" w:rsidRDefault="00013013">
            <w:pPr>
              <w:pStyle w:val="FORMATTEXT"/>
              <w:rPr>
                <w:sz w:val="18"/>
                <w:szCs w:val="18"/>
              </w:rPr>
            </w:pPr>
          </w:p>
          <w:p w:rsidR="00000000" w:rsidRDefault="00013013">
            <w:pPr>
              <w:pStyle w:val="FORMATTEXT"/>
              <w:rPr>
                <w:sz w:val="18"/>
                <w:szCs w:val="18"/>
              </w:rPr>
            </w:pPr>
            <w:r>
              <w:rPr>
                <w:sz w:val="18"/>
                <w:szCs w:val="18"/>
              </w:rPr>
              <w:t>возможность обновления информации, хранящейся на неснимаемой персональной универсальной многопрофильной идентификационной карте абонента, по сетям подвижной радиотелефонной свя</w:t>
            </w:r>
            <w:r>
              <w:rPr>
                <w:sz w:val="18"/>
                <w:szCs w:val="18"/>
              </w:rPr>
              <w:t>зи стандартов GSM 900 и GSM 1800, а также UMTS 900 и UMTS 2000;</w:t>
            </w:r>
          </w:p>
          <w:p w:rsidR="00000000" w:rsidRDefault="00013013">
            <w:pPr>
              <w:pStyle w:val="FORMATTEXT"/>
              <w:rPr>
                <w:sz w:val="18"/>
                <w:szCs w:val="18"/>
              </w:rPr>
            </w:pPr>
          </w:p>
          <w:p w:rsidR="00000000" w:rsidRDefault="00013013">
            <w:pPr>
              <w:pStyle w:val="FORMATTEXT"/>
              <w:rPr>
                <w:sz w:val="18"/>
                <w:szCs w:val="18"/>
              </w:rPr>
            </w:pPr>
            <w:r>
              <w:rPr>
                <w:sz w:val="18"/>
                <w:szCs w:val="18"/>
              </w:rPr>
              <w:t>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w:t>
            </w:r>
            <w:r>
              <w:rPr>
                <w:sz w:val="18"/>
                <w:szCs w:val="18"/>
              </w:rPr>
              <w:t>изованного разъема и стандартизованного протокола передачи данных.</w:t>
            </w:r>
          </w:p>
          <w:p w:rsidR="00000000" w:rsidRDefault="00013013">
            <w:pPr>
              <w:pStyle w:val="FORMATTEXT"/>
              <w:rPr>
                <w:sz w:val="18"/>
                <w:szCs w:val="18"/>
              </w:rPr>
            </w:pPr>
            <w:r>
              <w:rPr>
                <w:sz w:val="18"/>
                <w:szCs w:val="18"/>
              </w:rPr>
              <w:t>Физический интерфейс передачи данных обеспечивает скорость передачи данных не менее 62,5 кБит/с.</w:t>
            </w:r>
          </w:p>
          <w:p w:rsidR="00000000" w:rsidRDefault="00013013">
            <w:pPr>
              <w:pStyle w:val="FORMATTEXT"/>
              <w:rPr>
                <w:sz w:val="18"/>
                <w:szCs w:val="18"/>
              </w:rPr>
            </w:pPr>
          </w:p>
          <w:p w:rsidR="00000000" w:rsidRDefault="00013013">
            <w:pPr>
              <w:pStyle w:val="FORMATTEXT"/>
              <w:rPr>
                <w:sz w:val="18"/>
                <w:szCs w:val="18"/>
              </w:rPr>
            </w:pPr>
            <w:r>
              <w:rPr>
                <w:sz w:val="18"/>
                <w:szCs w:val="18"/>
              </w:rPr>
              <w:t>Установка антенн устройства обеспечивает в рабочем положении транспортного средства устойчи</w:t>
            </w:r>
            <w:r>
              <w:rPr>
                <w:sz w:val="18"/>
                <w:szCs w:val="18"/>
              </w:rPr>
              <w:t xml:space="preserve">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900, GSM </w:t>
            </w:r>
            <w:r>
              <w:rPr>
                <w:sz w:val="18"/>
                <w:szCs w:val="18"/>
              </w:rPr>
              <w:t xml:space="preserve">1800, а также UMTS 900 и UMTS 2000. </w:t>
            </w:r>
          </w:p>
        </w:tc>
      </w:tr>
      <w:tr w:rsidR="00000000">
        <w:tblPrEx>
          <w:tblCellMar>
            <w:top w:w="0" w:type="dxa"/>
            <w:bottom w:w="0" w:type="dxa"/>
          </w:tblCellMar>
        </w:tblPrEx>
        <w:tc>
          <w:tcPr>
            <w:tcW w:w="91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(Позиция дополнительно включена с 15 марта 2013 года </w:t>
            </w:r>
            <w:r>
              <w:rPr>
                <w:sz w:val="18"/>
                <w:szCs w:val="18"/>
              </w:rPr>
              <w:fldChar w:fldCharType="begin"/>
            </w:r>
            <w:r>
              <w:rPr>
                <w:sz w:val="18"/>
                <w:szCs w:val="18"/>
              </w:rPr>
              <w:instrText xml:space="preserve"> HYPERLINK "kodeks://link/d?nd=499000257&amp;point=mark=000000000000000000000000000000000000000000000000007DK0K9"\o"’’О внесении изменений в технический регламент Таможе</w:instrText>
            </w:r>
            <w:r>
              <w:rPr>
                <w:sz w:val="18"/>
                <w:szCs w:val="18"/>
              </w:rPr>
              <w:instrText>нного союза ’’О безопасности колесных транспортных средств’’ (ТР ТС 018/2011)’’</w:instrText>
            </w:r>
          </w:p>
          <w:p w:rsidR="00000000" w:rsidRDefault="00013013">
            <w:pPr>
              <w:pStyle w:val="FORMATTEXT"/>
              <w:rPr>
                <w:sz w:val="18"/>
                <w:szCs w:val="18"/>
              </w:rPr>
            </w:pPr>
            <w:r>
              <w:rPr>
                <w:sz w:val="18"/>
                <w:szCs w:val="18"/>
              </w:rPr>
              <w:instrText>Решение Совета ЕЭК от 30.01.2013 N 6</w:instrText>
            </w:r>
          </w:p>
          <w:p w:rsidR="00000000" w:rsidRDefault="00013013">
            <w:pPr>
              <w:pStyle w:val="FORMATTEXT"/>
              <w:rPr>
                <w:sz w:val="18"/>
                <w:szCs w:val="18"/>
              </w:rPr>
            </w:pPr>
            <w:r>
              <w:rPr>
                <w:sz w:val="18"/>
                <w:szCs w:val="18"/>
              </w:rPr>
              <w:instrText>Статус: действует с 15.03.2013"</w:instrText>
            </w:r>
            <w:r w:rsidR="00E032DD">
              <w:rPr>
                <w:sz w:val="18"/>
                <w:szCs w:val="18"/>
              </w:rPr>
            </w:r>
            <w:r>
              <w:rPr>
                <w:sz w:val="18"/>
                <w:szCs w:val="18"/>
              </w:rPr>
              <w:fldChar w:fldCharType="separate"/>
            </w:r>
            <w:r>
              <w:rPr>
                <w:color w:val="0000AA"/>
                <w:sz w:val="18"/>
                <w:szCs w:val="18"/>
                <w:u w:val="single"/>
              </w:rPr>
              <w:t>решением Совета ЕЭК от 30 января 2013 года N 6</w:t>
            </w:r>
            <w:r>
              <w:rPr>
                <w:color w:val="0000FF"/>
                <w:sz w:val="18"/>
                <w:szCs w:val="18"/>
                <w:u w:val="single"/>
              </w:rPr>
              <w:t xml:space="preserve"> </w:t>
            </w:r>
            <w:r>
              <w:rPr>
                <w:sz w:val="18"/>
                <w:szCs w:val="18"/>
              </w:rPr>
              <w:fldChar w:fldCharType="end"/>
            </w: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Примечания:</w:t>
      </w:r>
    </w:p>
    <w:p w:rsidR="00000000" w:rsidRDefault="00013013">
      <w:pPr>
        <w:pStyle w:val="FORMATTEXT"/>
        <w:ind w:firstLine="568"/>
        <w:jc w:val="both"/>
      </w:pPr>
    </w:p>
    <w:p w:rsidR="00000000" w:rsidRDefault="00013013">
      <w:pPr>
        <w:pStyle w:val="FORMATTEXT"/>
        <w:ind w:firstLine="568"/>
        <w:jc w:val="both"/>
      </w:pPr>
      <w:r>
        <w:t>1. В столбце "Форма и схема подтверждени</w:t>
      </w:r>
      <w:r>
        <w:t>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w:t>
      </w:r>
      <w:r>
        <w:t xml:space="preserve"> об официальном утверждении типа по Правилам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4д и Зс или 9с. Схемы подтверждения соответствия</w:t>
      </w:r>
      <w:r>
        <w:t xml:space="preserve"> и рекомендации по их выбору приведены в </w:t>
      </w:r>
      <w:r>
        <w:fldChar w:fldCharType="begin"/>
      </w:r>
      <w:r>
        <w:instrText xml:space="preserve"> HYPERLINK "kodeks://link/d?nd=902320557&amp;point=mark=00000000000000000000000000000000000000000000000000BTC0PN"\o"’’ТР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w:instrText>
      </w: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приложении N 19</w:t>
      </w:r>
      <w:r>
        <w:rPr>
          <w:color w:val="0000FF"/>
          <w:u w:val="single"/>
        </w:rPr>
        <w:t xml:space="preserve"> </w:t>
      </w:r>
      <w:r>
        <w:fldChar w:fldCharType="end"/>
      </w:r>
      <w:r>
        <w:t xml:space="preserve"> к настоящему техническому регламенту. </w:t>
      </w:r>
    </w:p>
    <w:p w:rsidR="00000000" w:rsidRDefault="00013013">
      <w:pPr>
        <w:pStyle w:val="FORMATTEXT"/>
        <w:ind w:firstLine="568"/>
        <w:jc w:val="both"/>
      </w:pPr>
      <w:r>
        <w:t>(Пункт в редакции, введенной в действие с 11 но</w:t>
      </w:r>
      <w:r>
        <w:t xml:space="preserve">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r>
        <w:instrText>)’’</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ЕЭК от 16 </w:t>
      </w:r>
      <w:r>
        <w:rPr>
          <w:color w:val="0000AA"/>
          <w:u w:val="single"/>
        </w:rPr>
        <w:lastRenderedPageBreak/>
        <w:t>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"kodeks://link/d?nd=542635266&amp;point=mark=00000000000000000000000000000000000000000000000000BRK0P7"\o"’’О безопас</w:instrText>
      </w:r>
      <w:r>
        <w:instrText>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013013">
      <w:pPr>
        <w:pStyle w:val="FORMATTEXT"/>
        <w:ind w:firstLine="568"/>
        <w:jc w:val="both"/>
      </w:pPr>
      <w:r>
        <w:t>2. В случае применения для целей подтверж</w:t>
      </w:r>
      <w:r>
        <w:t xml:space="preserve">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w:t>
      </w:r>
      <w:r>
        <w:fldChar w:fldCharType="begin"/>
      </w:r>
      <w:r>
        <w:instrText xml:space="preserve"> HYPERLINK "kodeks://link/d?nd=902320557"</w:instrText>
      </w:r>
      <w:r>
        <w:instrText>\o"’’ТР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технического регламента Таможенного союза "О безопасности колесных транспортных средств"</w:t>
      </w:r>
      <w:r>
        <w:rPr>
          <w:color w:val="0000FF"/>
          <w:u w:val="single"/>
        </w:rPr>
        <w:t xml:space="preserve"> </w:t>
      </w:r>
      <w:r>
        <w:fldChar w:fldCharType="end"/>
      </w:r>
      <w:r>
        <w:t>,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w:t>
      </w:r>
      <w:r>
        <w:t>тветствие уровню требований ниже установленного стандартами, включенными в указанный перечень, то заявитель обязан представить доказательства того, что тип компонента также соответствует требованиям стандартов, включенных в указанный перечень.</w:t>
      </w:r>
    </w:p>
    <w:p w:rsidR="00000000" w:rsidRDefault="00013013">
      <w:pPr>
        <w:pStyle w:val="FORMATTEXT"/>
        <w:ind w:firstLine="568"/>
        <w:jc w:val="both"/>
      </w:pPr>
    </w:p>
    <w:p w:rsidR="00000000" w:rsidRDefault="00013013">
      <w:pPr>
        <w:pStyle w:val="FORMATTEXT"/>
        <w:ind w:firstLine="568"/>
        <w:jc w:val="both"/>
      </w:pPr>
      <w:r>
        <w:t>3. Подтверж</w:t>
      </w:r>
      <w:r>
        <w:t>дение соответствия компонентов не проводится в случае их поставки на сборочное производство транспортных средств.</w:t>
      </w:r>
    </w:p>
    <w:p w:rsidR="00000000" w:rsidRDefault="00013013">
      <w:pPr>
        <w:pStyle w:val="FORMATTEXT"/>
        <w:ind w:firstLine="568"/>
        <w:jc w:val="both"/>
      </w:pPr>
    </w:p>
    <w:p w:rsidR="00000000" w:rsidRDefault="00013013">
      <w:pPr>
        <w:pStyle w:val="FORMATTEXT"/>
        <w:ind w:firstLine="568"/>
        <w:jc w:val="both"/>
      </w:pPr>
      <w:r>
        <w:t>4. Сроки применения требований к уровню выбросов двигателями внутреннего сгорания для различных экологических классов соответствуют срокам, у</w:t>
      </w:r>
      <w:r>
        <w:t xml:space="preserve">становленным в </w:t>
      </w:r>
      <w:r>
        <w:fldChar w:fldCharType="begin"/>
      </w:r>
      <w:r>
        <w:instrText xml:space="preserve"> HYPERLINK "kodeks://link/d?nd=902320557&amp;point=mark=000000000000000000000000000000000000000000000000008PA0LR"\o"’’ТР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w:instrText>
      </w:r>
      <w:r>
        <w:instrText>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приложении N 2</w:t>
      </w:r>
      <w:r>
        <w:rPr>
          <w:color w:val="0000FF"/>
          <w:u w:val="single"/>
        </w:rPr>
        <w:t xml:space="preserve"> </w:t>
      </w:r>
      <w:r>
        <w:fldChar w:fldCharType="end"/>
      </w:r>
      <w:r>
        <w:t xml:space="preserve"> к настоящему техническому регламенту. Указанные сроки не применяются в отношении двигателей, поставляемых в целях</w:t>
      </w:r>
      <w:r>
        <w:t xml:space="preserve">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p w:rsidR="00000000" w:rsidRDefault="00013013">
      <w:pPr>
        <w:pStyle w:val="FORMATTEXT"/>
        <w:ind w:firstLine="568"/>
        <w:jc w:val="both"/>
      </w:pPr>
    </w:p>
    <w:p w:rsidR="00000000" w:rsidRDefault="00013013">
      <w:pPr>
        <w:pStyle w:val="FORMATTEXT"/>
        <w:ind w:firstLine="568"/>
        <w:jc w:val="both"/>
      </w:pPr>
      <w:r>
        <w:t>5. В качестве доказательстве</w:t>
      </w:r>
      <w:r>
        <w:t xml:space="preserve">нного материала по </w:t>
      </w:r>
      <w:r>
        <w:fldChar w:fldCharType="begin"/>
      </w:r>
      <w:r>
        <w:instrText xml:space="preserve"> HYPERLINK "kodeks://link/d?nd=456073624&amp;point=mark=000000000000000000000000000000000000000000000000007D20K3"\o"’’Правила ЕЭК ООН N 117 (пересмотр 4) Единообразные предписания, касающиеся официального утверждения шин в ...’’</w:instrText>
      </w:r>
    </w:p>
    <w:p w:rsidR="00000000" w:rsidRDefault="00013013">
      <w:pPr>
        <w:pStyle w:val="FORMATTEXT"/>
        <w:ind w:firstLine="568"/>
        <w:jc w:val="both"/>
      </w:pPr>
      <w:r>
        <w:instrText>Статус: дейс</w:instrText>
      </w:r>
      <w:r>
        <w:instrText>твующая редакция"</w:instrText>
      </w:r>
      <w:r>
        <w:fldChar w:fldCharType="separate"/>
      </w:r>
      <w:r>
        <w:rPr>
          <w:color w:val="0000AA"/>
          <w:u w:val="single"/>
        </w:rPr>
        <w:t>Правилам ООН N 117</w:t>
      </w:r>
      <w:r>
        <w:rPr>
          <w:color w:val="0000FF"/>
          <w:u w:val="single"/>
        </w:rPr>
        <w:t xml:space="preserve"> </w:t>
      </w:r>
      <w:r>
        <w:fldChar w:fldCharType="end"/>
      </w:r>
      <w:r>
        <w:t>-02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w:t>
      </w:r>
      <w:r>
        <w:t xml:space="preserve">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 </w:t>
      </w:r>
    </w:p>
    <w:p w:rsidR="00000000" w:rsidRDefault="00013013">
      <w:pPr>
        <w:pStyle w:val="FORMATTEXT"/>
        <w:ind w:firstLine="568"/>
        <w:jc w:val="both"/>
      </w:pPr>
      <w:r>
        <w:t xml:space="preserve">(Примечание в редакции, введенной в действие с 11 ноября 2018 года </w:t>
      </w:r>
      <w:r>
        <w:fldChar w:fldCharType="begin"/>
      </w:r>
      <w:r>
        <w:instrText xml:space="preserve"> HYPERLINK "kodeks://link/d?</w:instrText>
      </w:r>
      <w:r>
        <w:instrText>nd=557415868&amp;point=mark=000000000000000000000000000000000000000000000000007E40KC"\o"’’О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w:instrText>
      </w:r>
      <w:r>
        <w:instrText>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"kodeks://link/d?nd=542635266&amp;point=mark=00000000000000000000000000000000000000000000000000BS40PB"\o"’’О безопасности колесных транспортных средств (с изме</w:instrText>
      </w:r>
      <w:r>
        <w:instrText>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ind w:firstLine="568"/>
        <w:jc w:val="both"/>
      </w:pPr>
      <w:r>
        <w:t>6. В отношении колодок с накладками в сборе для дисковых и барабанных тормозов и фрикционных накл</w:t>
      </w:r>
      <w:r>
        <w:t xml:space="preserve">адок для барабанных и дисковых тормозов, поставляемых для послепродажного обслуживания транспортных средств, требования пункта 5.1.1.3 </w:t>
      </w:r>
      <w:r>
        <w:fldChar w:fldCharType="begin"/>
      </w:r>
      <w:r>
        <w:instrText xml:space="preserve"> HYPERLINK "kodeks://link/d?nd=1200113145&amp;point=mark=000000000000000000000000000000000000000000000000007D20K3"\o"’’Правил</w:instrText>
      </w:r>
      <w:r>
        <w:instrText>а ЕЭК ООН N 13 (пересмотр 8) Единообразные предписания, касающиеся официального утверждения транспортных средств категорий М, N и О в отношении торможения’’</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 ООН N 13</w:t>
      </w:r>
      <w:r>
        <w:rPr>
          <w:color w:val="0000FF"/>
          <w:u w:val="single"/>
        </w:rPr>
        <w:t xml:space="preserve"> </w:t>
      </w:r>
      <w:r>
        <w:fldChar w:fldCharType="end"/>
      </w:r>
      <w:r>
        <w:t>, пун</w:t>
      </w:r>
      <w:r>
        <w:t xml:space="preserve">кта 5.1.1.3 </w:t>
      </w:r>
      <w:r>
        <w:fldChar w:fldCharType="begin"/>
      </w:r>
      <w:r>
        <w:instrText xml:space="preserve"> HYPERLINK "kodeks://link/d?nd=552266823"\o"’’Правила ЕЭК ООН N 13-H (пересмотр 4) Единообразные предписания, касающиеся официального утверждения легковых автомобилей в отношении торможения’’</w:instrText>
      </w:r>
    </w:p>
    <w:p w:rsidR="00000000" w:rsidRDefault="00013013">
      <w:pPr>
        <w:pStyle w:val="FORMATTEXT"/>
        <w:ind w:firstLine="568"/>
        <w:jc w:val="both"/>
      </w:pPr>
      <w:r>
        <w:instrText>Статус: действует с 13.01.2011"</w:instrText>
      </w:r>
      <w:r>
        <w:fldChar w:fldCharType="separate"/>
      </w:r>
      <w:r>
        <w:rPr>
          <w:color w:val="0000AA"/>
          <w:u w:val="single"/>
        </w:rPr>
        <w:t>Правил ООН N 13Н</w:t>
      </w:r>
      <w:r>
        <w:rPr>
          <w:color w:val="0000FF"/>
          <w:u w:val="single"/>
        </w:rPr>
        <w:t xml:space="preserve"> </w:t>
      </w:r>
      <w:r>
        <w:fldChar w:fldCharType="end"/>
      </w:r>
      <w:r>
        <w:t>,</w:t>
      </w:r>
      <w:r>
        <w:t xml:space="preserve"> пункта 5.4 </w:t>
      </w:r>
      <w:r>
        <w:fldChar w:fldCharType="begin"/>
      </w:r>
      <w:r>
        <w:instrText xml:space="preserve"> HYPERLINK "kodeks://link/d?nd=552271900"\o"’’Правила ЕЭК ООН N 78 (пересмотр 2) Единообразные предписания, касающиеся официального утверждения транспортных средств категорий L(1), L(2), L(3), L(4) и L(5) в отношении торможения’’</w:instrText>
      </w:r>
    </w:p>
    <w:p w:rsidR="00000000" w:rsidRDefault="00013013">
      <w:pPr>
        <w:pStyle w:val="FORMATTEXT"/>
        <w:ind w:firstLine="568"/>
        <w:jc w:val="both"/>
      </w:pPr>
      <w:r>
        <w:instrText>Статус: действ</w:instrText>
      </w:r>
      <w:r>
        <w:instrText>ует с 18.06.2007"</w:instrText>
      </w:r>
      <w:r>
        <w:fldChar w:fldCharType="separate"/>
      </w:r>
      <w:r>
        <w:rPr>
          <w:color w:val="0000AA"/>
          <w:u w:val="single"/>
        </w:rPr>
        <w:t>Правил ООН N 78</w:t>
      </w:r>
      <w:r>
        <w:rPr>
          <w:color w:val="0000FF"/>
          <w:u w:val="single"/>
        </w:rPr>
        <w:t xml:space="preserve"> </w:t>
      </w:r>
      <w:r>
        <w:fldChar w:fldCharType="end"/>
      </w:r>
      <w:r>
        <w:t xml:space="preserve">, пункта 5.1 (d) </w:t>
      </w:r>
      <w:r>
        <w:fldChar w:fldCharType="begin"/>
      </w:r>
      <w:r>
        <w:instrText xml:space="preserve"> HYPERLINK "kodeks://link/d?nd=1200106787&amp;point=mark=000000000000000000000000000000000000000000000000007D20K3"\o"’’Правила ЕЭК ООН N 90 (пересмотр 3) Единообразные предписания, касающиеся официального ут</w:instrText>
      </w:r>
      <w:r>
        <w:instrText>верждения сменных ...’’</w:instrText>
      </w:r>
    </w:p>
    <w:p w:rsidR="00000000" w:rsidRDefault="00013013">
      <w:pPr>
        <w:pStyle w:val="FORMATTEXT"/>
        <w:ind w:firstLine="568"/>
        <w:jc w:val="both"/>
      </w:pPr>
      <w:r>
        <w:instrText>Применяется с 29.12.2000</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90</w:t>
      </w:r>
      <w:r>
        <w:rPr>
          <w:color w:val="0000FF"/>
          <w:u w:val="single"/>
        </w:rPr>
        <w:t xml:space="preserve"> </w:t>
      </w:r>
      <w:r>
        <w:fldChar w:fldCharType="end"/>
      </w:r>
      <w:r>
        <w:t xml:space="preserve"> применяются факультативно. </w:t>
      </w:r>
    </w:p>
    <w:p w:rsidR="00000000" w:rsidRDefault="00013013">
      <w:pPr>
        <w:pStyle w:val="FORMATTEXT"/>
        <w:ind w:firstLine="568"/>
        <w:jc w:val="both"/>
      </w:pPr>
      <w:r>
        <w:t xml:space="preserve">(Пункт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w:instrText>
      </w:r>
      <w:r>
        <w:instrText>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"kodeks://link/d?nd=542635266&amp;point=mark=00000000000000000000000000000000000000000000000000BS60PC"\o"’’О безопасности колесных </w:instrText>
      </w:r>
      <w:r>
        <w:instrText>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FORMATTEXT"/>
        <w:jc w:val="both"/>
      </w:pPr>
      <w:r>
        <w:t xml:space="preserve">  </w:t>
      </w:r>
    </w:p>
    <w:p w:rsidR="00000000" w:rsidRDefault="00013013">
      <w:pPr>
        <w:pStyle w:val="FORMATTEXT"/>
        <w:ind w:firstLine="568"/>
        <w:jc w:val="both"/>
      </w:pPr>
      <w:r>
        <w:t xml:space="preserve">7. Требования </w:t>
      </w:r>
      <w:r>
        <w:fldChar w:fldCharType="begin"/>
      </w:r>
      <w:r>
        <w:instrText xml:space="preserve"> HYPERLINK "kodeks://link/d?nd=456073624&amp;point=mark=</w:instrText>
      </w:r>
      <w:r>
        <w:instrText>000000000000000000000000000000000000000000000000007D20K3"\o"’’Правила ЕЭК ООН N 117 (пересмотр 4) Единообразные предписания, касающиеся официального утверждения шин в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117</w:t>
      </w:r>
      <w:r>
        <w:rPr>
          <w:color w:val="0000FF"/>
          <w:u w:val="single"/>
        </w:rPr>
        <w:t xml:space="preserve"> </w:t>
      </w:r>
      <w:r>
        <w:fldChar w:fldCharType="end"/>
      </w:r>
      <w:r>
        <w:t xml:space="preserve"> не распространяются на шины, осна</w:t>
      </w:r>
      <w:r>
        <w:t>щенные шипами противоскольжения. Шины, конструкция которых предусматривает оснащение шипами противоскольжения, не подлежат подтверждению соответствия требованиям указанных Правил ООН в случае, если выпуск их в обращение в государствах - членах Евразийского</w:t>
      </w:r>
      <w:r>
        <w:t xml:space="preserve"> экономического союза осуществляется исключительно в шипованном состоянии. В качестве доказательства того, что выпуск в обращение шин, предназначенных для оснащения шипами противоскольжения, не осуществляется до момента их шипования, изготовитель или предс</w:t>
      </w:r>
      <w:r>
        <w:t xml:space="preserve">тавитель изготовителя представляет соответствующее письмо и (или) информацию в сопроводительных документах на поставку шин. </w:t>
      </w:r>
    </w:p>
    <w:p w:rsidR="00000000" w:rsidRDefault="00013013">
      <w:pPr>
        <w:pStyle w:val="FORMATTEXT"/>
        <w:ind w:firstLine="568"/>
        <w:jc w:val="both"/>
      </w:pPr>
      <w:r>
        <w:t xml:space="preserve">(Примечание дополнительно включено с 11 ноября 2018 года </w:t>
      </w:r>
      <w:r>
        <w:fldChar w:fldCharType="begin"/>
      </w:r>
      <w:r>
        <w:instrText xml:space="preserve"> HYPERLINK "kodeks://link/d?nd=557415868&amp;point=mark=0000000000000000000000</w:instrText>
      </w:r>
      <w:r>
        <w:instrText>00000000000000000000000000007E60KD"\o"’’О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 xml:space="preserve">решением Совета </w:t>
      </w:r>
      <w:r>
        <w:rPr>
          <w:color w:val="0000AA"/>
          <w:u w:val="single"/>
        </w:rPr>
        <w:t>ЕЭК от 16 февраля 2018 года N 29</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8. Требования Правил ООН применяются в соответствии с областью их применения и с учетом переходных положений, установленных Правилами ООН. Сроки применения требований Правил ООН соответствуют срокам, установленным </w:t>
      </w:r>
      <w:r>
        <w:fldChar w:fldCharType="begin"/>
      </w:r>
      <w:r>
        <w:instrText xml:space="preserve"> HY</w:instrText>
      </w:r>
      <w:r>
        <w:instrText>PERLINK "kodeks://link/d?nd=902320557&amp;point=mark=000000000000000000000000000000000000000000000000008PA0LR"\o"’’ТР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Таможенного союза от </w:instrText>
      </w:r>
      <w:r>
        <w:instrText>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2 к настоящему техническому регламенту</w:t>
      </w:r>
      <w:r>
        <w:rPr>
          <w:color w:val="0000FF"/>
          <w:u w:val="single"/>
        </w:rPr>
        <w:t xml:space="preserve"> </w:t>
      </w:r>
      <w:r>
        <w:fldChar w:fldCharType="end"/>
      </w:r>
      <w:r>
        <w:t xml:space="preserve"> для Правил ООН. </w:t>
      </w:r>
    </w:p>
    <w:p w:rsidR="00000000" w:rsidRDefault="00013013">
      <w:pPr>
        <w:pStyle w:val="FORMATTEXT"/>
        <w:ind w:firstLine="568"/>
        <w:jc w:val="both"/>
      </w:pPr>
      <w:r>
        <w:t xml:space="preserve">(Примечание дополнительно включено с 11 ноября 2018 года </w:t>
      </w:r>
      <w:r>
        <w:fldChar w:fldCharType="begin"/>
      </w:r>
      <w:r>
        <w:instrText xml:space="preserve"> HYPERLINK "kodeks:</w:instrText>
      </w:r>
      <w:r>
        <w:instrText>//link/d?nd=557415868&amp;point=mark=000000000000000000000000000000000000000000000000007E60KD"\o"’’О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w:instrText>
      </w:r>
      <w:r>
        <w:instrText>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w:t>
      </w:r>
    </w:p>
    <w:p w:rsidR="00000000" w:rsidRDefault="00013013">
      <w:pPr>
        <w:pStyle w:val="FORMATTEXT"/>
      </w:pPr>
      <w:r>
        <w:t xml:space="preserve">      </w:t>
      </w:r>
    </w:p>
    <w:p w:rsidR="00000000" w:rsidRDefault="00013013">
      <w:pPr>
        <w:pStyle w:val="FORMATTEXT"/>
      </w:pPr>
      <w:r>
        <w:t xml:space="preserve">      </w:t>
      </w:r>
    </w:p>
    <w:p w:rsidR="00000000" w:rsidRDefault="00013013">
      <w:pPr>
        <w:pStyle w:val="FORMATTEXT"/>
        <w:jc w:val="right"/>
      </w:pPr>
      <w:r>
        <w:t>Приложение N 11</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lastRenderedPageBreak/>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Подраздел</w:t>
      </w:r>
      <w:r>
        <w:rPr>
          <w:b/>
          <w:bCs/>
        </w:rPr>
        <w:t xml:space="preserve">ение транспортных средств на типы и модификации </w:t>
      </w:r>
    </w:p>
    <w:p w:rsidR="00000000" w:rsidRDefault="00013013">
      <w:pPr>
        <w:pStyle w:val="FORMATTEXT"/>
        <w:ind w:firstLine="568"/>
        <w:jc w:val="both"/>
      </w:pPr>
      <w:r>
        <w:t>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w:t>
      </w:r>
      <w:r>
        <w:t>овленных в настоящем приложении.</w:t>
      </w:r>
    </w:p>
    <w:p w:rsidR="00000000" w:rsidRDefault="00013013">
      <w:pPr>
        <w:pStyle w:val="FORMATTEXT"/>
        <w:ind w:firstLine="568"/>
        <w:jc w:val="both"/>
      </w:pPr>
    </w:p>
    <w:p w:rsidR="00000000" w:rsidRDefault="00013013">
      <w:pPr>
        <w:pStyle w:val="FORMATTEXT"/>
        <w:ind w:firstLine="568"/>
        <w:jc w:val="both"/>
      </w:pPr>
      <w:r>
        <w:t>1.1. По отношению к категории М</w:t>
      </w:r>
      <w:r w:rsidR="00E032DD">
        <w:rPr>
          <w:noProof/>
          <w:position w:val="-8"/>
        </w:rPr>
        <w:drawing>
          <wp:inline distT="0" distB="0" distL="0" distR="0">
            <wp:extent cx="85725" cy="219075"/>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1.1.1. Существенные особенности конструкции:</w:t>
      </w:r>
    </w:p>
    <w:p w:rsidR="00000000" w:rsidRDefault="00013013">
      <w:pPr>
        <w:pStyle w:val="FORMATTEXT"/>
        <w:ind w:firstLine="568"/>
        <w:jc w:val="both"/>
      </w:pPr>
    </w:p>
    <w:p w:rsidR="00000000" w:rsidRDefault="00013013">
      <w:pPr>
        <w:pStyle w:val="FORMATTEXT"/>
        <w:ind w:firstLine="568"/>
        <w:jc w:val="both"/>
      </w:pPr>
      <w:r>
        <w:t>1.1.1.1. Шасси (очевидные и фундаментальные отличия);</w:t>
      </w:r>
    </w:p>
    <w:p w:rsidR="00000000" w:rsidRDefault="00013013">
      <w:pPr>
        <w:pStyle w:val="FORMATTEXT"/>
        <w:ind w:firstLine="568"/>
        <w:jc w:val="both"/>
      </w:pPr>
    </w:p>
    <w:p w:rsidR="00000000" w:rsidRDefault="00013013">
      <w:pPr>
        <w:pStyle w:val="FORMATTEXT"/>
        <w:ind w:firstLine="568"/>
        <w:jc w:val="both"/>
      </w:pPr>
      <w:r>
        <w:t>1.1.1.2. Силовая установка (двигатель внутреннего с</w:t>
      </w:r>
      <w:r>
        <w:t>горания или комбинированная установка (гибридное транспортное средство)/электродвигатель).</w:t>
      </w:r>
    </w:p>
    <w:p w:rsidR="00000000" w:rsidRDefault="00013013">
      <w:pPr>
        <w:pStyle w:val="FORMATTEXT"/>
        <w:ind w:firstLine="568"/>
        <w:jc w:val="both"/>
      </w:pPr>
    </w:p>
    <w:p w:rsidR="00000000" w:rsidRDefault="00013013">
      <w:pPr>
        <w:pStyle w:val="FORMATTEXT"/>
        <w:ind w:firstLine="568"/>
        <w:jc w:val="both"/>
      </w:pPr>
      <w:r>
        <w:t>1.2. По отношению к категориям М</w:t>
      </w:r>
      <w:r w:rsidR="00E032DD">
        <w:rPr>
          <w:noProof/>
          <w:position w:val="-8"/>
        </w:rPr>
        <w:drawing>
          <wp:inline distT="0" distB="0" distL="0" distR="0">
            <wp:extent cx="104775" cy="219075"/>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1.2.1. Категория;</w:t>
      </w:r>
    </w:p>
    <w:p w:rsidR="00000000" w:rsidRDefault="00013013">
      <w:pPr>
        <w:pStyle w:val="FORMATTEXT"/>
        <w:ind w:firstLine="568"/>
        <w:jc w:val="both"/>
      </w:pPr>
    </w:p>
    <w:p w:rsidR="00000000" w:rsidRDefault="00013013">
      <w:pPr>
        <w:pStyle w:val="FORMATTEXT"/>
        <w:ind w:firstLine="568"/>
        <w:jc w:val="both"/>
      </w:pPr>
      <w:r>
        <w:t>1.2.2. Существенные особенности кон</w:t>
      </w:r>
      <w:r>
        <w:t>струкции:</w:t>
      </w:r>
    </w:p>
    <w:p w:rsidR="00000000" w:rsidRDefault="00013013">
      <w:pPr>
        <w:pStyle w:val="FORMATTEXT"/>
        <w:ind w:firstLine="568"/>
        <w:jc w:val="both"/>
      </w:pPr>
    </w:p>
    <w:p w:rsidR="00000000" w:rsidRDefault="00013013">
      <w:pPr>
        <w:pStyle w:val="FORMATTEXT"/>
        <w:ind w:firstLine="568"/>
        <w:jc w:val="both"/>
      </w:pPr>
      <w:r>
        <w:t>1.2.2.1. Шасси/несущий каркас кузова, одно-/двухэтажный, одиночный/сочлененный (очевидные и фундаментальные отличия);</w:t>
      </w:r>
    </w:p>
    <w:p w:rsidR="00000000" w:rsidRDefault="00013013">
      <w:pPr>
        <w:pStyle w:val="FORMATTEXT"/>
        <w:ind w:firstLine="568"/>
        <w:jc w:val="both"/>
      </w:pPr>
    </w:p>
    <w:p w:rsidR="00000000" w:rsidRDefault="00013013">
      <w:pPr>
        <w:pStyle w:val="FORMATTEXT"/>
        <w:ind w:firstLine="568"/>
        <w:jc w:val="both"/>
      </w:pPr>
      <w:r>
        <w:t>1.2.2.2. Число осей;</w:t>
      </w:r>
    </w:p>
    <w:p w:rsidR="00000000" w:rsidRDefault="00013013">
      <w:pPr>
        <w:pStyle w:val="FORMATTEXT"/>
        <w:ind w:firstLine="568"/>
        <w:jc w:val="both"/>
      </w:pPr>
    </w:p>
    <w:p w:rsidR="00000000" w:rsidRDefault="00013013">
      <w:pPr>
        <w:pStyle w:val="FORMATTEXT"/>
        <w:ind w:firstLine="568"/>
        <w:jc w:val="both"/>
      </w:pPr>
      <w:r>
        <w:t>1.2.2.3. Силовая установка (двигатель внутреннего сгорания или комбинированная установка (гибридное тран</w:t>
      </w:r>
      <w:r>
        <w:t>спортное средство)/электродвигатель).</w:t>
      </w:r>
    </w:p>
    <w:p w:rsidR="00000000" w:rsidRDefault="00013013">
      <w:pPr>
        <w:pStyle w:val="FORMATTEXT"/>
        <w:ind w:firstLine="568"/>
        <w:jc w:val="both"/>
      </w:pPr>
    </w:p>
    <w:p w:rsidR="00000000" w:rsidRDefault="00013013">
      <w:pPr>
        <w:pStyle w:val="FORMATTEXT"/>
        <w:ind w:firstLine="568"/>
        <w:jc w:val="both"/>
      </w:pPr>
      <w:r>
        <w:t>1.3. По отношению к категориям N</w:t>
      </w:r>
      <w:r w:rsidR="00E032DD">
        <w:rPr>
          <w:noProof/>
          <w:position w:val="-8"/>
        </w:rPr>
        <w:drawing>
          <wp:inline distT="0" distB="0" distL="0" distR="0">
            <wp:extent cx="85725" cy="219075"/>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1.3.1. Категория;</w:t>
      </w:r>
    </w:p>
    <w:p w:rsidR="00000000" w:rsidRDefault="00013013">
      <w:pPr>
        <w:pStyle w:val="FORMATTEXT"/>
        <w:ind w:firstLine="568"/>
        <w:jc w:val="both"/>
      </w:pPr>
    </w:p>
    <w:p w:rsidR="00000000" w:rsidRDefault="00013013">
      <w:pPr>
        <w:pStyle w:val="FORMATTEXT"/>
        <w:ind w:firstLine="568"/>
        <w:jc w:val="both"/>
      </w:pPr>
      <w:r>
        <w:t>1.3.2. Существенные особенности конструкции:</w:t>
      </w:r>
    </w:p>
    <w:p w:rsidR="00000000" w:rsidRDefault="00013013">
      <w:pPr>
        <w:pStyle w:val="FORMATTEXT"/>
        <w:ind w:firstLine="568"/>
        <w:jc w:val="both"/>
      </w:pPr>
    </w:p>
    <w:p w:rsidR="00000000" w:rsidRDefault="00013013">
      <w:pPr>
        <w:pStyle w:val="FORMATTEXT"/>
        <w:ind w:firstLine="568"/>
        <w:jc w:val="both"/>
      </w:pPr>
      <w:r>
        <w:t>1.3.2.1. Шасси/конструкция несущего основания (очевидные и фундаментальные от</w:t>
      </w:r>
      <w:r>
        <w:t>личия);</w:t>
      </w:r>
    </w:p>
    <w:p w:rsidR="00000000" w:rsidRDefault="00013013">
      <w:pPr>
        <w:pStyle w:val="FORMATTEXT"/>
        <w:ind w:firstLine="568"/>
        <w:jc w:val="both"/>
      </w:pPr>
    </w:p>
    <w:p w:rsidR="00000000" w:rsidRDefault="00013013">
      <w:pPr>
        <w:pStyle w:val="FORMATTEXT"/>
        <w:ind w:firstLine="568"/>
        <w:jc w:val="both"/>
      </w:pPr>
      <w:r>
        <w:t>1.3.2.2. Число осей;</w:t>
      </w:r>
    </w:p>
    <w:p w:rsidR="00000000" w:rsidRDefault="00013013">
      <w:pPr>
        <w:pStyle w:val="FORMATTEXT"/>
        <w:ind w:firstLine="568"/>
        <w:jc w:val="both"/>
      </w:pPr>
    </w:p>
    <w:p w:rsidR="00000000" w:rsidRDefault="00013013">
      <w:pPr>
        <w:pStyle w:val="FORMATTEXT"/>
        <w:ind w:firstLine="568"/>
        <w:jc w:val="both"/>
      </w:pPr>
      <w:r>
        <w:t>1.3.2.3. Силовая установка (двигатель внутреннего сгорания или комбинированная установка (гибридное транспортное средство)/электродвигатель).</w:t>
      </w:r>
    </w:p>
    <w:p w:rsidR="00000000" w:rsidRDefault="00013013">
      <w:pPr>
        <w:pStyle w:val="FORMATTEXT"/>
        <w:ind w:firstLine="568"/>
        <w:jc w:val="both"/>
      </w:pPr>
    </w:p>
    <w:p w:rsidR="00000000" w:rsidRDefault="00013013">
      <w:pPr>
        <w:pStyle w:val="FORMATTEXT"/>
        <w:ind w:firstLine="568"/>
        <w:jc w:val="both"/>
      </w:pPr>
      <w:r>
        <w:t>1.4. По отношению к категориям О</w:t>
      </w:r>
      <w:r w:rsidR="00E032DD">
        <w:rPr>
          <w:noProof/>
          <w:position w:val="-8"/>
        </w:rPr>
        <w:drawing>
          <wp:inline distT="0" distB="0" distL="0" distR="0">
            <wp:extent cx="85725" cy="219075"/>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O</w:t>
      </w:r>
      <w:r w:rsidR="00E032DD">
        <w:rPr>
          <w:noProof/>
          <w:position w:val="-8"/>
        </w:rPr>
        <w:drawing>
          <wp:inline distT="0" distB="0" distL="0" distR="0">
            <wp:extent cx="104775" cy="219075"/>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O</w:t>
      </w:r>
      <w:r w:rsidR="00E032DD">
        <w:rPr>
          <w:noProof/>
          <w:position w:val="-9"/>
        </w:rPr>
        <w:drawing>
          <wp:inline distT="0" distB="0" distL="0" distR="0">
            <wp:extent cx="104775" cy="228600"/>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O</w:t>
      </w:r>
      <w:r w:rsidR="00E032DD">
        <w:rPr>
          <w:noProof/>
          <w:position w:val="-8"/>
        </w:rPr>
        <w:drawing>
          <wp:inline distT="0" distB="0" distL="0" distR="0">
            <wp:extent cx="104775" cy="21907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1.4.1. Категория;</w:t>
      </w:r>
    </w:p>
    <w:p w:rsidR="00000000" w:rsidRDefault="00013013">
      <w:pPr>
        <w:pStyle w:val="FORMATTEXT"/>
        <w:ind w:firstLine="568"/>
        <w:jc w:val="both"/>
      </w:pPr>
    </w:p>
    <w:p w:rsidR="00000000" w:rsidRDefault="00013013">
      <w:pPr>
        <w:pStyle w:val="FORMATTEXT"/>
        <w:ind w:firstLine="568"/>
        <w:jc w:val="both"/>
      </w:pPr>
      <w:r>
        <w:t>1.4.2. Существенные особенности конструкции:</w:t>
      </w:r>
    </w:p>
    <w:p w:rsidR="00000000" w:rsidRDefault="00013013">
      <w:pPr>
        <w:pStyle w:val="FORMATTEXT"/>
        <w:ind w:firstLine="568"/>
        <w:jc w:val="both"/>
      </w:pPr>
    </w:p>
    <w:p w:rsidR="00000000" w:rsidRDefault="00013013">
      <w:pPr>
        <w:pStyle w:val="FORMATTEXT"/>
        <w:ind w:firstLine="568"/>
        <w:jc w:val="both"/>
      </w:pPr>
      <w:r>
        <w:t>1.4.3. Шасси/несущее основание кузова (очевидные и фундаментальные отличия);</w:t>
      </w:r>
    </w:p>
    <w:p w:rsidR="00000000" w:rsidRDefault="00013013">
      <w:pPr>
        <w:pStyle w:val="FORMATTEXT"/>
        <w:ind w:firstLine="568"/>
        <w:jc w:val="both"/>
      </w:pPr>
    </w:p>
    <w:p w:rsidR="00000000" w:rsidRDefault="00013013">
      <w:pPr>
        <w:pStyle w:val="FORMATTEXT"/>
        <w:ind w:firstLine="568"/>
        <w:jc w:val="both"/>
      </w:pPr>
      <w:r>
        <w:t>1.4.3.1. Чи</w:t>
      </w:r>
      <w:r>
        <w:t>сло осей;</w:t>
      </w:r>
    </w:p>
    <w:p w:rsidR="00000000" w:rsidRDefault="00013013">
      <w:pPr>
        <w:pStyle w:val="FORMATTEXT"/>
        <w:ind w:firstLine="568"/>
        <w:jc w:val="both"/>
      </w:pPr>
    </w:p>
    <w:p w:rsidR="00000000" w:rsidRDefault="00013013">
      <w:pPr>
        <w:pStyle w:val="FORMATTEXT"/>
        <w:ind w:firstLine="568"/>
        <w:jc w:val="both"/>
      </w:pPr>
      <w:r>
        <w:t>1.4.3.2. Прицеп с дышлом/полуприцеп/прицеп с центральной осью;</w:t>
      </w:r>
    </w:p>
    <w:p w:rsidR="00000000" w:rsidRDefault="00013013">
      <w:pPr>
        <w:pStyle w:val="FORMATTEXT"/>
        <w:ind w:firstLine="568"/>
        <w:jc w:val="both"/>
      </w:pPr>
    </w:p>
    <w:p w:rsidR="00000000" w:rsidRDefault="00013013">
      <w:pPr>
        <w:pStyle w:val="FORMATTEXT"/>
        <w:ind w:firstLine="568"/>
        <w:jc w:val="both"/>
      </w:pPr>
      <w:r>
        <w:t>1.4.3.3. Тип тормозной системы (например, прицеп без тормозов/инерционный тормоз/тормозная система с подводом энергии извне).</w:t>
      </w:r>
    </w:p>
    <w:p w:rsidR="00000000" w:rsidRDefault="00013013">
      <w:pPr>
        <w:pStyle w:val="FORMATTEXT"/>
        <w:ind w:firstLine="568"/>
        <w:jc w:val="both"/>
      </w:pPr>
    </w:p>
    <w:p w:rsidR="00000000" w:rsidRDefault="00013013">
      <w:pPr>
        <w:pStyle w:val="FORMATTEXT"/>
        <w:ind w:firstLine="568"/>
        <w:jc w:val="both"/>
      </w:pPr>
      <w:r>
        <w:t>1.5. По отношению к категориям L</w:t>
      </w:r>
      <w:r w:rsidR="00E032DD">
        <w:rPr>
          <w:noProof/>
          <w:position w:val="-8"/>
        </w:rPr>
        <w:drawing>
          <wp:inline distT="0" distB="0" distL="0" distR="0">
            <wp:extent cx="85725" cy="219075"/>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L</w:t>
      </w:r>
      <w:r w:rsidR="00E032DD">
        <w:rPr>
          <w:noProof/>
          <w:position w:val="-8"/>
        </w:rPr>
        <w:drawing>
          <wp:inline distT="0" distB="0" distL="0" distR="0">
            <wp:extent cx="104775" cy="219075"/>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8"/>
        </w:rPr>
        <w:drawing>
          <wp:inline distT="0" distB="0" distL="0" distR="0">
            <wp:extent cx="104775" cy="219075"/>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lastRenderedPageBreak/>
        <w:t>1.5.1. Категория;</w:t>
      </w:r>
    </w:p>
    <w:p w:rsidR="00000000" w:rsidRDefault="00013013">
      <w:pPr>
        <w:pStyle w:val="FORMATTEXT"/>
        <w:ind w:firstLine="568"/>
        <w:jc w:val="both"/>
      </w:pPr>
    </w:p>
    <w:p w:rsidR="00000000" w:rsidRDefault="00013013">
      <w:pPr>
        <w:pStyle w:val="FORMATTEXT"/>
        <w:ind w:firstLine="568"/>
        <w:jc w:val="both"/>
      </w:pPr>
      <w:r>
        <w:t>1.5.2. Шасси, рама, несущее основание или структура на которой закрепляются основные агрегаты и узлы;</w:t>
      </w:r>
    </w:p>
    <w:p w:rsidR="00000000" w:rsidRDefault="00013013">
      <w:pPr>
        <w:pStyle w:val="FORMATTEXT"/>
        <w:ind w:firstLine="568"/>
        <w:jc w:val="both"/>
      </w:pPr>
    </w:p>
    <w:p w:rsidR="00000000" w:rsidRDefault="00013013">
      <w:pPr>
        <w:pStyle w:val="FORMATTEXT"/>
        <w:ind w:firstLine="568"/>
        <w:jc w:val="both"/>
      </w:pPr>
      <w:r>
        <w:t>1.5.3. Силовая установка (двигатель внутреннего сгорания или комбинированная установка (гибридно</w:t>
      </w:r>
      <w:r>
        <w:t>е транспортное средство)/электродвигатель).</w:t>
      </w:r>
    </w:p>
    <w:p w:rsidR="00000000" w:rsidRDefault="00013013">
      <w:pPr>
        <w:pStyle w:val="FORMATTEXT"/>
        <w:ind w:firstLine="568"/>
        <w:jc w:val="both"/>
      </w:pPr>
    </w:p>
    <w:p w:rsidR="00000000" w:rsidRDefault="00013013">
      <w:pPr>
        <w:pStyle w:val="FORMATTEXT"/>
        <w:ind w:firstLine="568"/>
        <w:jc w:val="both"/>
      </w:pPr>
      <w:r>
        <w:t>2. Транспортные средства одного типа относятся к одной и той же модификации, если они не отличаются в отношении следующих установленных критериев:</w:t>
      </w:r>
    </w:p>
    <w:p w:rsidR="00000000" w:rsidRDefault="00013013">
      <w:pPr>
        <w:pStyle w:val="FORMATTEXT"/>
        <w:ind w:firstLine="568"/>
        <w:jc w:val="both"/>
      </w:pPr>
    </w:p>
    <w:p w:rsidR="00000000" w:rsidRDefault="00013013">
      <w:pPr>
        <w:pStyle w:val="FORMATTEXT"/>
        <w:ind w:firstLine="568"/>
        <w:jc w:val="both"/>
      </w:pPr>
      <w:r>
        <w:t>2.1. По отношению к категории М</w:t>
      </w:r>
      <w:r w:rsidR="00E032DD">
        <w:rPr>
          <w:noProof/>
          <w:position w:val="-8"/>
        </w:rPr>
        <w:drawing>
          <wp:inline distT="0" distB="0" distL="0" distR="0">
            <wp:extent cx="85725" cy="219075"/>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2.1.1. Экологический класс;</w:t>
      </w:r>
    </w:p>
    <w:p w:rsidR="00000000" w:rsidRDefault="00013013">
      <w:pPr>
        <w:pStyle w:val="FORMATTEXT"/>
        <w:ind w:firstLine="568"/>
        <w:jc w:val="both"/>
      </w:pPr>
    </w:p>
    <w:p w:rsidR="00000000" w:rsidRDefault="00013013">
      <w:pPr>
        <w:pStyle w:val="FORMATTEXT"/>
        <w:ind w:firstLine="568"/>
        <w:jc w:val="both"/>
      </w:pPr>
      <w:r>
        <w:t>2.1.2. Тип кузова;</w:t>
      </w:r>
    </w:p>
    <w:p w:rsidR="00000000" w:rsidRDefault="00013013">
      <w:pPr>
        <w:pStyle w:val="FORMATTEXT"/>
        <w:ind w:firstLine="568"/>
        <w:jc w:val="both"/>
      </w:pPr>
    </w:p>
    <w:p w:rsidR="00000000" w:rsidRDefault="00013013">
      <w:pPr>
        <w:pStyle w:val="FORMATTEXT"/>
        <w:ind w:firstLine="568"/>
        <w:jc w:val="both"/>
      </w:pPr>
      <w:r>
        <w:t>2.1.3. Силовая установка:</w:t>
      </w:r>
    </w:p>
    <w:p w:rsidR="00000000" w:rsidRDefault="00013013">
      <w:pPr>
        <w:pStyle w:val="FORMATTEXT"/>
        <w:ind w:firstLine="568"/>
        <w:jc w:val="both"/>
      </w:pPr>
    </w:p>
    <w:p w:rsidR="00000000" w:rsidRDefault="00013013">
      <w:pPr>
        <w:pStyle w:val="FORMATTEXT"/>
        <w:ind w:firstLine="568"/>
        <w:jc w:val="both"/>
      </w:pPr>
      <w:r>
        <w:t>2.1.3.1. Рабочий принцип двигателя внутреннего сгорания (принудительное зажигание/воспламенение от сжатия, четырехтактный/двухтактный);</w:t>
      </w:r>
    </w:p>
    <w:p w:rsidR="00000000" w:rsidRDefault="00013013">
      <w:pPr>
        <w:pStyle w:val="FORMATTEXT"/>
        <w:ind w:firstLine="568"/>
        <w:jc w:val="both"/>
      </w:pPr>
    </w:p>
    <w:p w:rsidR="00000000" w:rsidRDefault="00013013">
      <w:pPr>
        <w:pStyle w:val="FORMATTEXT"/>
        <w:ind w:firstLine="568"/>
        <w:jc w:val="both"/>
      </w:pPr>
      <w:r>
        <w:t>2.1.3.2. Число и расположение цилиндр</w:t>
      </w:r>
      <w:r>
        <w:t>ов двигателя внутреннего сгорания;</w:t>
      </w:r>
    </w:p>
    <w:p w:rsidR="00000000" w:rsidRDefault="00013013">
      <w:pPr>
        <w:pStyle w:val="FORMATTEXT"/>
        <w:ind w:firstLine="568"/>
        <w:jc w:val="both"/>
      </w:pPr>
    </w:p>
    <w:p w:rsidR="00000000" w:rsidRDefault="00013013">
      <w:pPr>
        <w:pStyle w:val="FORMATTEXT"/>
        <w:ind w:firstLine="568"/>
        <w:jc w:val="both"/>
      </w:pPr>
      <w:r>
        <w:t>2.1.3.3. Максимальная мощность (различие в мощности не более чем 30%);</w:t>
      </w:r>
    </w:p>
    <w:p w:rsidR="00000000" w:rsidRDefault="00013013">
      <w:pPr>
        <w:pStyle w:val="FORMATTEXT"/>
        <w:ind w:firstLine="568"/>
        <w:jc w:val="both"/>
      </w:pPr>
    </w:p>
    <w:p w:rsidR="00000000" w:rsidRDefault="00013013">
      <w:pPr>
        <w:pStyle w:val="FORMATTEXT"/>
        <w:ind w:firstLine="568"/>
        <w:jc w:val="both"/>
      </w:pPr>
      <w:r>
        <w:t>2.1.3.4. Рабочий объем двигателя внутреннего сгорания (различие не более чем 20%);</w:t>
      </w:r>
    </w:p>
    <w:p w:rsidR="00000000" w:rsidRDefault="00013013">
      <w:pPr>
        <w:pStyle w:val="FORMATTEXT"/>
        <w:ind w:firstLine="568"/>
        <w:jc w:val="both"/>
      </w:pPr>
    </w:p>
    <w:p w:rsidR="00000000" w:rsidRDefault="00013013">
      <w:pPr>
        <w:pStyle w:val="FORMATTEXT"/>
        <w:ind w:firstLine="568"/>
        <w:jc w:val="both"/>
      </w:pPr>
      <w:r>
        <w:t>2.1.4. Ведущие оси (число, расположение, соединение);</w:t>
      </w:r>
    </w:p>
    <w:p w:rsidR="00000000" w:rsidRDefault="00013013">
      <w:pPr>
        <w:pStyle w:val="FORMATTEXT"/>
        <w:ind w:firstLine="568"/>
        <w:jc w:val="both"/>
      </w:pPr>
    </w:p>
    <w:p w:rsidR="00000000" w:rsidRDefault="00013013">
      <w:pPr>
        <w:pStyle w:val="FORMATTEXT"/>
        <w:ind w:firstLine="568"/>
        <w:jc w:val="both"/>
      </w:pPr>
      <w:r>
        <w:t>2.1.5. Уп</w:t>
      </w:r>
      <w:r>
        <w:t>равляемые оси (число, расположение).</w:t>
      </w:r>
    </w:p>
    <w:p w:rsidR="00000000" w:rsidRDefault="00013013">
      <w:pPr>
        <w:pStyle w:val="FORMATTEXT"/>
        <w:ind w:firstLine="568"/>
        <w:jc w:val="both"/>
      </w:pPr>
    </w:p>
    <w:p w:rsidR="00000000" w:rsidRDefault="00013013">
      <w:pPr>
        <w:pStyle w:val="FORMATTEXT"/>
        <w:ind w:firstLine="568"/>
        <w:jc w:val="both"/>
      </w:pPr>
      <w:r>
        <w:t>2.2. По отношению к категориям М</w:t>
      </w:r>
      <w:r w:rsidR="00E032DD">
        <w:rPr>
          <w:noProof/>
          <w:position w:val="-8"/>
        </w:rPr>
        <w:drawing>
          <wp:inline distT="0" distB="0" distL="0" distR="0">
            <wp:extent cx="104775" cy="219075"/>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2.2.1. Экологический класс;</w:t>
      </w:r>
    </w:p>
    <w:p w:rsidR="00000000" w:rsidRDefault="00013013">
      <w:pPr>
        <w:pStyle w:val="FORMATTEXT"/>
        <w:ind w:firstLine="568"/>
        <w:jc w:val="both"/>
      </w:pPr>
    </w:p>
    <w:p w:rsidR="00000000" w:rsidRDefault="00013013">
      <w:pPr>
        <w:pStyle w:val="FORMATTEXT"/>
        <w:ind w:firstLine="568"/>
        <w:jc w:val="both"/>
      </w:pPr>
      <w:r>
        <w:t xml:space="preserve">2.2.2. Класс транспортного средства (пункт 2.2 </w:t>
      </w:r>
      <w:r>
        <w:fldChar w:fldCharType="begin"/>
      </w:r>
      <w:r>
        <w:instrText xml:space="preserve"> HYPERLINK "kodeks://link/d?nd=902320557&amp;point=mark=00000000000000000000000000000000000000000000000000</w:instrText>
      </w:r>
      <w:r>
        <w:instrText>8OU0LP"\o"’’ТР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w:instrText>
      </w:r>
      <w:r>
        <w:instrText>11.201"</w:instrText>
      </w:r>
      <w:r>
        <w:fldChar w:fldCharType="separate"/>
      </w:r>
      <w:r>
        <w:rPr>
          <w:color w:val="0000AA"/>
          <w:u w:val="single"/>
        </w:rPr>
        <w:t>таблицы 1 приложения N 1</w:t>
      </w:r>
      <w:r>
        <w:rPr>
          <w:color w:val="0000FF"/>
          <w:u w:val="single"/>
        </w:rPr>
        <w:t xml:space="preserve"> </w:t>
      </w:r>
      <w:r>
        <w:fldChar w:fldCharType="end"/>
      </w:r>
      <w:r>
        <w:t xml:space="preserve"> к настоящему техническому регламенту) - только для комплектных транспортных средств;</w:t>
      </w:r>
    </w:p>
    <w:p w:rsidR="00000000" w:rsidRDefault="00013013">
      <w:pPr>
        <w:pStyle w:val="FORMATTEXT"/>
        <w:ind w:firstLine="568"/>
        <w:jc w:val="both"/>
      </w:pPr>
    </w:p>
    <w:p w:rsidR="00000000" w:rsidRDefault="00013013">
      <w:pPr>
        <w:pStyle w:val="FORMATTEXT"/>
        <w:ind w:firstLine="568"/>
        <w:jc w:val="both"/>
      </w:pPr>
      <w:r>
        <w:t>2.2.3. Степень завершенности (комплектное/незавершенное);</w:t>
      </w:r>
    </w:p>
    <w:p w:rsidR="00000000" w:rsidRDefault="00013013">
      <w:pPr>
        <w:pStyle w:val="FORMATTEXT"/>
        <w:ind w:firstLine="568"/>
        <w:jc w:val="both"/>
      </w:pPr>
    </w:p>
    <w:p w:rsidR="00000000" w:rsidRDefault="00013013">
      <w:pPr>
        <w:pStyle w:val="FORMATTEXT"/>
        <w:ind w:firstLine="568"/>
        <w:jc w:val="both"/>
      </w:pPr>
      <w:r>
        <w:t>2.2.4. Силовая установка:</w:t>
      </w:r>
    </w:p>
    <w:p w:rsidR="00000000" w:rsidRDefault="00013013">
      <w:pPr>
        <w:pStyle w:val="FORMATTEXT"/>
        <w:ind w:firstLine="568"/>
        <w:jc w:val="both"/>
      </w:pPr>
    </w:p>
    <w:p w:rsidR="00000000" w:rsidRDefault="00013013">
      <w:pPr>
        <w:pStyle w:val="FORMATTEXT"/>
        <w:ind w:firstLine="568"/>
        <w:jc w:val="both"/>
      </w:pPr>
      <w:r>
        <w:t>2.2.4.1. Рабочий принцип двигателя внутреннего с</w:t>
      </w:r>
      <w:r>
        <w:t>горания (принудительное зажигание/воспламенение от сжатия, четырехтактный/двухтактный);</w:t>
      </w:r>
    </w:p>
    <w:p w:rsidR="00000000" w:rsidRDefault="00013013">
      <w:pPr>
        <w:pStyle w:val="FORMATTEXT"/>
        <w:ind w:firstLine="568"/>
        <w:jc w:val="both"/>
      </w:pPr>
    </w:p>
    <w:p w:rsidR="00000000" w:rsidRDefault="00013013">
      <w:pPr>
        <w:pStyle w:val="FORMATTEXT"/>
        <w:ind w:firstLine="568"/>
        <w:jc w:val="both"/>
      </w:pPr>
      <w:r>
        <w:t>2.2.4.2. Число и расположение цилиндров двигателя внутреннего сгорания;</w:t>
      </w:r>
    </w:p>
    <w:p w:rsidR="00000000" w:rsidRDefault="00013013">
      <w:pPr>
        <w:pStyle w:val="FORMATTEXT"/>
        <w:ind w:firstLine="568"/>
        <w:jc w:val="both"/>
      </w:pPr>
    </w:p>
    <w:p w:rsidR="00000000" w:rsidRDefault="00013013">
      <w:pPr>
        <w:pStyle w:val="FORMATTEXT"/>
        <w:ind w:firstLine="568"/>
        <w:jc w:val="both"/>
      </w:pPr>
      <w:r>
        <w:t>2.2.4.3. Максимальная мощность (различие не более чем 50%);</w:t>
      </w:r>
    </w:p>
    <w:p w:rsidR="00000000" w:rsidRDefault="00013013">
      <w:pPr>
        <w:pStyle w:val="FORMATTEXT"/>
        <w:ind w:firstLine="568"/>
        <w:jc w:val="both"/>
      </w:pPr>
    </w:p>
    <w:p w:rsidR="00000000" w:rsidRDefault="00013013">
      <w:pPr>
        <w:pStyle w:val="FORMATTEXT"/>
        <w:ind w:firstLine="568"/>
        <w:jc w:val="both"/>
      </w:pPr>
      <w:r>
        <w:t xml:space="preserve">2.2.4.4. Рабочий объем двигателя </w:t>
      </w:r>
      <w:r>
        <w:t>внутреннего сгорания (различие не более чем 50%);</w:t>
      </w:r>
    </w:p>
    <w:p w:rsidR="00000000" w:rsidRDefault="00013013">
      <w:pPr>
        <w:pStyle w:val="FORMATTEXT"/>
        <w:ind w:firstLine="568"/>
        <w:jc w:val="both"/>
      </w:pPr>
    </w:p>
    <w:p w:rsidR="00000000" w:rsidRDefault="00013013">
      <w:pPr>
        <w:pStyle w:val="FORMATTEXT"/>
        <w:ind w:firstLine="568"/>
        <w:jc w:val="both"/>
      </w:pPr>
      <w:r>
        <w:t>2.2.4.5. Расположение (переднее, среднее, заднее);</w:t>
      </w:r>
    </w:p>
    <w:p w:rsidR="00000000" w:rsidRDefault="00013013">
      <w:pPr>
        <w:pStyle w:val="FORMATTEXT"/>
        <w:ind w:firstLine="568"/>
        <w:jc w:val="both"/>
      </w:pPr>
    </w:p>
    <w:p w:rsidR="00000000" w:rsidRDefault="00013013">
      <w:pPr>
        <w:pStyle w:val="FORMATTEXT"/>
        <w:ind w:firstLine="568"/>
        <w:jc w:val="both"/>
      </w:pPr>
      <w:r>
        <w:t>2.2.5. Технически допустимая максимальная масса (различие не более чем 20%);</w:t>
      </w:r>
    </w:p>
    <w:p w:rsidR="00000000" w:rsidRDefault="00013013">
      <w:pPr>
        <w:pStyle w:val="FORMATTEXT"/>
        <w:ind w:firstLine="568"/>
        <w:jc w:val="both"/>
      </w:pPr>
    </w:p>
    <w:p w:rsidR="00000000" w:rsidRDefault="00013013">
      <w:pPr>
        <w:pStyle w:val="FORMATTEXT"/>
        <w:ind w:firstLine="568"/>
        <w:jc w:val="both"/>
      </w:pPr>
      <w:r>
        <w:t>2.2.6. Ведущие оси (число, расположение, соединение);</w:t>
      </w:r>
    </w:p>
    <w:p w:rsidR="00000000" w:rsidRDefault="00013013">
      <w:pPr>
        <w:pStyle w:val="FORMATTEXT"/>
        <w:ind w:firstLine="568"/>
        <w:jc w:val="both"/>
      </w:pPr>
    </w:p>
    <w:p w:rsidR="00000000" w:rsidRDefault="00013013">
      <w:pPr>
        <w:pStyle w:val="FORMATTEXT"/>
        <w:ind w:firstLine="568"/>
        <w:jc w:val="both"/>
      </w:pPr>
      <w:r>
        <w:t>2.2.7. Управляемые о</w:t>
      </w:r>
      <w:r>
        <w:t>си (число, расположение).</w:t>
      </w:r>
    </w:p>
    <w:p w:rsidR="00000000" w:rsidRDefault="00013013">
      <w:pPr>
        <w:pStyle w:val="FORMATTEXT"/>
        <w:ind w:firstLine="568"/>
        <w:jc w:val="both"/>
      </w:pPr>
    </w:p>
    <w:p w:rsidR="00000000" w:rsidRDefault="00013013">
      <w:pPr>
        <w:pStyle w:val="FORMATTEXT"/>
        <w:ind w:firstLine="568"/>
        <w:jc w:val="both"/>
      </w:pPr>
      <w:r>
        <w:t>2.3. По отношению к категориям N</w:t>
      </w:r>
      <w:r w:rsidR="00E032DD">
        <w:rPr>
          <w:noProof/>
          <w:position w:val="-8"/>
        </w:rPr>
        <w:drawing>
          <wp:inline distT="0" distB="0" distL="0" distR="0">
            <wp:extent cx="85725" cy="219075"/>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N</w:t>
      </w:r>
      <w:r w:rsidR="00E032DD">
        <w:rPr>
          <w:noProof/>
          <w:position w:val="-8"/>
        </w:rPr>
        <w:drawing>
          <wp:inline distT="0" distB="0" distL="0" distR="0">
            <wp:extent cx="104775" cy="219075"/>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N</w:t>
      </w:r>
      <w:r w:rsidR="00E032DD">
        <w:rPr>
          <w:noProof/>
          <w:position w:val="-9"/>
        </w:rPr>
        <w:drawing>
          <wp:inline distT="0" distB="0" distL="0" distR="0">
            <wp:extent cx="104775" cy="22860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lastRenderedPageBreak/>
        <w:t>2.3.1. Экологический класс;</w:t>
      </w:r>
    </w:p>
    <w:p w:rsidR="00000000" w:rsidRDefault="00013013">
      <w:pPr>
        <w:pStyle w:val="FORMATTEXT"/>
        <w:ind w:firstLine="568"/>
        <w:jc w:val="both"/>
      </w:pPr>
    </w:p>
    <w:p w:rsidR="00000000" w:rsidRDefault="00013013">
      <w:pPr>
        <w:pStyle w:val="FORMATTEXT"/>
        <w:ind w:firstLine="568"/>
        <w:jc w:val="both"/>
      </w:pPr>
      <w:r>
        <w:t>2.3.2. Тип кузова/исполнение загрузочного пространств</w:t>
      </w:r>
      <w:r>
        <w:t>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p w:rsidR="00000000" w:rsidRDefault="00013013">
      <w:pPr>
        <w:pStyle w:val="FORMATTEXT"/>
        <w:ind w:firstLine="568"/>
        <w:jc w:val="both"/>
      </w:pPr>
    </w:p>
    <w:p w:rsidR="00000000" w:rsidRDefault="00013013">
      <w:pPr>
        <w:pStyle w:val="FORMATTEXT"/>
        <w:ind w:firstLine="568"/>
        <w:jc w:val="both"/>
      </w:pPr>
      <w:r>
        <w:t>2.3.3. Степень завершенности (комплектное/незаверш</w:t>
      </w:r>
      <w:r>
        <w:t>енное);</w:t>
      </w:r>
    </w:p>
    <w:p w:rsidR="00000000" w:rsidRDefault="00013013">
      <w:pPr>
        <w:pStyle w:val="FORMATTEXT"/>
        <w:ind w:firstLine="568"/>
        <w:jc w:val="both"/>
      </w:pPr>
    </w:p>
    <w:p w:rsidR="00000000" w:rsidRDefault="00013013">
      <w:pPr>
        <w:pStyle w:val="FORMATTEXT"/>
        <w:ind w:firstLine="568"/>
        <w:jc w:val="both"/>
      </w:pPr>
      <w:r>
        <w:t>2.3.4. Силовая установка:</w:t>
      </w:r>
    </w:p>
    <w:p w:rsidR="00000000" w:rsidRDefault="00013013">
      <w:pPr>
        <w:pStyle w:val="FORMATTEXT"/>
        <w:ind w:firstLine="568"/>
        <w:jc w:val="both"/>
      </w:pPr>
    </w:p>
    <w:p w:rsidR="00000000" w:rsidRDefault="00013013">
      <w:pPr>
        <w:pStyle w:val="FORMATTEXT"/>
        <w:ind w:firstLine="568"/>
        <w:jc w:val="both"/>
      </w:pPr>
      <w:r>
        <w:t>2.3.4.1. Рабочий принцип двигателя внутреннего сгорания (принудительное зажигание/воспламенение от сжатия, четырехтактный/двухтактный);</w:t>
      </w:r>
    </w:p>
    <w:p w:rsidR="00000000" w:rsidRDefault="00013013">
      <w:pPr>
        <w:pStyle w:val="FORMATTEXT"/>
        <w:ind w:firstLine="568"/>
        <w:jc w:val="both"/>
      </w:pPr>
    </w:p>
    <w:p w:rsidR="00000000" w:rsidRDefault="00013013">
      <w:pPr>
        <w:pStyle w:val="FORMATTEXT"/>
        <w:ind w:firstLine="568"/>
        <w:jc w:val="both"/>
      </w:pPr>
      <w:r>
        <w:t>2.3.4.2. Число и расположение цилиндров двигателя внутреннего сгорания;</w:t>
      </w:r>
    </w:p>
    <w:p w:rsidR="00000000" w:rsidRDefault="00013013">
      <w:pPr>
        <w:pStyle w:val="FORMATTEXT"/>
        <w:ind w:firstLine="568"/>
        <w:jc w:val="both"/>
      </w:pPr>
    </w:p>
    <w:p w:rsidR="00000000" w:rsidRDefault="00013013">
      <w:pPr>
        <w:pStyle w:val="FORMATTEXT"/>
        <w:ind w:firstLine="568"/>
        <w:jc w:val="both"/>
      </w:pPr>
      <w:r>
        <w:t>2.3.4.3. М</w:t>
      </w:r>
      <w:r>
        <w:t>аксимальная мощность (различие не более чем 50%);</w:t>
      </w:r>
    </w:p>
    <w:p w:rsidR="00000000" w:rsidRDefault="00013013">
      <w:pPr>
        <w:pStyle w:val="FORMATTEXT"/>
        <w:ind w:firstLine="568"/>
        <w:jc w:val="both"/>
      </w:pPr>
    </w:p>
    <w:p w:rsidR="00000000" w:rsidRDefault="00013013">
      <w:pPr>
        <w:pStyle w:val="FORMATTEXT"/>
        <w:ind w:firstLine="568"/>
        <w:jc w:val="both"/>
      </w:pPr>
      <w:r>
        <w:t>2.3.4.4. Рабочий объем двигателя внутреннего сгорания (различие не более чем 50%);</w:t>
      </w:r>
    </w:p>
    <w:p w:rsidR="00000000" w:rsidRDefault="00013013">
      <w:pPr>
        <w:pStyle w:val="FORMATTEXT"/>
        <w:ind w:firstLine="568"/>
        <w:jc w:val="both"/>
      </w:pPr>
    </w:p>
    <w:p w:rsidR="00000000" w:rsidRDefault="00013013">
      <w:pPr>
        <w:pStyle w:val="FORMATTEXT"/>
        <w:ind w:firstLine="568"/>
        <w:jc w:val="both"/>
      </w:pPr>
      <w:r>
        <w:t>2.3.5. Технически допустимая максимальная масса (различие не более чем 20%);</w:t>
      </w:r>
    </w:p>
    <w:p w:rsidR="00000000" w:rsidRDefault="00013013">
      <w:pPr>
        <w:pStyle w:val="FORMATTEXT"/>
        <w:ind w:firstLine="568"/>
        <w:jc w:val="both"/>
      </w:pPr>
    </w:p>
    <w:p w:rsidR="00000000" w:rsidRDefault="00013013">
      <w:pPr>
        <w:pStyle w:val="FORMATTEXT"/>
        <w:ind w:firstLine="568"/>
        <w:jc w:val="both"/>
      </w:pPr>
      <w:r>
        <w:t>2.3.6. Ведущие оси (число, расположение, со</w:t>
      </w:r>
      <w:r>
        <w:t>единение);</w:t>
      </w:r>
    </w:p>
    <w:p w:rsidR="00000000" w:rsidRDefault="00013013">
      <w:pPr>
        <w:pStyle w:val="FORMATTEXT"/>
        <w:ind w:firstLine="568"/>
        <w:jc w:val="both"/>
      </w:pPr>
    </w:p>
    <w:p w:rsidR="00000000" w:rsidRDefault="00013013">
      <w:pPr>
        <w:pStyle w:val="FORMATTEXT"/>
        <w:ind w:firstLine="568"/>
        <w:jc w:val="both"/>
      </w:pPr>
      <w:r>
        <w:t>2.3.7. Управляемые оси (число, расположение).</w:t>
      </w:r>
    </w:p>
    <w:p w:rsidR="00000000" w:rsidRDefault="00013013">
      <w:pPr>
        <w:pStyle w:val="FORMATTEXT"/>
        <w:ind w:firstLine="568"/>
        <w:jc w:val="both"/>
      </w:pPr>
    </w:p>
    <w:p w:rsidR="00000000" w:rsidRDefault="00013013">
      <w:pPr>
        <w:pStyle w:val="FORMATTEXT"/>
        <w:ind w:firstLine="568"/>
        <w:jc w:val="both"/>
      </w:pPr>
      <w:r>
        <w:t>2.4. По отношению к категориям О</w:t>
      </w:r>
      <w:r w:rsidR="00E032DD">
        <w:rPr>
          <w:noProof/>
          <w:position w:val="-8"/>
        </w:rPr>
        <w:drawing>
          <wp:inline distT="0" distB="0" distL="0" distR="0">
            <wp:extent cx="85725" cy="219075"/>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O</w:t>
      </w:r>
      <w:r w:rsidR="00E032DD">
        <w:rPr>
          <w:noProof/>
          <w:position w:val="-8"/>
        </w:rPr>
        <w:drawing>
          <wp:inline distT="0" distB="0" distL="0" distR="0">
            <wp:extent cx="104775" cy="219075"/>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O</w:t>
      </w:r>
      <w:r w:rsidR="00E032DD">
        <w:rPr>
          <w:noProof/>
          <w:position w:val="-9"/>
        </w:rPr>
        <w:drawing>
          <wp:inline distT="0" distB="0" distL="0" distR="0">
            <wp:extent cx="104775" cy="228600"/>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O</w:t>
      </w:r>
      <w:r w:rsidR="00E032DD">
        <w:rPr>
          <w:noProof/>
          <w:position w:val="-8"/>
        </w:rPr>
        <w:drawing>
          <wp:inline distT="0" distB="0" distL="0" distR="0">
            <wp:extent cx="104775" cy="21907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2.4.1. Степе</w:t>
      </w:r>
      <w:r>
        <w:t>нь завершенности (например: комплектное/незавершенное);</w:t>
      </w:r>
    </w:p>
    <w:p w:rsidR="00000000" w:rsidRDefault="00013013">
      <w:pPr>
        <w:pStyle w:val="FORMATTEXT"/>
        <w:ind w:firstLine="568"/>
        <w:jc w:val="both"/>
      </w:pPr>
    </w:p>
    <w:p w:rsidR="00000000" w:rsidRDefault="00013013">
      <w:pPr>
        <w:pStyle w:val="FORMATTEXT"/>
        <w:ind w:firstLine="568"/>
        <w:jc w:val="both"/>
      </w:pPr>
      <w:r>
        <w:t>2.4.2. Тип кузова/исполнение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p w:rsidR="00000000" w:rsidRDefault="00013013">
      <w:pPr>
        <w:pStyle w:val="FORMATTEXT"/>
        <w:ind w:firstLine="568"/>
        <w:jc w:val="both"/>
      </w:pPr>
    </w:p>
    <w:p w:rsidR="00000000" w:rsidRDefault="00013013">
      <w:pPr>
        <w:pStyle w:val="FORMATTEXT"/>
        <w:ind w:firstLine="568"/>
        <w:jc w:val="both"/>
      </w:pPr>
      <w:r>
        <w:t>2.4.3. Те</w:t>
      </w:r>
      <w:r>
        <w:t>хнически допустимая максимальная масса (различие не более чем 20%);</w:t>
      </w:r>
    </w:p>
    <w:p w:rsidR="00000000" w:rsidRDefault="00013013">
      <w:pPr>
        <w:pStyle w:val="FORMATTEXT"/>
        <w:ind w:firstLine="568"/>
        <w:jc w:val="both"/>
      </w:pPr>
    </w:p>
    <w:p w:rsidR="00000000" w:rsidRDefault="00013013">
      <w:pPr>
        <w:pStyle w:val="FORMATTEXT"/>
        <w:ind w:firstLine="568"/>
        <w:jc w:val="both"/>
      </w:pPr>
      <w:r>
        <w:t>2.4.4. Управляемые оси (число, расположение).</w:t>
      </w:r>
    </w:p>
    <w:p w:rsidR="00000000" w:rsidRDefault="00013013">
      <w:pPr>
        <w:pStyle w:val="FORMATTEXT"/>
        <w:ind w:firstLine="568"/>
        <w:jc w:val="both"/>
      </w:pPr>
    </w:p>
    <w:p w:rsidR="00000000" w:rsidRDefault="00013013">
      <w:pPr>
        <w:pStyle w:val="FORMATTEXT"/>
        <w:ind w:firstLine="568"/>
        <w:jc w:val="both"/>
      </w:pPr>
      <w:r>
        <w:t>2.5. По отношению к категориям L</w:t>
      </w:r>
      <w:r w:rsidR="00E032DD">
        <w:rPr>
          <w:noProof/>
          <w:position w:val="-8"/>
        </w:rPr>
        <w:drawing>
          <wp:inline distT="0" distB="0" distL="0" distR="0">
            <wp:extent cx="85725" cy="219075"/>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L</w:t>
      </w:r>
      <w:r w:rsidR="00E032DD">
        <w:rPr>
          <w:noProof/>
          <w:position w:val="-8"/>
        </w:rPr>
        <w:drawing>
          <wp:inline distT="0" distB="0" distL="0" distR="0">
            <wp:extent cx="104775" cy="219075"/>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8"/>
        </w:rPr>
        <w:drawing>
          <wp:inline distT="0" distB="0" distL="0" distR="0">
            <wp:extent cx="104775" cy="21907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2.5.1. Форма кузова, корпуса (базовые характеристики);</w:t>
      </w:r>
    </w:p>
    <w:p w:rsidR="00000000" w:rsidRDefault="00013013">
      <w:pPr>
        <w:pStyle w:val="FORMATTEXT"/>
        <w:ind w:firstLine="568"/>
        <w:jc w:val="both"/>
      </w:pPr>
    </w:p>
    <w:p w:rsidR="00000000" w:rsidRDefault="00013013">
      <w:pPr>
        <w:pStyle w:val="FORMATTEXT"/>
        <w:ind w:firstLine="568"/>
        <w:jc w:val="both"/>
      </w:pPr>
      <w:r>
        <w:t>2.5.2. Масса транспортного средства в снар</w:t>
      </w:r>
      <w:r>
        <w:t>яженном состоянии (различие не более чем 20%);</w:t>
      </w:r>
    </w:p>
    <w:p w:rsidR="00000000" w:rsidRDefault="00013013">
      <w:pPr>
        <w:pStyle w:val="FORMATTEXT"/>
        <w:ind w:firstLine="568"/>
        <w:jc w:val="both"/>
      </w:pPr>
    </w:p>
    <w:p w:rsidR="00000000" w:rsidRDefault="00013013">
      <w:pPr>
        <w:pStyle w:val="FORMATTEXT"/>
        <w:ind w:firstLine="568"/>
        <w:jc w:val="both"/>
      </w:pPr>
      <w:r>
        <w:t>2.5.3. Технически допустимая максимальная масса (различие не более чем 20%);</w:t>
      </w:r>
    </w:p>
    <w:p w:rsidR="00000000" w:rsidRDefault="00013013">
      <w:pPr>
        <w:pStyle w:val="FORMATTEXT"/>
        <w:ind w:firstLine="568"/>
        <w:jc w:val="both"/>
      </w:pPr>
    </w:p>
    <w:p w:rsidR="00000000" w:rsidRDefault="00013013">
      <w:pPr>
        <w:pStyle w:val="FORMATTEXT"/>
        <w:ind w:firstLine="568"/>
        <w:jc w:val="both"/>
      </w:pPr>
      <w:r>
        <w:t>2.5.4. Рабочий объем двигателя внутреннего сгорания (различие не более чем 30%);</w:t>
      </w:r>
    </w:p>
    <w:p w:rsidR="00000000" w:rsidRDefault="00013013">
      <w:pPr>
        <w:pStyle w:val="FORMATTEXT"/>
        <w:ind w:firstLine="568"/>
        <w:jc w:val="both"/>
      </w:pPr>
    </w:p>
    <w:p w:rsidR="00000000" w:rsidRDefault="00013013">
      <w:pPr>
        <w:pStyle w:val="FORMATTEXT"/>
        <w:ind w:firstLine="568"/>
        <w:jc w:val="both"/>
      </w:pPr>
      <w:r>
        <w:t>2.5.5. Конструкция рамы (очевидные и фундаментал</w:t>
      </w:r>
      <w:r>
        <w:t>ьные отличия);</w:t>
      </w:r>
    </w:p>
    <w:p w:rsidR="00000000" w:rsidRDefault="00013013">
      <w:pPr>
        <w:pStyle w:val="FORMATTEXT"/>
        <w:ind w:firstLine="568"/>
        <w:jc w:val="both"/>
      </w:pPr>
    </w:p>
    <w:p w:rsidR="00000000" w:rsidRDefault="00013013">
      <w:pPr>
        <w:pStyle w:val="FORMATTEXT"/>
        <w:ind w:firstLine="568"/>
        <w:jc w:val="both"/>
      </w:pPr>
      <w:r>
        <w:t>2.5.6. Силовая установка (двигатель внутреннего сгорания/электродвигатель/другие);</w:t>
      </w:r>
    </w:p>
    <w:p w:rsidR="00000000" w:rsidRDefault="00013013">
      <w:pPr>
        <w:pStyle w:val="FORMATTEXT"/>
        <w:ind w:firstLine="568"/>
        <w:jc w:val="both"/>
      </w:pPr>
    </w:p>
    <w:p w:rsidR="00000000" w:rsidRDefault="00013013">
      <w:pPr>
        <w:pStyle w:val="FORMATTEXT"/>
        <w:ind w:firstLine="568"/>
        <w:jc w:val="both"/>
      </w:pPr>
      <w:r>
        <w:t>2.5.7. Число и расположение цилиндров двигателя внутреннего сгорания;</w:t>
      </w:r>
    </w:p>
    <w:p w:rsidR="00000000" w:rsidRDefault="00013013">
      <w:pPr>
        <w:pStyle w:val="FORMATTEXT"/>
        <w:ind w:firstLine="568"/>
        <w:jc w:val="both"/>
      </w:pPr>
    </w:p>
    <w:p w:rsidR="00000000" w:rsidRDefault="00013013">
      <w:pPr>
        <w:pStyle w:val="FORMATTEXT"/>
        <w:ind w:firstLine="568"/>
        <w:jc w:val="both"/>
      </w:pPr>
      <w:r>
        <w:t>2.5.8. Максимальная мощность двигателя (различие не более чем 30%);</w:t>
      </w:r>
    </w:p>
    <w:p w:rsidR="00000000" w:rsidRDefault="00013013">
      <w:pPr>
        <w:pStyle w:val="FORMATTEXT"/>
        <w:ind w:firstLine="568"/>
        <w:jc w:val="both"/>
      </w:pPr>
    </w:p>
    <w:p w:rsidR="00000000" w:rsidRDefault="00013013">
      <w:pPr>
        <w:pStyle w:val="FORMATTEXT"/>
        <w:ind w:firstLine="568"/>
        <w:jc w:val="both"/>
      </w:pPr>
      <w:r>
        <w:t>2.5.9. Тип короб</w:t>
      </w:r>
      <w:r>
        <w:t>ки передач (с ручным управлением, автоматическая).</w:t>
      </w:r>
    </w:p>
    <w:p w:rsidR="00000000" w:rsidRDefault="00013013">
      <w:pPr>
        <w:pStyle w:val="FORMATTEXT"/>
        <w:ind w:firstLine="568"/>
        <w:jc w:val="both"/>
      </w:pPr>
    </w:p>
    <w:p w:rsidR="00000000" w:rsidRDefault="00013013">
      <w:pPr>
        <w:pStyle w:val="FORMATTEXT"/>
        <w:ind w:firstLine="568"/>
        <w:jc w:val="both"/>
      </w:pPr>
      <w:r>
        <w:t>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w:t>
      </w:r>
      <w:r>
        <w:t>сании типа транспортного средства, прилагаемого к документам, удостоверяющим соответствие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lastRenderedPageBreak/>
        <w:t>При этом:</w:t>
      </w:r>
    </w:p>
    <w:p w:rsidR="00000000" w:rsidRDefault="00013013">
      <w:pPr>
        <w:pStyle w:val="FORMATTEXT"/>
        <w:ind w:firstLine="568"/>
        <w:jc w:val="both"/>
      </w:pPr>
    </w:p>
    <w:p w:rsidR="00000000" w:rsidRDefault="00013013">
      <w:pPr>
        <w:pStyle w:val="FORMATTEXT"/>
        <w:ind w:firstLine="568"/>
        <w:jc w:val="both"/>
      </w:pPr>
      <w:r>
        <w:t>3.1. По отношению к категории М</w:t>
      </w:r>
      <w:r w:rsidR="00E032DD">
        <w:rPr>
          <w:noProof/>
          <w:position w:val="-8"/>
        </w:rPr>
        <w:drawing>
          <wp:inline distT="0" distB="0" distL="0" distR="0">
            <wp:extent cx="85725" cy="219075"/>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 xml:space="preserve">Для каждой версии может быть только </w:t>
      </w:r>
      <w:r>
        <w:t>одно значение каждого из следующих параметров:</w:t>
      </w:r>
    </w:p>
    <w:p w:rsidR="00000000" w:rsidRDefault="00013013">
      <w:pPr>
        <w:pStyle w:val="FORMATTEXT"/>
        <w:ind w:firstLine="568"/>
        <w:jc w:val="both"/>
      </w:pPr>
    </w:p>
    <w:p w:rsidR="00000000" w:rsidRDefault="00013013">
      <w:pPr>
        <w:pStyle w:val="FORMATTEXT"/>
        <w:ind w:firstLine="568"/>
        <w:jc w:val="both"/>
      </w:pPr>
      <w:r>
        <w:t>3.1.1. Технически допустимая максимальная масса;</w:t>
      </w:r>
    </w:p>
    <w:p w:rsidR="00000000" w:rsidRDefault="00013013">
      <w:pPr>
        <w:pStyle w:val="FORMATTEXT"/>
        <w:ind w:firstLine="568"/>
        <w:jc w:val="both"/>
      </w:pPr>
    </w:p>
    <w:p w:rsidR="00000000" w:rsidRDefault="00013013">
      <w:pPr>
        <w:pStyle w:val="FORMATTEXT"/>
        <w:ind w:firstLine="568"/>
        <w:jc w:val="both"/>
      </w:pPr>
      <w:r>
        <w:t>3.1.2. Рабочий объем двигателя внутреннего сгорания;</w:t>
      </w:r>
    </w:p>
    <w:p w:rsidR="00000000" w:rsidRDefault="00013013">
      <w:pPr>
        <w:pStyle w:val="FORMATTEXT"/>
        <w:ind w:firstLine="568"/>
        <w:jc w:val="both"/>
      </w:pPr>
    </w:p>
    <w:p w:rsidR="00000000" w:rsidRDefault="00013013">
      <w:pPr>
        <w:pStyle w:val="FORMATTEXT"/>
        <w:ind w:firstLine="568"/>
        <w:jc w:val="both"/>
      </w:pPr>
      <w:r>
        <w:t>3.1.3. Максимальная мощность двигателя;</w:t>
      </w:r>
    </w:p>
    <w:p w:rsidR="00000000" w:rsidRDefault="00013013">
      <w:pPr>
        <w:pStyle w:val="FORMATTEXT"/>
        <w:ind w:firstLine="568"/>
        <w:jc w:val="both"/>
      </w:pPr>
    </w:p>
    <w:p w:rsidR="00000000" w:rsidRDefault="00013013">
      <w:pPr>
        <w:pStyle w:val="FORMATTEXT"/>
        <w:ind w:firstLine="568"/>
        <w:jc w:val="both"/>
      </w:pPr>
      <w:r>
        <w:t>3.1.4. Тип коробки передач и число ее ступеней;</w:t>
      </w:r>
    </w:p>
    <w:p w:rsidR="00000000" w:rsidRDefault="00013013">
      <w:pPr>
        <w:pStyle w:val="FORMATTEXT"/>
        <w:ind w:firstLine="568"/>
        <w:jc w:val="both"/>
      </w:pPr>
    </w:p>
    <w:p w:rsidR="00000000" w:rsidRDefault="00013013">
      <w:pPr>
        <w:pStyle w:val="FORMATTEXT"/>
        <w:ind w:firstLine="568"/>
        <w:jc w:val="both"/>
      </w:pPr>
      <w:r>
        <w:t>3.1.5. Число м</w:t>
      </w:r>
      <w:r>
        <w:t>ест для сидения.</w:t>
      </w:r>
    </w:p>
    <w:p w:rsidR="00000000" w:rsidRDefault="00013013">
      <w:pPr>
        <w:pStyle w:val="FORMATTEXT"/>
        <w:ind w:firstLine="568"/>
        <w:jc w:val="both"/>
      </w:pPr>
    </w:p>
    <w:p w:rsidR="00000000" w:rsidRDefault="00013013">
      <w:pPr>
        <w:pStyle w:val="FORMATTEXT"/>
        <w:ind w:firstLine="568"/>
        <w:jc w:val="both"/>
      </w:pPr>
      <w:r>
        <w:t>3.2. По отношению к категориям L</w:t>
      </w:r>
      <w:r w:rsidR="00E032DD">
        <w:rPr>
          <w:noProof/>
          <w:position w:val="-8"/>
        </w:rPr>
        <w:drawing>
          <wp:inline distT="0" distB="0" distL="0" distR="0">
            <wp:extent cx="85725" cy="219075"/>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L</w:t>
      </w:r>
      <w:r w:rsidR="00E032DD">
        <w:rPr>
          <w:noProof/>
          <w:position w:val="-8"/>
        </w:rPr>
        <w:drawing>
          <wp:inline distT="0" distB="0" distL="0" distR="0">
            <wp:extent cx="104775" cy="219075"/>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8"/>
        </w:rPr>
        <w:drawing>
          <wp:inline distT="0" distB="0" distL="0" distR="0">
            <wp:extent cx="104775" cy="21907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L</w:t>
      </w:r>
      <w:r w:rsidR="00E032DD">
        <w:rPr>
          <w:noProof/>
          <w:position w:val="-9"/>
        </w:rPr>
        <w:drawing>
          <wp:inline distT="0" distB="0" distL="0" distR="0">
            <wp:extent cx="104775" cy="2286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Переменные значения следующих параметров не могут сочетаться в рамках одной версии:</w:t>
      </w:r>
    </w:p>
    <w:p w:rsidR="00000000" w:rsidRDefault="00013013">
      <w:pPr>
        <w:pStyle w:val="FORMATTEXT"/>
        <w:ind w:firstLine="568"/>
        <w:jc w:val="both"/>
      </w:pPr>
    </w:p>
    <w:p w:rsidR="00000000" w:rsidRDefault="00013013">
      <w:pPr>
        <w:pStyle w:val="FORMATTEXT"/>
        <w:ind w:firstLine="568"/>
        <w:jc w:val="both"/>
      </w:pPr>
      <w:r>
        <w:t>3.2.1. Масса транспортного средства в снаряженном состоянии;</w:t>
      </w:r>
    </w:p>
    <w:p w:rsidR="00000000" w:rsidRDefault="00013013">
      <w:pPr>
        <w:pStyle w:val="FORMATTEXT"/>
        <w:ind w:firstLine="568"/>
        <w:jc w:val="both"/>
      </w:pPr>
    </w:p>
    <w:p w:rsidR="00000000" w:rsidRDefault="00013013">
      <w:pPr>
        <w:pStyle w:val="FORMATTEXT"/>
        <w:ind w:firstLine="568"/>
        <w:jc w:val="both"/>
      </w:pPr>
      <w:r>
        <w:t>3.2.2. Технически допустимая максимальная масса;</w:t>
      </w:r>
    </w:p>
    <w:p w:rsidR="00000000" w:rsidRDefault="00013013">
      <w:pPr>
        <w:pStyle w:val="FORMATTEXT"/>
        <w:ind w:firstLine="568"/>
        <w:jc w:val="both"/>
      </w:pPr>
    </w:p>
    <w:p w:rsidR="00000000" w:rsidRDefault="00013013">
      <w:pPr>
        <w:pStyle w:val="FORMATTEXT"/>
        <w:ind w:firstLine="568"/>
        <w:jc w:val="both"/>
      </w:pPr>
      <w:r>
        <w:t>3.2.3. Мощность силовой установки;</w:t>
      </w:r>
    </w:p>
    <w:p w:rsidR="00000000" w:rsidRDefault="00013013">
      <w:pPr>
        <w:pStyle w:val="FORMATTEXT"/>
        <w:ind w:firstLine="568"/>
        <w:jc w:val="both"/>
      </w:pPr>
    </w:p>
    <w:p w:rsidR="00000000" w:rsidRDefault="00013013">
      <w:pPr>
        <w:pStyle w:val="FORMATTEXT"/>
        <w:ind w:firstLine="568"/>
        <w:jc w:val="both"/>
      </w:pPr>
      <w:r>
        <w:t>3.2.4. Рабочий объем цилиндров двигателя внутреннего сгорания.</w:t>
      </w:r>
    </w:p>
    <w:p w:rsidR="00000000" w:rsidRDefault="00013013">
      <w:pPr>
        <w:pStyle w:val="FORMATTEXT"/>
        <w:ind w:firstLine="568"/>
        <w:jc w:val="both"/>
      </w:pPr>
    </w:p>
    <w:p w:rsidR="00000000" w:rsidRDefault="00013013">
      <w:pPr>
        <w:pStyle w:val="FORMATTEXT"/>
        <w:ind w:firstLine="568"/>
        <w:jc w:val="both"/>
      </w:pPr>
      <w:r>
        <w:t>3.3. По отношению к остальным категориям транспортных средств требования к подразделению модификаций на версии (комплектации) не установлены.</w:t>
      </w:r>
    </w:p>
    <w:p w:rsidR="00000000" w:rsidRDefault="00013013">
      <w:pPr>
        <w:pStyle w:val="FORMATTEXT"/>
        <w:ind w:firstLine="568"/>
        <w:jc w:val="both"/>
      </w:pPr>
    </w:p>
    <w:p w:rsidR="00000000" w:rsidRDefault="00013013">
      <w:pPr>
        <w:pStyle w:val="FORMATTEXT"/>
        <w:jc w:val="right"/>
      </w:pPr>
      <w:r>
        <w:t>Приложение</w:t>
      </w:r>
      <w:r>
        <w:t xml:space="preserve"> N 12</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Перечень документов, представляемых заявителем в целях оценки соответствия типов транспортных средств (шасси), единичных трансп</w:t>
      </w:r>
      <w:r>
        <w:rPr>
          <w:b/>
          <w:bCs/>
        </w:rPr>
        <w:t xml:space="preserve">ортных средств и компонентов транспортных средств требованиям </w:t>
      </w:r>
      <w:r>
        <w:rPr>
          <w:b/>
          <w:bCs/>
        </w:rPr>
        <w:fldChar w:fldCharType="begin"/>
      </w:r>
      <w:r>
        <w:rPr>
          <w:b/>
          <w:bCs/>
        </w:rPr>
        <w:instrText xml:space="preserve"> HYPERLINK "kodeks://link/d?nd=902320557"\o"’’ТР ТС 018/2011 Технический регламент Таможенного союза ’’О безопасности колесных транспортных ...’’</w:instrText>
      </w:r>
    </w:p>
    <w:p w:rsidR="00000000" w:rsidRDefault="00013013">
      <w:pPr>
        <w:pStyle w:val="HEADERTEXT"/>
        <w:jc w:val="center"/>
        <w:rPr>
          <w:b/>
          <w:bCs/>
        </w:rPr>
      </w:pPr>
      <w:r>
        <w:rPr>
          <w:b/>
          <w:bCs/>
        </w:rPr>
        <w:instrText>(утв. решением Комиссии Таможенного союза от 09.</w:instrText>
      </w:r>
      <w:r>
        <w:rPr>
          <w:b/>
          <w:bCs/>
        </w:rPr>
        <w:instrText>12.2011 N 877)</w:instrText>
      </w:r>
    </w:p>
    <w:p w:rsidR="00000000" w:rsidRDefault="00013013">
      <w:pPr>
        <w:pStyle w:val="HEADERTEXT"/>
        <w:jc w:val="center"/>
        <w:rPr>
          <w:b/>
          <w:bCs/>
        </w:rPr>
      </w:pPr>
      <w:r>
        <w:rPr>
          <w:b/>
          <w:bCs/>
        </w:rPr>
        <w:instrText>Технический регламент Таможенного ...</w:instrText>
      </w:r>
    </w:p>
    <w:p w:rsidR="00000000" w:rsidRDefault="00013013">
      <w:pPr>
        <w:pStyle w:val="HEADERTEXT"/>
        <w:jc w:val="center"/>
        <w:rPr>
          <w:b/>
          <w:bCs/>
        </w:rPr>
      </w:pPr>
      <w:r>
        <w:rPr>
          <w:b/>
          <w:bCs/>
        </w:rPr>
        <w:instrText>Статус: действующая редакция (действ. с 11.11.201"</w:instrText>
      </w:r>
      <w:r w:rsidR="00E032DD">
        <w:rPr>
          <w:b/>
          <w:bCs/>
        </w:rPr>
      </w:r>
      <w:r>
        <w:rPr>
          <w:b/>
          <w:bCs/>
        </w:rPr>
        <w:fldChar w:fldCharType="separate"/>
      </w:r>
      <w:r>
        <w:rPr>
          <w:b/>
          <w:bCs/>
          <w:color w:val="0000AA"/>
          <w:u w:val="single"/>
        </w:rPr>
        <w:t>технического регламента "О безопасности колесных транспортных средств"</w:t>
      </w:r>
      <w:r>
        <w:rPr>
          <w:b/>
          <w:bCs/>
          <w:color w:val="0000FF"/>
          <w:u w:val="single"/>
        </w:rPr>
        <w:t xml:space="preserve"> </w:t>
      </w:r>
      <w:r>
        <w:rPr>
          <w:b/>
          <w:bCs/>
        </w:rPr>
        <w:fldChar w:fldCharType="end"/>
      </w:r>
      <w:r>
        <w:rPr>
          <w:b/>
          <w:bCs/>
        </w:rPr>
        <w:t xml:space="preserve"> </w:t>
      </w:r>
    </w:p>
    <w:p w:rsidR="00000000" w:rsidRDefault="00013013">
      <w:pPr>
        <w:pStyle w:val="FORMATTEXT"/>
        <w:jc w:val="center"/>
      </w:pPr>
      <w:r>
        <w:t xml:space="preserve">(с изменениями на 16 февраля 2018 года) </w:t>
      </w: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Представляемые заявител</w:t>
      </w:r>
      <w:r>
        <w:t>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w:t>
      </w:r>
      <w:r>
        <w:t xml:space="preserve">и французском языке, выданные на основании Правил ООН (в рамках </w:t>
      </w:r>
      <w:r>
        <w:fldChar w:fldCharType="begin"/>
      </w:r>
      <w:r>
        <w:instrText xml:space="preserve"> HYPERLINK "kodeks://link/d?nd=902259041&amp;point=mark=0000000000000000000000000000000000000000000000000064U0IK"\o"’’Соглашение о принятии согласованных технических правил Организации Объединенны</w:instrText>
      </w:r>
      <w:r>
        <w:instrText>х Наций для ...’’</w:instrText>
      </w:r>
    </w:p>
    <w:p w:rsidR="00000000" w:rsidRDefault="00013013">
      <w:pPr>
        <w:pStyle w:val="FORMATTEXT"/>
        <w:ind w:firstLine="568"/>
        <w:jc w:val="both"/>
      </w:pPr>
      <w:r>
        <w:instrText>Международное соглашение от 20.03.1958</w:instrText>
      </w:r>
    </w:p>
    <w:p w:rsidR="00000000" w:rsidRDefault="00013013">
      <w:pPr>
        <w:pStyle w:val="FORMATTEXT"/>
        <w:ind w:firstLine="568"/>
        <w:jc w:val="both"/>
      </w:pPr>
      <w:r>
        <w:instrText>Статус: действующая редакция (действ. с 14.09.2017)"</w:instrText>
      </w:r>
      <w:r>
        <w:fldChar w:fldCharType="separate"/>
      </w:r>
      <w:r>
        <w:rPr>
          <w:color w:val="0000AA"/>
          <w:u w:val="single"/>
        </w:rPr>
        <w:t>Женевского Соглашения 1958 года</w:t>
      </w:r>
      <w:r>
        <w:rPr>
          <w:color w:val="0000FF"/>
          <w:u w:val="single"/>
        </w:rPr>
        <w:t xml:space="preserve"> </w:t>
      </w:r>
      <w:r>
        <w:fldChar w:fldCharType="end"/>
      </w:r>
      <w:r>
        <w:t xml:space="preserve">) или эквивалентных им Директив ЕС, перевода на русский язык не требуют. </w:t>
      </w:r>
    </w:p>
    <w:p w:rsidR="00000000" w:rsidRDefault="00013013">
      <w:pPr>
        <w:pStyle w:val="FORMATTEXT"/>
        <w:ind w:firstLine="568"/>
        <w:jc w:val="both"/>
      </w:pPr>
      <w:r>
        <w:t>(Абзац в редакции, введенной в действи</w:t>
      </w:r>
      <w:r>
        <w:t xml:space="preserve">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средств’’ (ТР ТС</w:instrText>
      </w:r>
      <w:r>
        <w:instrText xml:space="preserve">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"kodeks://link/d?nd=542635266&amp;point=mark=00000000000000000000000000000000000000000000000000BSO0PG"\o"’’</w:instrText>
      </w:r>
      <w:r>
        <w:instrText>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1. Оценка соответствия в форме одобрения ти</w:t>
      </w:r>
      <w:r>
        <w:rPr>
          <w:b/>
          <w:bCs/>
        </w:rPr>
        <w:t xml:space="preserve">па в отношении транспортного средства </w:t>
      </w:r>
    </w:p>
    <w:p w:rsidR="00000000" w:rsidRDefault="00013013">
      <w:pPr>
        <w:pStyle w:val="FORMATTEXT"/>
        <w:ind w:firstLine="568"/>
        <w:jc w:val="both"/>
      </w:pPr>
      <w:r>
        <w:t>1.1. С целью получения одобрения типа транспортного средства заявитель представляет в орган по сертификации:</w:t>
      </w:r>
    </w:p>
    <w:p w:rsidR="00000000" w:rsidRDefault="00013013">
      <w:pPr>
        <w:pStyle w:val="FORMATTEXT"/>
        <w:ind w:firstLine="568"/>
        <w:jc w:val="both"/>
      </w:pPr>
    </w:p>
    <w:p w:rsidR="00000000" w:rsidRDefault="00013013">
      <w:pPr>
        <w:pStyle w:val="FORMATTEXT"/>
        <w:ind w:firstLine="568"/>
        <w:jc w:val="both"/>
      </w:pPr>
      <w:r>
        <w:t>1.1.1. общее техническое описание типа транспортного средства в объеме, достаточном для оформления одобрени</w:t>
      </w:r>
      <w:r>
        <w:t xml:space="preserve">я типа транспортного средства (форма одобрения типа транспортного </w:t>
      </w:r>
      <w:r>
        <w:lastRenderedPageBreak/>
        <w:t xml:space="preserve">средства приведена в </w:t>
      </w:r>
      <w:r>
        <w:fldChar w:fldCharType="begin"/>
      </w:r>
      <w:r>
        <w:instrText xml:space="preserve"> HYPERLINK "kodeks://link/d?nd=902320557&amp;point=mark=00000000000000000000000000000000000000000000000000BRG0P4"\o"’’ТР ТС 018/2011 Технический регламент Таможенного союза </w:instrText>
      </w:r>
      <w:r>
        <w:instrText>’’О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приложении N 14</w:t>
      </w:r>
      <w:r>
        <w:rPr>
          <w:color w:val="0000FF"/>
          <w:u w:val="single"/>
        </w:rPr>
        <w:t xml:space="preserve"> </w:t>
      </w:r>
      <w:r>
        <w:fldChar w:fldCharType="end"/>
      </w:r>
      <w:r>
        <w:t xml:space="preserve"> к техническому регламенту), включающее н</w:t>
      </w:r>
      <w:r>
        <w:t>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w:t>
      </w:r>
      <w:r>
        <w:t>ного утверждения).</w:t>
      </w:r>
    </w:p>
    <w:p w:rsidR="00000000" w:rsidRDefault="00013013">
      <w:pPr>
        <w:pStyle w:val="FORMATTEXT"/>
        <w:ind w:firstLine="568"/>
        <w:jc w:val="both"/>
      </w:pPr>
    </w:p>
    <w:p w:rsidR="00000000" w:rsidRDefault="00013013">
      <w:pPr>
        <w:pStyle w:val="FORMATTEXT"/>
        <w:ind w:firstLine="568"/>
        <w:jc w:val="both"/>
      </w:pPr>
      <w:r>
        <w:t>Документы представляются в двух экземплярах, с указанием даты их составления, фамилии и должности подписавшего их лица;</w:t>
      </w:r>
    </w:p>
    <w:p w:rsidR="00000000" w:rsidRDefault="00013013">
      <w:pPr>
        <w:pStyle w:val="FORMATTEXT"/>
        <w:ind w:firstLine="568"/>
        <w:jc w:val="both"/>
      </w:pPr>
    </w:p>
    <w:p w:rsidR="00000000" w:rsidRDefault="00013013">
      <w:pPr>
        <w:pStyle w:val="FORMATTEXT"/>
        <w:ind w:firstLine="568"/>
        <w:jc w:val="both"/>
      </w:pPr>
      <w:r>
        <w:t>1.1.2. имеющиеся на дату подачи заявки доказательственные материалы, подтверждающие соответствие продукции требован</w:t>
      </w:r>
      <w:r>
        <w:t>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 xml:space="preserve">В качестве доказательственных материалов в целях подтверждения соответствия типа транспортного средства (шасси) требованиям пунктов 11-15 настоящего технического регламента и </w:t>
      </w:r>
      <w:r>
        <w:fldChar w:fldCharType="begin"/>
      </w:r>
      <w:r>
        <w:instrText xml:space="preserve"> HYPERLINK "kodeks://link/d?nd=902320557</w:instrText>
      </w:r>
      <w:r>
        <w:instrText>&amp;point=mark=00000000000000000000000000000000000000000000000000BPA0OS"\o"’’ТР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w:instrText>
      </w:r>
      <w:r>
        <w:instrText>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7</w:t>
      </w:r>
      <w:r>
        <w:rPr>
          <w:color w:val="0000FF"/>
          <w:u w:val="single"/>
        </w:rPr>
        <w:t xml:space="preserve"> </w:t>
      </w:r>
      <w:r>
        <w:fldChar w:fldCharType="end"/>
      </w:r>
      <w:r>
        <w:t xml:space="preserve">, представляется декларация о соответствии, принятая по схеме декларирования 1д, с приложением описания маркировки транспортного средства. Описание схемы декларирования </w:t>
      </w:r>
      <w:r>
        <w:t xml:space="preserve">приведено в </w:t>
      </w:r>
      <w:r>
        <w:fldChar w:fldCharType="begin"/>
      </w:r>
      <w:r>
        <w:instrText xml:space="preserve"> HYPERLINK "kodeks://link/d?nd=902320557&amp;point=mark=00000000000000000000000000000000000000000000000000BTC0PN"\o"’’ТР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w:instrText>
      </w:r>
      <w:r>
        <w:instrText>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приложении N 19</w:t>
      </w:r>
      <w:r>
        <w:rPr>
          <w:color w:val="0000FF"/>
          <w:u w:val="single"/>
        </w:rPr>
        <w:t xml:space="preserve"> </w:t>
      </w:r>
      <w:r>
        <w:fldChar w:fldCharType="end"/>
      </w:r>
      <w:r>
        <w:t xml:space="preserve"> настоящего технического регламента.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w:instrText>
      </w:r>
      <w:r>
        <w:instrText>ks://link/d?nd=557415868&amp;point=mark=000000000000000000000000000000000000000000000000007EA0KF"\o"’’О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w:instrText>
      </w:r>
      <w:r>
        <w:instrText>.2018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"kodeks://link/d?nd=542635266&amp;point=mark=00000000000000000000000000000000000000000000000000BT00PK"\o"’’О безопасности колесных транспортных сре</w:instrText>
      </w:r>
      <w:r>
        <w:instrText>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Доказательственным материалом по </w:t>
      </w:r>
      <w:r>
        <w:fldChar w:fldCharType="begin"/>
      </w:r>
      <w:r>
        <w:instrText xml:space="preserve"> HYPERLINK "kodeks://link/d?nd=902320557&amp;point=mark=00000000000000000000000000000000000000000000000000A9C0NR"\o"’’ТР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Таможенного союза </w:instrText>
      </w:r>
      <w:r>
        <w:instrText>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приложению N 5</w:t>
      </w:r>
      <w:r>
        <w:rPr>
          <w:color w:val="0000FF"/>
          <w:u w:val="single"/>
        </w:rPr>
        <w:t xml:space="preserve"> </w:t>
      </w:r>
      <w:r>
        <w:fldChar w:fldCharType="end"/>
      </w:r>
      <w:r>
        <w:t xml:space="preserve"> к настоящему техническому регламенту является общее техническое описание транспортного средства по пункту 1.1.1 настоящего прило</w:t>
      </w:r>
      <w:r>
        <w:t>жения.</w:t>
      </w:r>
    </w:p>
    <w:p w:rsidR="00000000" w:rsidRDefault="00013013">
      <w:pPr>
        <w:pStyle w:val="FORMATTEXT"/>
        <w:ind w:firstLine="568"/>
        <w:jc w:val="both"/>
      </w:pPr>
    </w:p>
    <w:p w:rsidR="00000000" w:rsidRDefault="00013013">
      <w:pPr>
        <w:pStyle w:val="FORMATTEXT"/>
        <w:ind w:firstLine="568"/>
        <w:jc w:val="both"/>
      </w:pPr>
      <w:r>
        <w:t xml:space="preserve">В качестве доказательственных материалов в целях подтверждения соответствия типа транспортного средства (шасси) требованиям </w:t>
      </w:r>
      <w:r>
        <w:fldChar w:fldCharType="begin"/>
      </w:r>
      <w:r>
        <w:instrText xml:space="preserve"> HYPERLINK "kodeks://link/d?nd=902320557&amp;point=mark=000000000000000000000000000000000000000000000000008PA0LR"\o"’’ТР ТС 018/</w:instrText>
      </w:r>
      <w:r>
        <w:instrText>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приложений NN 2</w:t>
      </w:r>
      <w:r>
        <w:rPr>
          <w:color w:val="0000FF"/>
          <w:u w:val="single"/>
        </w:rPr>
        <w:t xml:space="preserve"> </w:t>
      </w:r>
      <w:r>
        <w:fldChar w:fldCharType="end"/>
      </w:r>
      <w:r>
        <w:t xml:space="preserve">, </w:t>
      </w:r>
      <w:r>
        <w:fldChar w:fldCharType="begin"/>
      </w:r>
      <w:r>
        <w:instrText xml:space="preserve"> HYPERLINK "kodeks://link/d?nd=902320557&amp;point=mark=000000000000000000000000000000000000000000000000008PS0M4"\o"’’ТР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 xml:space="preserve">(утв. решением Комиссии Таможенного </w:instrText>
      </w:r>
      <w:r>
        <w:instrText>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3</w:t>
      </w:r>
      <w:r>
        <w:rPr>
          <w:color w:val="0000FF"/>
          <w:u w:val="single"/>
        </w:rPr>
        <w:t xml:space="preserve"> </w:t>
      </w:r>
      <w:r>
        <w:fldChar w:fldCharType="end"/>
      </w:r>
      <w:r>
        <w:t xml:space="preserve"> и </w:t>
      </w:r>
      <w:r>
        <w:fldChar w:fldCharType="begin"/>
      </w:r>
      <w:r>
        <w:instrText xml:space="preserve"> HYPERLINK "kodeks://link/d?nd=902320557&amp;point=mark=00000000000000000000000000000000000000000000000000A840NC"\o"’’ТР ТС 018/2011 Техн</w:instrText>
      </w:r>
      <w:r>
        <w:instrText>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6</w:t>
      </w:r>
      <w:r>
        <w:rPr>
          <w:color w:val="0000FF"/>
          <w:u w:val="single"/>
        </w:rPr>
        <w:t xml:space="preserve"> </w:t>
      </w:r>
      <w:r>
        <w:fldChar w:fldCharType="end"/>
      </w:r>
      <w:r>
        <w:t xml:space="preserve"> к настоящему техни</w:t>
      </w:r>
      <w:r>
        <w:t>ческому регламенту, в орган по сертификации представляются:</w:t>
      </w:r>
    </w:p>
    <w:p w:rsidR="00000000" w:rsidRDefault="00013013">
      <w:pPr>
        <w:pStyle w:val="FORMATTEXT"/>
        <w:ind w:firstLine="568"/>
        <w:jc w:val="both"/>
      </w:pPr>
    </w:p>
    <w:p w:rsidR="00000000" w:rsidRDefault="00013013">
      <w:pPr>
        <w:pStyle w:val="FORMATTEXT"/>
        <w:ind w:firstLine="568"/>
        <w:jc w:val="both"/>
      </w:pPr>
      <w:r>
        <w:t>1.1.2.1. выданные органами по сертификации, включенными в Единый реестр органов по сертификации и испытательных лабораторий (центров) Таможенного союза, сертификаты соответствия;</w:t>
      </w:r>
    </w:p>
    <w:p w:rsidR="00000000" w:rsidRDefault="00013013">
      <w:pPr>
        <w:pStyle w:val="FORMATTEXT"/>
        <w:ind w:firstLine="568"/>
        <w:jc w:val="both"/>
      </w:pPr>
    </w:p>
    <w:p w:rsidR="00000000" w:rsidRDefault="00013013">
      <w:pPr>
        <w:pStyle w:val="FORMATTEXT"/>
        <w:ind w:firstLine="568"/>
        <w:jc w:val="both"/>
      </w:pPr>
      <w:r>
        <w:t>1.1.2.2. выданн</w:t>
      </w:r>
      <w:r>
        <w:t xml:space="preserve">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r>
        <w:fldChar w:fldCharType="begin"/>
      </w:r>
      <w:r>
        <w:instrText xml:space="preserve"> HYPERLINK "kodeks://link/d?nd=902320557&amp;point=mark=000000000000000000000000000000000000000000000000008PA0</w:instrText>
      </w:r>
      <w:r>
        <w:instrText>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w:instrText>
      </w:r>
      <w:r>
        <w:instrText>01"</w:instrText>
      </w:r>
      <w:r>
        <w:fldChar w:fldCharType="separate"/>
      </w:r>
      <w:r>
        <w:rPr>
          <w:color w:val="0000AA"/>
          <w:u w:val="single"/>
        </w:rPr>
        <w:t>приложения N 2</w:t>
      </w:r>
      <w:r>
        <w:rPr>
          <w:color w:val="0000FF"/>
          <w:u w:val="single"/>
        </w:rPr>
        <w:t xml:space="preserve"> </w:t>
      </w:r>
      <w:r>
        <w:fldChar w:fldCharType="end"/>
      </w:r>
      <w:r>
        <w:t xml:space="preserve"> к настоящему техническому регламенту и (или) протокол идентификации и результатов испытаний комплектного транспортного средства.</w:t>
      </w:r>
    </w:p>
    <w:p w:rsidR="00000000" w:rsidRDefault="00013013">
      <w:pPr>
        <w:pStyle w:val="FORMATTEXT"/>
        <w:ind w:firstLine="568"/>
        <w:jc w:val="both"/>
      </w:pPr>
    </w:p>
    <w:p w:rsidR="00000000" w:rsidRDefault="00013013">
      <w:pPr>
        <w:pStyle w:val="FORMATTEXT"/>
        <w:ind w:firstLine="568"/>
        <w:jc w:val="both"/>
      </w:pPr>
      <w:r>
        <w:t>Указанные протоколы должны сопровождаться заверенными аккредитованной испытательной лабораторией техниче</w:t>
      </w:r>
      <w:r>
        <w:t xml:space="preserve">скими описаниями типа транспортного средства в отношении отдельных требований по перечню </w:t>
      </w:r>
      <w:r>
        <w:fldChar w:fldCharType="begin"/>
      </w:r>
      <w:r>
        <w:instrText xml:space="preserve"> HYPERLINK "kodeks://link/d?nd=902320557&amp;point=mark=000000000000000000000000000000000000000000000000008PA0LR"\o"’’ТР ТС 018/2011 Технический регламент Таможенного союз</w:instrText>
      </w:r>
      <w:r>
        <w:instrText>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2</w:t>
      </w:r>
      <w:r>
        <w:rPr>
          <w:color w:val="0000FF"/>
          <w:u w:val="single"/>
        </w:rPr>
        <w:t xml:space="preserve"> </w:t>
      </w:r>
      <w:r>
        <w:fldChar w:fldCharType="end"/>
      </w:r>
      <w:r>
        <w:t xml:space="preserve"> к настоящему техническому регламенту. Т</w:t>
      </w:r>
      <w:r>
        <w:t>ехнические описания составляются заявителем в соответствии с требованиями Правил ООН, Глобальных технических правил ООН либо стандартов, включенных в Перечень стандартов, содержащих правила и методы исследований (испытаний) и измерений, в том числе правила</w:t>
      </w:r>
      <w:r>
        <w:t xml:space="preserve">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либо предусмотреть сокращенные назв</w:t>
      </w:r>
      <w:r>
        <w:t xml:space="preserve">ания.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w:instrText>
      </w:r>
      <w:r>
        <w:instrText>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w:instrText>
      </w:r>
      <w:r>
        <w:instrText>000000000000000000000000000000000BT40PM"\o"’’О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 - участниками </w:t>
      </w:r>
      <w:r>
        <w:fldChar w:fldCharType="begin"/>
      </w:r>
      <w:r>
        <w:instrText xml:space="preserve"> HYPERLINK "kodeks:/</w:instrText>
      </w:r>
      <w:r>
        <w:instrText>/link/d?nd=902259041&amp;point=mark=0000000000000000000000000000000000000000000000000064U0IK"\o"’’Соглашение о принятии согласованных технических правил Организации Объединенных Наций для ...’’</w:instrText>
      </w:r>
    </w:p>
    <w:p w:rsidR="00000000" w:rsidRDefault="00013013">
      <w:pPr>
        <w:pStyle w:val="FORMATTEXT"/>
        <w:ind w:firstLine="568"/>
        <w:jc w:val="both"/>
      </w:pPr>
      <w:r>
        <w:instrText>Международное соглашение от 20.03.1958</w:instrText>
      </w:r>
    </w:p>
    <w:p w:rsidR="00000000" w:rsidRDefault="00013013">
      <w:pPr>
        <w:pStyle w:val="FORMATTEXT"/>
        <w:ind w:firstLine="568"/>
        <w:jc w:val="both"/>
      </w:pPr>
      <w:r>
        <w:instrText>Статус: действующая редакци</w:instrText>
      </w:r>
      <w:r>
        <w:instrText>я (действ. с 14.09.2017)"</w:instrText>
      </w:r>
      <w:r>
        <w:fldChar w:fldCharType="separate"/>
      </w:r>
      <w:r>
        <w:rPr>
          <w:color w:val="0000AA"/>
          <w:u w:val="single"/>
        </w:rPr>
        <w:t>Соглашения 1958 года</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w:t>
      </w:r>
      <w:r>
        <w:t xml:space="preserve">отношении применяемых требований </w:t>
      </w:r>
      <w:r>
        <w:fldChar w:fldCharType="begin"/>
      </w:r>
      <w:r>
        <w:instrText xml:space="preserve"> HYPERLINK "kodeks://link/d?nd=902320557&amp;point=mark=00000000000000000000000000000000000000000000000000A840NC"\o"’’ТР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w:instrText>
      </w:r>
      <w:r>
        <w:instrText>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6</w:t>
      </w:r>
      <w:r>
        <w:rPr>
          <w:color w:val="0000FF"/>
          <w:u w:val="single"/>
        </w:rPr>
        <w:t xml:space="preserve"> </w:t>
      </w:r>
      <w:r>
        <w:fldChar w:fldCharType="end"/>
      </w:r>
      <w:r>
        <w:t xml:space="preserve"> к настоящему техническому регламенту, а также иные доказательственные материалы, предусмотренны</w:t>
      </w:r>
      <w:r>
        <w:t>е указанным приложением. Указанные протоколы должны сопровождаться оформленными в соответствии с требованиями абзаца второго пункта 1.1.2.2 техническими описаниями типа транспортного средства в той части, которая касается оборудования, проверяемого на соот</w:t>
      </w:r>
      <w:r>
        <w:t xml:space="preserve">ветствие требованиям </w:t>
      </w:r>
      <w:r>
        <w:fldChar w:fldCharType="begin"/>
      </w:r>
      <w:r>
        <w:instrText xml:space="preserve"> HYPERLINK "kodeks://link/d?nd=902320557&amp;point=mark=00000000000000000000000000000000000000000000000000A840NC"\o"’’ТР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w:instrText>
      </w:r>
      <w:r>
        <w:instrText>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6</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 xml:space="preserve">В качестве доказательственных материалов также допускается представление документов, </w:t>
      </w:r>
      <w:r>
        <w:lastRenderedPageBreak/>
        <w:t>удостоверяющих соотв</w:t>
      </w:r>
      <w:r>
        <w:t>етствие установленного на транспортном средстве рабочего оборудования требованиям технического регламента Таможенного союза "О безопасности машин и оборудования".</w:t>
      </w:r>
    </w:p>
    <w:p w:rsidR="00000000" w:rsidRDefault="00013013">
      <w:pPr>
        <w:pStyle w:val="FORMATTEXT"/>
        <w:ind w:firstLine="568"/>
        <w:jc w:val="both"/>
      </w:pPr>
    </w:p>
    <w:p w:rsidR="00000000" w:rsidRDefault="00013013">
      <w:pPr>
        <w:pStyle w:val="FORMATTEXT"/>
        <w:ind w:firstLine="568"/>
        <w:jc w:val="both"/>
      </w:pPr>
      <w:r>
        <w:t>В случае специальных и специализированных транспортных средств доказательственными материала</w:t>
      </w:r>
      <w:r>
        <w:t>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w:t>
      </w:r>
      <w:r>
        <w:t>ли органами по сертификации.</w:t>
      </w:r>
    </w:p>
    <w:p w:rsidR="00000000" w:rsidRDefault="00013013">
      <w:pPr>
        <w:pStyle w:val="FORMATTEXT"/>
        <w:ind w:firstLine="568"/>
        <w:jc w:val="both"/>
      </w:pPr>
    </w:p>
    <w:p w:rsidR="00000000" w:rsidRDefault="00013013">
      <w:pPr>
        <w:pStyle w:val="FORMATTEXT"/>
        <w:ind w:firstLine="568"/>
        <w:jc w:val="both"/>
      </w:pPr>
      <w:r>
        <w:t xml:space="preserve">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r>
        <w:fldChar w:fldCharType="begin"/>
      </w:r>
      <w:r>
        <w:instrText xml:space="preserve"> HYPERLINK "kodeks://link/d?nd=902320557&amp;point=mark=000000000000000</w:instrText>
      </w:r>
      <w:r>
        <w:instrText>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 xml:space="preserve">Статус: </w:instrText>
      </w:r>
      <w:r>
        <w:instrText>действующая редакция (действ. с 11.11.201"</w:instrText>
      </w:r>
      <w:r>
        <w:fldChar w:fldCharType="separate"/>
      </w:r>
      <w:r>
        <w:rPr>
          <w:color w:val="0000AA"/>
          <w:u w:val="single"/>
        </w:rPr>
        <w:t>приложения N 2</w:t>
      </w:r>
      <w:r>
        <w:rPr>
          <w:color w:val="0000FF"/>
          <w:u w:val="single"/>
        </w:rPr>
        <w:t xml:space="preserve"> </w:t>
      </w:r>
      <w:r>
        <w:fldChar w:fldCharType="end"/>
      </w:r>
      <w:r>
        <w:t xml:space="preserve"> комплектного транспортного средства с шасси того же типа либо протоколы испытаний незавершенного изготовлением транспортного средства (если его конструкция позволяет провести такие испытания в со</w:t>
      </w:r>
      <w:r>
        <w:t>ответствии с установленными методами) и (или) его компонентов.</w:t>
      </w:r>
    </w:p>
    <w:p w:rsidR="00000000" w:rsidRDefault="00013013">
      <w:pPr>
        <w:pStyle w:val="FORMATTEXT"/>
        <w:ind w:firstLine="568"/>
        <w:jc w:val="both"/>
      </w:pPr>
    </w:p>
    <w:p w:rsidR="00000000" w:rsidRDefault="00013013">
      <w:pPr>
        <w:pStyle w:val="FORMATTEXT"/>
        <w:ind w:firstLine="568"/>
        <w:jc w:val="both"/>
      </w:pPr>
      <w:r>
        <w:t>Указанные протоколы должны сопровождаться техническими описаниями типа транспортного средства, оформленными в соответствии с требованиями абзаца второго пункта 1.1.2.2;</w:t>
      </w:r>
    </w:p>
    <w:p w:rsidR="00000000" w:rsidRDefault="00013013">
      <w:pPr>
        <w:pStyle w:val="FORMATTEXT"/>
        <w:ind w:firstLine="568"/>
        <w:jc w:val="both"/>
      </w:pPr>
    </w:p>
    <w:p w:rsidR="00000000" w:rsidRDefault="00013013">
      <w:pPr>
        <w:pStyle w:val="FORMATTEXT"/>
        <w:ind w:firstLine="568"/>
        <w:jc w:val="both"/>
      </w:pPr>
      <w:r>
        <w:t xml:space="preserve">1.1.2.5. сообщения об </w:t>
      </w:r>
      <w:r>
        <w:t xml:space="preserve">официальном утверждении типа в отношении Правил ООН, выданные в странах - участницах </w:t>
      </w:r>
      <w:r>
        <w:fldChar w:fldCharType="begin"/>
      </w:r>
      <w:r>
        <w:instrText xml:space="preserve"> HYPERLINK "kodeks://link/d?nd=902259041&amp;point=mark=0000000000000000000000000000000000000000000000000064U0IK"\o"’’Соглашение о принятии согласованных технических правил Ор</w:instrText>
      </w:r>
      <w:r>
        <w:instrText>ганизации Объединенных Наций для ...’’</w:instrText>
      </w:r>
    </w:p>
    <w:p w:rsidR="00000000" w:rsidRDefault="00013013">
      <w:pPr>
        <w:pStyle w:val="FORMATTEXT"/>
        <w:ind w:firstLine="568"/>
        <w:jc w:val="both"/>
      </w:pPr>
      <w:r>
        <w:instrText>Международное соглашение от 20.03.1958</w:instrText>
      </w:r>
    </w:p>
    <w:p w:rsidR="00000000" w:rsidRDefault="00013013">
      <w:pPr>
        <w:pStyle w:val="FORMATTEXT"/>
        <w:ind w:firstLine="568"/>
        <w:jc w:val="both"/>
      </w:pPr>
      <w:r>
        <w:instrText>Статус: действующая редакция (действ. с 14.09.2017)"</w:instrText>
      </w:r>
      <w:r>
        <w:fldChar w:fldCharType="separate"/>
      </w:r>
      <w:r>
        <w:rPr>
          <w:color w:val="0000AA"/>
          <w:u w:val="single"/>
        </w:rPr>
        <w:t>Соглашения 1958 года</w:t>
      </w:r>
      <w:r>
        <w:rPr>
          <w:color w:val="0000FF"/>
          <w:u w:val="single"/>
        </w:rPr>
        <w:t xml:space="preserve"> </w:t>
      </w:r>
      <w:r>
        <w:fldChar w:fldCharType="end"/>
      </w:r>
      <w:r>
        <w:t>. В отношении тех требований, по которым представлены такие сообщения, документы, предусмотренные пунк</w:t>
      </w:r>
      <w:r>
        <w:t xml:space="preserve">тами 1.1.2.2 и 1.1.2.4, не предоставляются; </w:t>
      </w:r>
    </w:p>
    <w:p w:rsidR="00000000" w:rsidRDefault="00013013">
      <w:pPr>
        <w:pStyle w:val="FORMATTEXT"/>
        <w:ind w:firstLine="568"/>
        <w:jc w:val="both"/>
      </w:pPr>
      <w:r>
        <w:t xml:space="preserve">(Подпункт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w:instrText>
      </w:r>
      <w:r>
        <w:instrText>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w:instrText>
      </w:r>
      <w:r>
        <w:instrText>nd=542635266&amp;point=mark=00000000000000000000000000000000000000000000000000BRS0P7"\o"’’О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 xml:space="preserve">Статус: недействующая редакция  (действ. с 26.08.2016 </w:instrText>
      </w:r>
      <w:r>
        <w:instrText>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w:t>
      </w:r>
      <w:r>
        <w:t xml:space="preserve">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p w:rsidR="00000000" w:rsidRDefault="00013013">
      <w:pPr>
        <w:pStyle w:val="FORMATTEXT"/>
        <w:ind w:firstLine="568"/>
        <w:jc w:val="both"/>
      </w:pPr>
    </w:p>
    <w:p w:rsidR="00000000" w:rsidRDefault="00013013">
      <w:pPr>
        <w:pStyle w:val="FORMATTEXT"/>
        <w:ind w:firstLine="568"/>
        <w:jc w:val="both"/>
      </w:pPr>
      <w:r>
        <w:t xml:space="preserve">В отношении отдельных требований по перечню </w:t>
      </w:r>
      <w:r>
        <w:fldChar w:fldCharType="begin"/>
      </w:r>
      <w:r>
        <w:instrText xml:space="preserve"> HYPE</w:instrText>
      </w:r>
      <w:r>
        <w:instrText>RLINK "kodeks://link/d?nd=902320557&amp;point=mark=000000000000000000000000000000000000000000000000008PA0LR"\o"’’ТР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w:instrText>
      </w:r>
      <w:r>
        <w:instrText>.12.2011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2</w:t>
      </w:r>
      <w:r>
        <w:rPr>
          <w:color w:val="0000FF"/>
          <w:u w:val="single"/>
        </w:rPr>
        <w:t xml:space="preserve"> </w:t>
      </w:r>
      <w:r>
        <w:fldChar w:fldCharType="end"/>
      </w:r>
      <w:r>
        <w:t>, а в случае специальных и специализированных транспортных средств - в отношении применяемых с учетом специфики использования таких тр</w:t>
      </w:r>
      <w:r>
        <w:t xml:space="preserve">анспортных средств требований </w:t>
      </w:r>
      <w:r>
        <w:fldChar w:fldCharType="begin"/>
      </w:r>
      <w:r>
        <w:instrText xml:space="preserve"> HYPERLINK "kodeks://link/d?nd=902320557&amp;point=mark=00000000000000000000000000000000000000000000000000A840NC"\o"’’ТР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w:instrText>
      </w:r>
      <w:r>
        <w:instrText>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6</w:t>
      </w:r>
      <w:r>
        <w:rPr>
          <w:color w:val="0000FF"/>
          <w:u w:val="single"/>
        </w:rPr>
        <w:t xml:space="preserve"> </w:t>
      </w:r>
      <w:r>
        <w:fldChar w:fldCharType="end"/>
      </w:r>
      <w:r>
        <w:t xml:space="preserve"> к настоящему техническому регламенту - могут представляться сертификаты, выданные другими органами</w:t>
      </w:r>
      <w:r>
        <w:t xml:space="preserve"> по сертификации.</w:t>
      </w:r>
    </w:p>
    <w:p w:rsidR="00000000" w:rsidRDefault="00013013">
      <w:pPr>
        <w:pStyle w:val="FORMATTEXT"/>
        <w:ind w:firstLine="568"/>
        <w:jc w:val="both"/>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При наличии сообщения об официальном утверждении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w:t>
      </w:r>
      <w:r>
        <w:t xml:space="preserve">вил ООН и указанных в сообщении об официальном утверждении типа транспортного средства, не обязательно.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w:instrText>
      </w:r>
      <w:r>
        <w:instrText>00000000000006560IO"\o"’’О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w:t>
      </w:r>
      <w:r>
        <w:rPr>
          <w:color w:val="0000AA"/>
          <w:u w:val="single"/>
        </w:rPr>
        <w:t>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"kodeks://link/d?nd=542635266&amp;point=mark=00000000000000000000000000000000000000000000000000BS00P8"\o"’’О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w:instrText>
      </w:r>
      <w:r>
        <w:instrText>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w:t>
      </w:r>
      <w:r>
        <w:t xml:space="preserve">зводства в объеме, обеспечивающем возможность проведения анализа документов в соответствии с </w:t>
      </w:r>
      <w:r>
        <w:fldChar w:fldCharType="begin"/>
      </w:r>
      <w:r>
        <w:instrText xml:space="preserve"> HYPERLINK "kodeks://link/d?nd=902320557&amp;point=mark=00000000000000000000000000000000000000000000000000BT00PI"\o"’’ТР ТС 018/2011 Технический регламент Таможенного </w:instrText>
      </w:r>
      <w:r>
        <w:instrText>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приложением N 13</w:t>
      </w:r>
      <w:r>
        <w:rPr>
          <w:color w:val="0000FF"/>
          <w:u w:val="single"/>
        </w:rPr>
        <w:t xml:space="preserve"> </w:t>
      </w:r>
      <w:r>
        <w:fldChar w:fldCharType="end"/>
      </w:r>
      <w:r>
        <w:t xml:space="preserve"> к техническому регламенту, и план</w:t>
      </w:r>
      <w:r>
        <w:t xml:space="preserve">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000000" w:rsidRDefault="00013013">
      <w:pPr>
        <w:pStyle w:val="FORMATTEXT"/>
        <w:ind w:firstLine="568"/>
        <w:jc w:val="both"/>
      </w:pPr>
    </w:p>
    <w:p w:rsidR="00000000" w:rsidRDefault="00013013">
      <w:pPr>
        <w:pStyle w:val="FORMATTEXT"/>
        <w:ind w:firstLine="568"/>
        <w:jc w:val="both"/>
      </w:pPr>
      <w:r>
        <w:t>1.1.4. документ о присвоен</w:t>
      </w:r>
      <w:r>
        <w:t>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p w:rsidR="00000000" w:rsidRDefault="00013013">
      <w:pPr>
        <w:pStyle w:val="FORMATTEXT"/>
        <w:ind w:firstLine="568"/>
        <w:jc w:val="both"/>
      </w:pPr>
    </w:p>
    <w:p w:rsidR="00000000" w:rsidRDefault="00013013">
      <w:pPr>
        <w:pStyle w:val="FORMATTEXT"/>
        <w:ind w:firstLine="568"/>
        <w:jc w:val="both"/>
      </w:pPr>
      <w:r>
        <w:t xml:space="preserve">1.1.5. руководство (инструкцию) по эксплуатации транспортного </w:t>
      </w:r>
      <w:r>
        <w:t>средства;</w:t>
      </w:r>
    </w:p>
    <w:p w:rsidR="00000000" w:rsidRDefault="00013013">
      <w:pPr>
        <w:pStyle w:val="FORMATTEXT"/>
        <w:ind w:firstLine="568"/>
        <w:jc w:val="both"/>
      </w:pPr>
    </w:p>
    <w:p w:rsidR="00000000" w:rsidRDefault="00013013">
      <w:pPr>
        <w:pStyle w:val="FORMATTEXT"/>
        <w:ind w:firstLine="568"/>
        <w:jc w:val="both"/>
      </w:pPr>
      <w:r>
        <w:t>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w:t>
      </w:r>
      <w:r>
        <w:t>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p w:rsidR="00000000" w:rsidRDefault="00013013">
      <w:pPr>
        <w:pStyle w:val="FORMATTEXT"/>
        <w:ind w:firstLine="568"/>
        <w:jc w:val="both"/>
      </w:pPr>
    </w:p>
    <w:p w:rsidR="00000000" w:rsidRDefault="00013013">
      <w:pPr>
        <w:pStyle w:val="FORMATTEXT"/>
        <w:ind w:firstLine="568"/>
        <w:jc w:val="both"/>
      </w:pPr>
      <w:r>
        <w:lastRenderedPageBreak/>
        <w:t>1.2. Заявитель, не являющийся изготовителем продукции, представляет в</w:t>
      </w:r>
      <w:r>
        <w:t xml:space="preserve">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w:t>
      </w:r>
      <w:r>
        <w:t>ленах Таможенного союза в соответствии с его требованиями.</w:t>
      </w:r>
    </w:p>
    <w:p w:rsidR="00000000" w:rsidRDefault="00013013">
      <w:pPr>
        <w:pStyle w:val="FORMATTEXT"/>
        <w:ind w:firstLine="568"/>
        <w:jc w:val="both"/>
      </w:pPr>
    </w:p>
    <w:p w:rsidR="00000000" w:rsidRDefault="00013013">
      <w:pPr>
        <w:pStyle w:val="FORMATTEXT"/>
        <w:ind w:firstLine="568"/>
        <w:jc w:val="both"/>
      </w:pPr>
      <w:r>
        <w:t>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w:t>
      </w:r>
      <w:r>
        <w:t xml:space="preserve"> пункте 1.1 настоящего приложения, в орган по сертификации представляются:</w:t>
      </w:r>
    </w:p>
    <w:p w:rsidR="00000000" w:rsidRDefault="00013013">
      <w:pPr>
        <w:pStyle w:val="FORMATTEXT"/>
        <w:ind w:firstLine="568"/>
        <w:jc w:val="both"/>
      </w:pPr>
    </w:p>
    <w:p w:rsidR="00000000" w:rsidRDefault="00013013">
      <w:pPr>
        <w:pStyle w:val="FORMATTEXT"/>
        <w:ind w:firstLine="568"/>
        <w:jc w:val="both"/>
      </w:pPr>
      <w:r>
        <w:t>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p w:rsidR="00000000" w:rsidRDefault="00013013">
      <w:pPr>
        <w:pStyle w:val="FORMATTEXT"/>
        <w:ind w:firstLine="568"/>
        <w:jc w:val="both"/>
      </w:pPr>
    </w:p>
    <w:p w:rsidR="00000000" w:rsidRDefault="00013013">
      <w:pPr>
        <w:pStyle w:val="FORMATTEXT"/>
        <w:ind w:firstLine="568"/>
        <w:jc w:val="both"/>
      </w:pPr>
      <w:r>
        <w:t>2) подробное описани</w:t>
      </w:r>
      <w:r>
        <w:t>е всех изменений и дополнений, внесенных в конструкцию базового транспортного средства (шасси);</w:t>
      </w:r>
    </w:p>
    <w:p w:rsidR="00000000" w:rsidRDefault="00013013">
      <w:pPr>
        <w:pStyle w:val="FORMATTEXT"/>
        <w:ind w:firstLine="568"/>
        <w:jc w:val="both"/>
      </w:pPr>
    </w:p>
    <w:p w:rsidR="00000000" w:rsidRDefault="00013013">
      <w:pPr>
        <w:pStyle w:val="FORMATTEXT"/>
        <w:ind w:firstLine="568"/>
        <w:jc w:val="both"/>
      </w:pPr>
      <w:r>
        <w:t>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w:t>
      </w:r>
      <w:r>
        <w:t>лении, о вносимых изменениях и др.);</w:t>
      </w:r>
    </w:p>
    <w:p w:rsidR="00000000" w:rsidRDefault="00013013">
      <w:pPr>
        <w:pStyle w:val="FORMATTEXT"/>
        <w:ind w:firstLine="568"/>
        <w:jc w:val="both"/>
      </w:pPr>
    </w:p>
    <w:p w:rsidR="00000000" w:rsidRDefault="00013013">
      <w:pPr>
        <w:pStyle w:val="FORMATTEXT"/>
        <w:ind w:firstLine="568"/>
        <w:jc w:val="both"/>
      </w:pPr>
      <w:r>
        <w:t xml:space="preserve">4) документ (разделительный перечень), в котором обоими изготовителями согласована их ответственность за обеспечение соответствия каждому требованию безопасности, входящему в номенклатуру </w:t>
      </w:r>
      <w:r>
        <w:fldChar w:fldCharType="begin"/>
      </w:r>
      <w:r>
        <w:instrText xml:space="preserve"> HYPERLINK "kodeks://link/d?nd</w:instrText>
      </w:r>
      <w:r>
        <w:instrText>=902320557&amp;point=mark=000000000000000000000000000000000000000000000000008PA0LR"\o"’’ТР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w:instrText>
      </w:r>
      <w:r>
        <w:instrText>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2</w:t>
      </w:r>
      <w:r>
        <w:rPr>
          <w:color w:val="0000FF"/>
          <w:u w:val="single"/>
        </w:rPr>
        <w:t xml:space="preserve"> </w:t>
      </w:r>
      <w:r>
        <w:fldChar w:fldCharType="end"/>
      </w:r>
      <w:r>
        <w:t xml:space="preserve"> к техническому регламенту, а также закрепление за ними соответствующих контрольных испытаний транспортных средств;</w:t>
      </w:r>
    </w:p>
    <w:p w:rsidR="00000000" w:rsidRDefault="00013013">
      <w:pPr>
        <w:pStyle w:val="FORMATTEXT"/>
        <w:ind w:firstLine="568"/>
        <w:jc w:val="both"/>
      </w:pPr>
    </w:p>
    <w:p w:rsidR="00000000" w:rsidRDefault="00013013">
      <w:pPr>
        <w:pStyle w:val="FORMATTEXT"/>
        <w:ind w:firstLine="568"/>
        <w:jc w:val="both"/>
      </w:pPr>
      <w:r>
        <w:t>5) заверенные в установленном порядке копи</w:t>
      </w:r>
      <w:r>
        <w:t>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6) в случае окончания срока действия одобрения типа транспортного средства (одобрения типа шасси), выда</w:t>
      </w:r>
      <w:r>
        <w:t>нного на базовые транспортные средства (шасси) - копии документов, идентифицирующих транспортные средства (шасси), базовых транспортных средств (шасси).</w:t>
      </w:r>
    </w:p>
    <w:p w:rsidR="00000000" w:rsidRDefault="00013013">
      <w:pPr>
        <w:pStyle w:val="FORMATTEXT"/>
        <w:ind w:firstLine="568"/>
        <w:jc w:val="both"/>
      </w:pPr>
    </w:p>
    <w:p w:rsidR="00000000" w:rsidRDefault="00013013">
      <w:pPr>
        <w:pStyle w:val="FORMATTEXT"/>
        <w:ind w:firstLine="568"/>
        <w:jc w:val="both"/>
      </w:pPr>
      <w:r>
        <w:t>1.4. При оценке соответствия, впервые проводимой в отношении типа транспортного средства, сборка котор</w:t>
      </w:r>
      <w:r>
        <w:t>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w:t>
      </w:r>
      <w:r>
        <w:t>м в пункте 1.1 настоящего приложения, представляются:</w:t>
      </w:r>
    </w:p>
    <w:p w:rsidR="00000000" w:rsidRDefault="00013013">
      <w:pPr>
        <w:pStyle w:val="FORMATTEXT"/>
        <w:ind w:firstLine="568"/>
        <w:jc w:val="both"/>
      </w:pPr>
    </w:p>
    <w:p w:rsidR="00000000" w:rsidRDefault="00013013">
      <w:pPr>
        <w:pStyle w:val="FORMATTEXT"/>
        <w:ind w:firstLine="568"/>
        <w:jc w:val="both"/>
      </w:pPr>
      <w:r>
        <w:t>1) документы, подтверждающие происхождение компонентов, поставляемых на сборочное производство;</w:t>
      </w:r>
    </w:p>
    <w:p w:rsidR="00000000" w:rsidRDefault="00013013">
      <w:pPr>
        <w:pStyle w:val="FORMATTEXT"/>
        <w:ind w:firstLine="568"/>
        <w:jc w:val="both"/>
      </w:pPr>
    </w:p>
    <w:p w:rsidR="00000000" w:rsidRDefault="00013013">
      <w:pPr>
        <w:pStyle w:val="FORMATTEXT"/>
        <w:ind w:firstLine="568"/>
        <w:jc w:val="both"/>
      </w:pPr>
      <w:r>
        <w:t>2) документ, удостоверяющий получение изготовителем транспортных средств, производимых в режиме промышле</w:t>
      </w:r>
      <w:r>
        <w:t>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p w:rsidR="00000000" w:rsidRDefault="00013013">
      <w:pPr>
        <w:pStyle w:val="FORMATTEXT"/>
        <w:ind w:firstLine="568"/>
        <w:jc w:val="both"/>
      </w:pPr>
    </w:p>
    <w:p w:rsidR="00000000" w:rsidRDefault="00013013">
      <w:pPr>
        <w:pStyle w:val="FORMATTEXT"/>
        <w:ind w:firstLine="568"/>
        <w:jc w:val="both"/>
      </w:pPr>
      <w:r>
        <w:t>3) письмо инос</w:t>
      </w:r>
      <w:r>
        <w:t>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w:t>
      </w:r>
      <w:r>
        <w:t>товителем - участником соглашения о промышленной сборке;</w:t>
      </w:r>
    </w:p>
    <w:p w:rsidR="00000000" w:rsidRDefault="00013013">
      <w:pPr>
        <w:pStyle w:val="FORMATTEXT"/>
        <w:ind w:firstLine="568"/>
        <w:jc w:val="both"/>
      </w:pPr>
    </w:p>
    <w:p w:rsidR="00000000" w:rsidRDefault="00013013">
      <w:pPr>
        <w:pStyle w:val="FORMATTEXT"/>
        <w:ind w:firstLine="568"/>
        <w:jc w:val="both"/>
      </w:pPr>
      <w:r>
        <w:t>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w:t>
      </w:r>
      <w:r>
        <w:t>ельственных материалов, полученных иностранным изготовителем;</w:t>
      </w:r>
    </w:p>
    <w:p w:rsidR="00000000" w:rsidRDefault="00013013">
      <w:pPr>
        <w:pStyle w:val="FORMATTEXT"/>
        <w:ind w:firstLine="568"/>
        <w:jc w:val="both"/>
      </w:pPr>
    </w:p>
    <w:p w:rsidR="00000000" w:rsidRDefault="00013013">
      <w:pPr>
        <w:pStyle w:val="FORMATTEXT"/>
        <w:ind w:firstLine="568"/>
        <w:jc w:val="both"/>
      </w:pPr>
      <w:r>
        <w:t>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w:t>
      </w:r>
      <w:r>
        <w:t>а, выпускаемого в режиме промышленной сборки;</w:t>
      </w:r>
    </w:p>
    <w:p w:rsidR="00000000" w:rsidRDefault="00013013">
      <w:pPr>
        <w:pStyle w:val="FORMATTEXT"/>
        <w:ind w:firstLine="568"/>
        <w:jc w:val="both"/>
      </w:pPr>
    </w:p>
    <w:p w:rsidR="00000000" w:rsidRDefault="00013013">
      <w:pPr>
        <w:pStyle w:val="FORMATTEXT"/>
        <w:ind w:firstLine="568"/>
        <w:jc w:val="both"/>
      </w:pPr>
      <w:r>
        <w:t xml:space="preserve">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w:t>
      </w:r>
      <w:r>
        <w:t xml:space="preserve">изменениях, возможность передачи документации третьей </w:t>
      </w:r>
      <w:r>
        <w:lastRenderedPageBreak/>
        <w:t>стороне и т.д.).</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 Оценка соответствия в форме одобрения типа в отношении шасси </w:t>
      </w:r>
    </w:p>
    <w:p w:rsidR="00000000" w:rsidRDefault="00013013">
      <w:pPr>
        <w:pStyle w:val="FORMATTEXT"/>
        <w:ind w:firstLine="568"/>
        <w:jc w:val="both"/>
      </w:pPr>
      <w:r>
        <w:t>2.1. С целью получения одобрения типа шасси заявитель представляет в орган по сертификации:</w:t>
      </w:r>
    </w:p>
    <w:p w:rsidR="00000000" w:rsidRDefault="00013013">
      <w:pPr>
        <w:pStyle w:val="FORMATTEXT"/>
        <w:ind w:firstLine="568"/>
        <w:jc w:val="both"/>
      </w:pPr>
    </w:p>
    <w:p w:rsidR="00000000" w:rsidRDefault="00013013">
      <w:pPr>
        <w:pStyle w:val="FORMATTEXT"/>
        <w:ind w:firstLine="568"/>
        <w:jc w:val="both"/>
      </w:pPr>
      <w:r>
        <w:t>1) общее техническое опи</w:t>
      </w:r>
      <w:r>
        <w:t>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w:t>
      </w:r>
      <w:r>
        <w:t>я, фамилии и должности подписавшего их лица;</w:t>
      </w:r>
    </w:p>
    <w:p w:rsidR="00000000" w:rsidRDefault="00013013">
      <w:pPr>
        <w:pStyle w:val="FORMATTEXT"/>
        <w:ind w:firstLine="568"/>
        <w:jc w:val="both"/>
      </w:pPr>
    </w:p>
    <w:p w:rsidR="00000000" w:rsidRDefault="00013013">
      <w:pPr>
        <w:pStyle w:val="FORMATTEXT"/>
        <w:ind w:firstLine="568"/>
        <w:jc w:val="both"/>
      </w:pPr>
      <w:r>
        <w:t>2) имеющиеся на дату подачи заявки доказательственные материалы, подтверждающие соответствие шасси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3) сертификат соответствия системы менеджмента качества, применяемой изго</w:t>
      </w:r>
      <w:r>
        <w:t xml:space="preserve">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r>
        <w:fldChar w:fldCharType="begin"/>
      </w:r>
      <w:r>
        <w:instrText xml:space="preserve"> HYPERLINK "kodeks://link/d?nd=902320557&amp;point=mark=0000000000000000000000</w:instrText>
      </w:r>
      <w:r>
        <w:instrText>0000000000000000000000000000BT00PI"\o"’’ТР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w:instrText>
      </w:r>
      <w:r>
        <w:instrText>ющая редакция (действ. с 11.11.201"</w:instrText>
      </w:r>
      <w:r>
        <w:fldChar w:fldCharType="separate"/>
      </w:r>
      <w:r>
        <w:rPr>
          <w:color w:val="0000AA"/>
          <w:u w:val="single"/>
        </w:rPr>
        <w:t>приложением N 13</w:t>
      </w:r>
      <w:r>
        <w:rPr>
          <w:color w:val="0000FF"/>
          <w:u w:val="single"/>
        </w:rPr>
        <w:t xml:space="preserve"> </w:t>
      </w:r>
      <w:r>
        <w:fldChar w:fldCharType="end"/>
      </w:r>
      <w: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w:t>
      </w:r>
      <w:r>
        <w:t>тва проверяемых образцов, а также места проведения проверок;</w:t>
      </w:r>
    </w:p>
    <w:p w:rsidR="00000000" w:rsidRDefault="00013013">
      <w:pPr>
        <w:pStyle w:val="FORMATTEXT"/>
        <w:ind w:firstLine="568"/>
        <w:jc w:val="both"/>
      </w:pPr>
    </w:p>
    <w:p w:rsidR="00000000" w:rsidRDefault="00013013">
      <w:pPr>
        <w:pStyle w:val="FORMATTEXT"/>
        <w:ind w:firstLine="568"/>
        <w:jc w:val="both"/>
      </w:pPr>
      <w:r>
        <w:t>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w:t>
      </w:r>
      <w:r>
        <w:t>юза);</w:t>
      </w:r>
    </w:p>
    <w:p w:rsidR="00000000" w:rsidRDefault="00013013">
      <w:pPr>
        <w:pStyle w:val="FORMATTEXT"/>
        <w:ind w:firstLine="568"/>
        <w:jc w:val="both"/>
      </w:pPr>
    </w:p>
    <w:p w:rsidR="00000000" w:rsidRDefault="00013013">
      <w:pPr>
        <w:pStyle w:val="FORMATTEXT"/>
        <w:ind w:firstLine="568"/>
        <w:jc w:val="both"/>
      </w:pPr>
      <w:r>
        <w:t xml:space="preserve">5) декларацию о соответствии маркировки шасси требованиям </w:t>
      </w:r>
      <w:r>
        <w:fldChar w:fldCharType="begin"/>
      </w:r>
      <w:r>
        <w:instrText xml:space="preserve"> HYPERLINK "kodeks://link/d?nd=902320557&amp;point=mark=00000000000000000000000000000000000000000000000000BPA0OS"\o"’’ТР ТС 018/2011 Технический регламент Таможенного союза ’’О безопасности колес</w:instrText>
      </w:r>
      <w:r>
        <w:instrText>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7</w:t>
      </w:r>
      <w:r>
        <w:rPr>
          <w:color w:val="0000FF"/>
          <w:u w:val="single"/>
        </w:rPr>
        <w:t xml:space="preserve"> </w:t>
      </w:r>
      <w:r>
        <w:fldChar w:fldCharType="end"/>
      </w:r>
      <w:r>
        <w:t xml:space="preserve"> к техническому регламенту, и описание маркировки шасси в соотве</w:t>
      </w:r>
      <w:r>
        <w:t>тствии с формой "одобрения типа шасси" (</w:t>
      </w:r>
      <w:r>
        <w:fldChar w:fldCharType="begin"/>
      </w:r>
      <w:r>
        <w:instrText xml:space="preserve"> HYPERLINK "kodeks://link/d?nd=902320557&amp;point=mark=00000000000000000000000000000000000000000000000000BSI0PC"\o"’’ТР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w:instrText>
      </w:r>
      <w:r>
        <w:instrText>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приложение N 15</w:t>
      </w:r>
      <w:r>
        <w:rPr>
          <w:color w:val="0000FF"/>
          <w:u w:val="single"/>
        </w:rPr>
        <w:t xml:space="preserve"> </w:t>
      </w:r>
      <w:r>
        <w:fldChar w:fldCharType="end"/>
      </w:r>
      <w:r>
        <w:t xml:space="preserve"> к техническому регламенту).</w:t>
      </w:r>
    </w:p>
    <w:p w:rsidR="00000000" w:rsidRDefault="00013013">
      <w:pPr>
        <w:pStyle w:val="FORMATTEXT"/>
        <w:ind w:firstLine="568"/>
        <w:jc w:val="both"/>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При наличии сообщения об официальном утвержде</w:t>
      </w:r>
      <w:r>
        <w:t>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w:t>
      </w:r>
      <w:r>
        <w:t xml:space="preserve"> средства, не обязательно. </w:t>
      </w:r>
    </w:p>
    <w:p w:rsidR="00000000" w:rsidRDefault="00013013">
      <w:pPr>
        <w:pStyle w:val="FORMATTEXT"/>
        <w:ind w:firstLine="568"/>
        <w:jc w:val="both"/>
      </w:pPr>
      <w:r>
        <w:t xml:space="preserve">(Абзац в редакции,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w:instrText>
      </w:r>
      <w:r>
        <w:instrText>ного союза ’’О безопасности колесных транспортных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w:instrText>
      </w:r>
      <w:r>
        <w:instrText>ark=00000000000000000000000000000000000000000000000000BRO0P4"\o"’’О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w:t>
      </w:r>
      <w:r>
        <w:rPr>
          <w:color w:val="BF2F1C"/>
          <w:u w:val="single"/>
        </w:rPr>
        <w:t>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2.2. Заявитель, не являющийся изготовителем продукции, представляет письмо изготовителя в соответствии с пунктом 1.2 настоящего приложения.</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3. Оценка соответствия в форме технической экспертизы конструкции единичного транспортного с</w:t>
      </w:r>
      <w:r>
        <w:rPr>
          <w:b/>
          <w:bCs/>
        </w:rPr>
        <w:t xml:space="preserve">редства </w:t>
      </w:r>
    </w:p>
    <w:p w:rsidR="00000000" w:rsidRDefault="00013013">
      <w:pPr>
        <w:pStyle w:val="FORMATTEXT"/>
        <w:ind w:firstLine="568"/>
        <w:jc w:val="both"/>
      </w:pPr>
      <w:r>
        <w:t>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p w:rsidR="00000000" w:rsidRDefault="00013013">
      <w:pPr>
        <w:pStyle w:val="FORMATTEXT"/>
        <w:ind w:firstLine="568"/>
        <w:jc w:val="both"/>
      </w:pPr>
    </w:p>
    <w:p w:rsidR="00000000" w:rsidRDefault="00013013">
      <w:pPr>
        <w:pStyle w:val="FORMATTEXT"/>
        <w:ind w:firstLine="568"/>
        <w:jc w:val="both"/>
      </w:pPr>
      <w:r>
        <w:t>1) заявку на проведение оценки соответствия по форме, установленной аккредитованной испытат</w:t>
      </w:r>
      <w:r>
        <w:t>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w:t>
      </w:r>
      <w:r>
        <w:t>спортного средства, название изготовителя транспортного средства;</w:t>
      </w:r>
    </w:p>
    <w:p w:rsidR="00000000" w:rsidRDefault="00013013">
      <w:pPr>
        <w:pStyle w:val="FORMATTEXT"/>
        <w:ind w:firstLine="568"/>
        <w:jc w:val="both"/>
      </w:pPr>
    </w:p>
    <w:p w:rsidR="00000000" w:rsidRDefault="00013013">
      <w:pPr>
        <w:pStyle w:val="FORMATTEXT"/>
        <w:ind w:firstLine="568"/>
        <w:jc w:val="both"/>
      </w:pPr>
      <w:r>
        <w:t>2) документ, удостоверяющий личность заявителя;</w:t>
      </w:r>
    </w:p>
    <w:p w:rsidR="00000000" w:rsidRDefault="00013013">
      <w:pPr>
        <w:pStyle w:val="FORMATTEXT"/>
        <w:ind w:firstLine="568"/>
        <w:jc w:val="both"/>
      </w:pPr>
    </w:p>
    <w:p w:rsidR="00000000" w:rsidRDefault="00013013">
      <w:pPr>
        <w:pStyle w:val="FORMATTEXT"/>
        <w:ind w:firstLine="568"/>
        <w:jc w:val="both"/>
      </w:pPr>
      <w:r>
        <w:t>3) документ, подтверждающий право владения, или пользования и (или) распоряжения транспортным средством;</w:t>
      </w:r>
    </w:p>
    <w:p w:rsidR="00000000" w:rsidRDefault="00013013">
      <w:pPr>
        <w:pStyle w:val="FORMATTEXT"/>
        <w:ind w:firstLine="568"/>
        <w:jc w:val="both"/>
      </w:pPr>
    </w:p>
    <w:p w:rsidR="00000000" w:rsidRDefault="00013013">
      <w:pPr>
        <w:pStyle w:val="FORMATTEXT"/>
        <w:ind w:firstLine="568"/>
        <w:jc w:val="both"/>
      </w:pPr>
      <w:r>
        <w:t>4) для транспортных средств, являю</w:t>
      </w:r>
      <w:r>
        <w:t>щихся результатом индивидуального технического творчества, документ о присвоении идентификационного номера транспортного средства;</w:t>
      </w:r>
    </w:p>
    <w:p w:rsidR="00000000" w:rsidRDefault="00013013">
      <w:pPr>
        <w:pStyle w:val="FORMATTEXT"/>
        <w:ind w:firstLine="568"/>
        <w:jc w:val="both"/>
      </w:pPr>
    </w:p>
    <w:p w:rsidR="00000000" w:rsidRDefault="00013013">
      <w:pPr>
        <w:pStyle w:val="FORMATTEXT"/>
        <w:ind w:firstLine="568"/>
        <w:jc w:val="both"/>
      </w:pPr>
      <w:r>
        <w:t xml:space="preserve">5) общее техническое описание транспортного средства в объеме, достаточном для </w:t>
      </w:r>
      <w:r>
        <w:lastRenderedPageBreak/>
        <w:t>оформления свидетельства о безопасности конст</w:t>
      </w:r>
      <w:r>
        <w:t xml:space="preserve">рукции транспортного средства в соответствии с формой, приведенной в </w:t>
      </w:r>
      <w:r>
        <w:fldChar w:fldCharType="begin"/>
      </w:r>
      <w:r>
        <w:instrText xml:space="preserve"> HYPERLINK "kodeks://link/d?nd=902320557&amp;point=mark=00000000000000000000000000000000000000000000000000BT80PL"\o"’’ТР ТС 018/2011 Технический регламент Таможенного союза ’’О безопасности к</w:instrText>
      </w:r>
      <w:r>
        <w:instrText>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приложении N 17</w:t>
      </w:r>
      <w:r>
        <w:rPr>
          <w:color w:val="0000FF"/>
          <w:u w:val="single"/>
        </w:rPr>
        <w:t xml:space="preserve"> </w:t>
      </w:r>
      <w:r>
        <w:fldChar w:fldCharType="end"/>
      </w:r>
      <w:r>
        <w:t xml:space="preserve"> к техническому регламенту;</w:t>
      </w:r>
    </w:p>
    <w:p w:rsidR="00000000" w:rsidRDefault="00013013">
      <w:pPr>
        <w:pStyle w:val="FORMATTEXT"/>
        <w:ind w:firstLine="568"/>
        <w:jc w:val="both"/>
      </w:pPr>
    </w:p>
    <w:p w:rsidR="00000000" w:rsidRDefault="00013013">
      <w:pPr>
        <w:pStyle w:val="FORMATTEXT"/>
        <w:ind w:firstLine="568"/>
        <w:jc w:val="both"/>
      </w:pPr>
      <w:r>
        <w:t>6) доказательственные материал</w:t>
      </w:r>
      <w:r>
        <w:t>ы (при наличии), которые подтверждают соответствие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 xml:space="preserve">Такими материалами могут быть: </w:t>
      </w:r>
    </w:p>
    <w:p w:rsidR="00000000" w:rsidRDefault="00013013">
      <w:pPr>
        <w:pStyle w:val="FORMATTEXT"/>
        <w:ind w:firstLine="568"/>
        <w:jc w:val="both"/>
      </w:pPr>
    </w:p>
    <w:p w:rsidR="00000000" w:rsidRDefault="00013013">
      <w:pPr>
        <w:pStyle w:val="FORMATTEXT"/>
        <w:ind w:firstLine="568"/>
        <w:jc w:val="both"/>
      </w:pPr>
      <w:r>
        <w:t>копии сертификатов на компоненты;</w:t>
      </w:r>
    </w:p>
    <w:p w:rsidR="00000000" w:rsidRDefault="00013013">
      <w:pPr>
        <w:pStyle w:val="FORMATTEXT"/>
        <w:ind w:firstLine="568"/>
        <w:jc w:val="both"/>
      </w:pPr>
    </w:p>
    <w:p w:rsidR="00000000" w:rsidRDefault="00013013">
      <w:pPr>
        <w:pStyle w:val="FORMATTEXT"/>
        <w:ind w:firstLine="568"/>
        <w:jc w:val="both"/>
      </w:pPr>
      <w:r>
        <w:t>конструкторская или иная техническая документация, по которой изготавливается продукция;</w:t>
      </w:r>
    </w:p>
    <w:p w:rsidR="00000000" w:rsidRDefault="00013013">
      <w:pPr>
        <w:pStyle w:val="FORMATTEXT"/>
        <w:ind w:firstLine="568"/>
        <w:jc w:val="both"/>
      </w:pPr>
    </w:p>
    <w:p w:rsidR="00000000" w:rsidRDefault="00013013">
      <w:pPr>
        <w:pStyle w:val="FORMATTEXT"/>
        <w:ind w:firstLine="568"/>
        <w:jc w:val="both"/>
      </w:pPr>
      <w:r>
        <w:t>чертежи о</w:t>
      </w:r>
      <w:r>
        <w:t>ригинальных деталей и технологические карты их производства либо соответствующая эскизная документация;</w:t>
      </w:r>
    </w:p>
    <w:p w:rsidR="00000000" w:rsidRDefault="00013013">
      <w:pPr>
        <w:pStyle w:val="FORMATTEXT"/>
        <w:ind w:firstLine="568"/>
        <w:jc w:val="both"/>
      </w:pPr>
    </w:p>
    <w:p w:rsidR="00000000" w:rsidRDefault="00013013">
      <w:pPr>
        <w:pStyle w:val="FORMATTEXT"/>
        <w:ind w:firstLine="568"/>
        <w:jc w:val="both"/>
      </w:pPr>
      <w:r>
        <w:t>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w:t>
      </w:r>
      <w:r>
        <w:t xml:space="preserve">ого средства и сертификационных испытаний в отношении применяемых требований </w:t>
      </w:r>
      <w:r>
        <w:fldChar w:fldCharType="begin"/>
      </w:r>
      <w:r>
        <w:instrText xml:space="preserve"> HYPERLINK "kodeks://link/d?nd=902320557&amp;point=mark=00000000000000000000000000000000000000000000000000A840NC"\o"’’ТР ТС 018/2011 Технический регламент Таможенного союза ’’О безопа</w:instrText>
      </w:r>
      <w:r>
        <w:instrText>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6</w:t>
      </w:r>
      <w:r>
        <w:rPr>
          <w:color w:val="0000FF"/>
          <w:u w:val="single"/>
        </w:rPr>
        <w:t xml:space="preserve"> </w:t>
      </w:r>
      <w:r>
        <w:fldChar w:fldCharType="end"/>
      </w:r>
      <w:r>
        <w:t xml:space="preserve"> к настоящему техническому регламенту, а также иные </w:t>
      </w:r>
      <w:r>
        <w:t>доказательственные материалы, предусмотренные указанным приложением.</w:t>
      </w:r>
    </w:p>
    <w:p w:rsidR="00000000" w:rsidRDefault="00013013">
      <w:pPr>
        <w:pStyle w:val="FORMATTEXT"/>
        <w:ind w:firstLine="568"/>
        <w:jc w:val="both"/>
      </w:pPr>
    </w:p>
    <w:p w:rsidR="00000000" w:rsidRDefault="00013013">
      <w:pPr>
        <w:pStyle w:val="FORMATTEXT"/>
        <w:ind w:firstLine="568"/>
        <w:jc w:val="both"/>
      </w:pPr>
      <w:r>
        <w:t>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w:t>
      </w:r>
      <w:r>
        <w:t>дено, дополнительно предоставляется:</w:t>
      </w:r>
    </w:p>
    <w:p w:rsidR="00000000" w:rsidRDefault="00013013">
      <w:pPr>
        <w:pStyle w:val="FORMATTEXT"/>
        <w:ind w:firstLine="568"/>
        <w:jc w:val="both"/>
      </w:pPr>
    </w:p>
    <w:p w:rsidR="00000000" w:rsidRDefault="00013013">
      <w:pPr>
        <w:pStyle w:val="FORMATTEXT"/>
        <w:ind w:firstLine="568"/>
        <w:jc w:val="both"/>
      </w:pPr>
      <w:r>
        <w:t>1) техническое описание, содержащее перечень внесенных в конструкцию базового транспортного средства изменений;</w:t>
      </w:r>
    </w:p>
    <w:p w:rsidR="00000000" w:rsidRDefault="00013013">
      <w:pPr>
        <w:pStyle w:val="FORMATTEXT"/>
        <w:ind w:firstLine="568"/>
        <w:jc w:val="both"/>
      </w:pPr>
    </w:p>
    <w:p w:rsidR="00000000" w:rsidRDefault="00013013">
      <w:pPr>
        <w:pStyle w:val="FORMATTEXT"/>
        <w:ind w:firstLine="568"/>
        <w:jc w:val="both"/>
      </w:pPr>
      <w:r>
        <w:t>2) конструкторская или иная техническая документация на изменяемые элементы конструкции транспортного сре</w:t>
      </w:r>
      <w:r>
        <w:t>дства;</w:t>
      </w:r>
    </w:p>
    <w:p w:rsidR="00000000" w:rsidRDefault="00013013">
      <w:pPr>
        <w:pStyle w:val="FORMATTEXT"/>
        <w:ind w:firstLine="568"/>
        <w:jc w:val="both"/>
      </w:pPr>
    </w:p>
    <w:p w:rsidR="00000000" w:rsidRDefault="00013013">
      <w:pPr>
        <w:pStyle w:val="FORMATTEXT"/>
        <w:ind w:firstLine="568"/>
        <w:jc w:val="both"/>
      </w:pPr>
      <w:r>
        <w:t>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w:t>
      </w:r>
      <w:r>
        <w:t>зготовителя базового транспортного средства о возможности его использования для измененной конструкции (при наличии);</w:t>
      </w:r>
    </w:p>
    <w:p w:rsidR="00000000" w:rsidRDefault="00013013">
      <w:pPr>
        <w:pStyle w:val="FORMATTEXT"/>
        <w:ind w:firstLine="568"/>
        <w:jc w:val="both"/>
      </w:pPr>
    </w:p>
    <w:p w:rsidR="00000000" w:rsidRDefault="00013013">
      <w:pPr>
        <w:pStyle w:val="FORMATTEXT"/>
        <w:ind w:firstLine="568"/>
        <w:jc w:val="both"/>
      </w:pPr>
      <w:r>
        <w:t>4) копия одобрения типа транспортного средства на базовое транспортное средство (при наличии).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4. Подтверждение соответствия компонент</w:t>
      </w:r>
      <w:r>
        <w:rPr>
          <w:b/>
          <w:bCs/>
        </w:rPr>
        <w:t xml:space="preserve">ов транспортного средства в форме обязательной сертификации </w:t>
      </w:r>
    </w:p>
    <w:p w:rsidR="00000000" w:rsidRDefault="00013013">
      <w:pPr>
        <w:pStyle w:val="FORMATTEXT"/>
        <w:ind w:firstLine="568"/>
        <w:jc w:val="both"/>
      </w:pPr>
      <w:r>
        <w:t>4.1. Для проведения обязательной сертификации заявитель может представлять по согласованию в орган по сертификации:</w:t>
      </w:r>
    </w:p>
    <w:p w:rsidR="00000000" w:rsidRDefault="00013013">
      <w:pPr>
        <w:pStyle w:val="FORMATTEXT"/>
        <w:ind w:firstLine="568"/>
        <w:jc w:val="both"/>
      </w:pPr>
    </w:p>
    <w:p w:rsidR="00000000" w:rsidRDefault="00013013">
      <w:pPr>
        <w:pStyle w:val="FORMATTEXT"/>
        <w:ind w:firstLine="568"/>
        <w:jc w:val="both"/>
      </w:pPr>
      <w:r>
        <w:t>1) заявку на проведение сертификации по форме, установленной органом по сертиф</w:t>
      </w:r>
      <w:r>
        <w:t>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w:t>
      </w:r>
      <w:r>
        <w:t>ции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w:t>
      </w:r>
      <w:r>
        <w:t>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p w:rsidR="00000000" w:rsidRDefault="00013013">
      <w:pPr>
        <w:pStyle w:val="FORMATTEXT"/>
        <w:ind w:firstLine="568"/>
        <w:jc w:val="both"/>
      </w:pPr>
    </w:p>
    <w:p w:rsidR="00000000" w:rsidRDefault="00013013">
      <w:pPr>
        <w:pStyle w:val="FORMATTEXT"/>
        <w:ind w:firstLine="568"/>
        <w:jc w:val="both"/>
      </w:pPr>
      <w:r>
        <w:t>3) имеющиеся на дату подачи заявки доказательственные материалы, под</w:t>
      </w:r>
      <w:r>
        <w:t>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p w:rsidR="00000000" w:rsidRDefault="00013013">
      <w:pPr>
        <w:pStyle w:val="FORMATTEXT"/>
        <w:ind w:firstLine="568"/>
        <w:jc w:val="both"/>
      </w:pPr>
    </w:p>
    <w:p w:rsidR="00000000" w:rsidRDefault="00013013">
      <w:pPr>
        <w:pStyle w:val="FORMATTEXT"/>
        <w:ind w:firstLine="568"/>
        <w:jc w:val="both"/>
      </w:pPr>
      <w:r>
        <w:t xml:space="preserve">В качестве доказательственных материалов, подтверждающих соответствие компонентов </w:t>
      </w:r>
      <w:r>
        <w:lastRenderedPageBreak/>
        <w:t xml:space="preserve">требованиям </w:t>
      </w:r>
      <w:r>
        <w:fldChar w:fldCharType="begin"/>
      </w:r>
      <w:r>
        <w:instrText xml:space="preserve"> </w:instrText>
      </w:r>
      <w:r>
        <w:instrText>HYPERLINK "kodeks://link/d?nd=902320557&amp;point=mark=00000000000000000000000000000000000000000000000000BRG0P6"\o"’’ТР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w:instrText>
      </w:r>
      <w:r>
        <w:instrText>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10</w:t>
      </w:r>
      <w:r>
        <w:rPr>
          <w:color w:val="0000FF"/>
          <w:u w:val="single"/>
        </w:rPr>
        <w:t xml:space="preserve"> </w:t>
      </w:r>
      <w:r>
        <w:fldChar w:fldCharType="end"/>
      </w:r>
      <w:r>
        <w:t xml:space="preserve"> к настоящему техническому регламенту, в орган по сертификации могут представляться:</w:t>
      </w:r>
    </w:p>
    <w:p w:rsidR="00000000" w:rsidRDefault="00013013">
      <w:pPr>
        <w:pStyle w:val="FORMATTEXT"/>
        <w:ind w:firstLine="568"/>
        <w:jc w:val="both"/>
      </w:pPr>
    </w:p>
    <w:p w:rsidR="00000000" w:rsidRDefault="00013013">
      <w:pPr>
        <w:pStyle w:val="FORMATTEXT"/>
        <w:ind w:firstLine="568"/>
        <w:jc w:val="both"/>
      </w:pPr>
      <w:r>
        <w:t>1) протоколы сертификационных испытаний, вы</w:t>
      </w:r>
      <w:r>
        <w:t>данные аккредитованными испытательными лабораториями;</w:t>
      </w:r>
    </w:p>
    <w:p w:rsidR="00000000" w:rsidRDefault="00013013">
      <w:pPr>
        <w:pStyle w:val="FORMATTEXT"/>
        <w:ind w:firstLine="568"/>
        <w:jc w:val="both"/>
      </w:pPr>
    </w:p>
    <w:p w:rsidR="00000000" w:rsidRDefault="00013013">
      <w:pPr>
        <w:pStyle w:val="FORMATTEXT"/>
        <w:ind w:firstLine="568"/>
        <w:jc w:val="both"/>
      </w:pPr>
      <w:r>
        <w:t xml:space="preserve">2) сообщения об официальном утверждении типа в соответствии с Правилами ООН, выданные в странах - участницах </w:t>
      </w:r>
      <w:r>
        <w:fldChar w:fldCharType="begin"/>
      </w:r>
      <w:r>
        <w:instrText xml:space="preserve"> HYPERLINK "kodeks://link/d?nd=902259041&amp;point=mark=0000000000000000000000000000000000000000</w:instrText>
      </w:r>
      <w:r>
        <w:instrText>000000000064U0IK"\o"’’Соглашение о принятии согласованных технических правил Организации Объединенных Наций для ...’’</w:instrText>
      </w:r>
    </w:p>
    <w:p w:rsidR="00000000" w:rsidRDefault="00013013">
      <w:pPr>
        <w:pStyle w:val="FORMATTEXT"/>
        <w:ind w:firstLine="568"/>
        <w:jc w:val="both"/>
      </w:pPr>
      <w:r>
        <w:instrText>Международное соглашение от 20.03.1958</w:instrText>
      </w:r>
    </w:p>
    <w:p w:rsidR="00000000" w:rsidRDefault="00013013">
      <w:pPr>
        <w:pStyle w:val="FORMATTEXT"/>
        <w:ind w:firstLine="568"/>
        <w:jc w:val="both"/>
      </w:pPr>
      <w:r>
        <w:instrText>Статус: действующая редакция (действ. с 14.09.2017)"</w:instrText>
      </w:r>
      <w:r>
        <w:fldChar w:fldCharType="separate"/>
      </w:r>
      <w:r>
        <w:rPr>
          <w:color w:val="0000AA"/>
          <w:u w:val="single"/>
        </w:rPr>
        <w:t>Соглашения 1958 года</w:t>
      </w:r>
      <w:r>
        <w:rPr>
          <w:color w:val="0000FF"/>
          <w:u w:val="single"/>
        </w:rPr>
        <w:t xml:space="preserve"> </w:t>
      </w:r>
      <w:r>
        <w:fldChar w:fldCharType="end"/>
      </w:r>
      <w:r>
        <w:t xml:space="preserve">; </w:t>
      </w:r>
    </w:p>
    <w:p w:rsidR="00000000" w:rsidRDefault="00013013">
      <w:pPr>
        <w:pStyle w:val="FORMATTEXT"/>
        <w:ind w:firstLine="568"/>
        <w:jc w:val="both"/>
      </w:pPr>
      <w:r>
        <w:t>(Подпункт в редакции</w:t>
      </w:r>
      <w:r>
        <w:t xml:space="preserve">, введенной в действие с 11 ноября 2018 года </w:t>
      </w:r>
      <w:r>
        <w:fldChar w:fldCharType="begin"/>
      </w:r>
      <w: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w:instrText>
      </w:r>
      <w:r>
        <w:instrText>тных средств’’ (ТР ТС 018/2011)’’</w:instrText>
      </w:r>
    </w:p>
    <w:p w:rsidR="00000000" w:rsidRDefault="00013013">
      <w:pPr>
        <w:pStyle w:val="FORMATTEXT"/>
        <w:ind w:firstLine="568"/>
        <w:jc w:val="both"/>
      </w:pPr>
      <w:r>
        <w:instrText>Решение Совета ЕЭК от 16.02.2018 N 29</w:instrText>
      </w:r>
    </w:p>
    <w:p w:rsidR="00000000" w:rsidRDefault="00013013">
      <w:pPr>
        <w:pStyle w:val="FORMATTEXT"/>
        <w:ind w:firstLine="568"/>
        <w:jc w:val="both"/>
      </w:pPr>
      <w:r>
        <w:instrText>Статус: действует с 11.11.2018"</w:instrText>
      </w:r>
      <w:r>
        <w:fldChar w:fldCharType="separate"/>
      </w:r>
      <w:r>
        <w:rPr>
          <w:color w:val="0000AA"/>
          <w:u w:val="single"/>
        </w:rPr>
        <w:t>решением Совета ЕЭК от 16 февраля 2018 года N 29</w:t>
      </w:r>
      <w:r>
        <w:rPr>
          <w:color w:val="0000FF"/>
          <w:u w:val="single"/>
        </w:rPr>
        <w:t xml:space="preserve"> </w:t>
      </w:r>
      <w:r>
        <w:fldChar w:fldCharType="end"/>
      </w:r>
      <w:r>
        <w:t xml:space="preserve">. - См. </w:t>
      </w:r>
      <w:r>
        <w:fldChar w:fldCharType="begin"/>
      </w:r>
      <w:r>
        <w:instrText xml:space="preserve"> HYPERLINK "kodeks://link/d?nd=542635266&amp;point=mark=00000000000000000000000000000000000000000</w:instrText>
      </w:r>
      <w:r>
        <w:instrText>000000000BTK0PJ"\o"’’О безопасности колесных транспортных средств (с изменениями на 11 июля 2016 года)’’</w:instrText>
      </w:r>
    </w:p>
    <w:p w:rsidR="00000000" w:rsidRDefault="00013013">
      <w:pPr>
        <w:pStyle w:val="FORMATTEXT"/>
        <w:ind w:firstLine="568"/>
        <w:jc w:val="both"/>
      </w:pPr>
      <w:r>
        <w:instrText xml:space="preserve"> от 09.12.2011 N ТР ТС 018/2011</w:instrText>
      </w:r>
    </w:p>
    <w:p w:rsidR="00000000" w:rsidRDefault="00013013">
      <w:pPr>
        <w:pStyle w:val="FORMATTEXT"/>
        <w:ind w:firstLine="568"/>
        <w:jc w:val="both"/>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3) иные доказательственн</w:t>
      </w:r>
      <w:r>
        <w:t>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w:t>
      </w:r>
      <w:r>
        <w:t>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p w:rsidR="00000000" w:rsidRDefault="00013013">
      <w:pPr>
        <w:pStyle w:val="FORMATTEXT"/>
        <w:ind w:firstLine="568"/>
        <w:jc w:val="both"/>
      </w:pPr>
    </w:p>
    <w:p w:rsidR="00000000" w:rsidRDefault="00013013">
      <w:pPr>
        <w:pStyle w:val="FORMATTEXT"/>
        <w:ind w:firstLine="568"/>
        <w:jc w:val="both"/>
      </w:pPr>
      <w:r>
        <w:t>4) сертификат соответствия системы менеджмента качества, применяемой изгот</w:t>
      </w:r>
      <w:r>
        <w:t xml:space="preserve">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r>
        <w:fldChar w:fldCharType="begin"/>
      </w:r>
      <w:r>
        <w:instrText xml:space="preserve"> HYPERLINK "kodeks://link/d?nd=902320557&amp;point=mark=00000000000000000000000</w:instrText>
      </w:r>
      <w:r>
        <w:instrText>000000000000000000000000000BT00PI"\o"’’ТР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w:instrText>
      </w:r>
      <w:r>
        <w:instrText>щая редакция (действ. с 11.11.201"</w:instrText>
      </w:r>
      <w:r>
        <w:fldChar w:fldCharType="separate"/>
      </w:r>
      <w:r>
        <w:rPr>
          <w:color w:val="0000AA"/>
          <w:u w:val="single"/>
        </w:rPr>
        <w:t>приложением N 13</w:t>
      </w:r>
      <w:r>
        <w:rPr>
          <w:color w:val="0000FF"/>
          <w:u w:val="single"/>
        </w:rPr>
        <w:t xml:space="preserve"> </w:t>
      </w:r>
      <w:r>
        <w:fldChar w:fldCharType="end"/>
      </w:r>
      <w:r>
        <w:t xml:space="preserve"> к техническому регламенту;</w:t>
      </w:r>
    </w:p>
    <w:p w:rsidR="00000000" w:rsidRDefault="00013013">
      <w:pPr>
        <w:pStyle w:val="FORMATTEXT"/>
        <w:ind w:firstLine="568"/>
        <w:jc w:val="both"/>
      </w:pPr>
    </w:p>
    <w:p w:rsidR="00000000" w:rsidRDefault="00013013">
      <w:pPr>
        <w:pStyle w:val="FORMATTEXT"/>
        <w:ind w:firstLine="568"/>
        <w:jc w:val="both"/>
      </w:pPr>
      <w:r>
        <w:t>5) руководство (инструкцию) по эксплуатации (при наличии), чертежи, технические условия, другие документы, содержащие требования к компонентам;</w:t>
      </w:r>
    </w:p>
    <w:p w:rsidR="00000000" w:rsidRDefault="00013013">
      <w:pPr>
        <w:pStyle w:val="FORMATTEXT"/>
        <w:ind w:firstLine="568"/>
        <w:jc w:val="both"/>
      </w:pPr>
    </w:p>
    <w:p w:rsidR="00000000" w:rsidRDefault="00013013">
      <w:pPr>
        <w:pStyle w:val="FORMATTEXT"/>
        <w:ind w:firstLine="568"/>
        <w:jc w:val="both"/>
      </w:pPr>
      <w:r>
        <w:t>6) перечень используемых нац</w:t>
      </w:r>
      <w:r>
        <w:t>иональных стандартов, применяемых для обеспечения соответствия компонентов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7) копии нормативных документов изготовителя, регламентирующих методы обеспечения и контроля соответствия выпускаемой продукции требованиям тех</w:t>
      </w:r>
      <w:r>
        <w:t>нического регламента с указанием объема и периодичности проверок, количества проверяемых образцов, а также места проведения проверок;</w:t>
      </w:r>
    </w:p>
    <w:p w:rsidR="00000000" w:rsidRDefault="00013013">
      <w:pPr>
        <w:pStyle w:val="FORMATTEXT"/>
        <w:ind w:firstLine="568"/>
        <w:jc w:val="both"/>
      </w:pPr>
    </w:p>
    <w:p w:rsidR="00000000" w:rsidRDefault="00013013">
      <w:pPr>
        <w:pStyle w:val="FORMATTEXT"/>
        <w:ind w:firstLine="568"/>
        <w:jc w:val="both"/>
      </w:pPr>
      <w:r>
        <w:t>8) протоколы контрольных испытаний, акты анализа производства и другие документы по результатам обязательной сертификации</w:t>
      </w:r>
      <w:r>
        <w:t xml:space="preserve"> и контроля сертифицированной продукции (при сертификации продукции на новый срок);</w:t>
      </w:r>
    </w:p>
    <w:p w:rsidR="00000000" w:rsidRDefault="00013013">
      <w:pPr>
        <w:pStyle w:val="FORMATTEXT"/>
        <w:ind w:firstLine="568"/>
        <w:jc w:val="both"/>
      </w:pPr>
    </w:p>
    <w:p w:rsidR="00000000" w:rsidRDefault="00013013">
      <w:pPr>
        <w:pStyle w:val="FORMATTEXT"/>
        <w:ind w:firstLine="568"/>
        <w:jc w:val="both"/>
      </w:pPr>
      <w:r>
        <w:t>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w:t>
      </w:r>
      <w:r>
        <w:t>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p w:rsidR="00000000" w:rsidRDefault="00013013">
      <w:pPr>
        <w:pStyle w:val="FORMATTEXT"/>
        <w:ind w:firstLine="568"/>
        <w:jc w:val="both"/>
      </w:pPr>
    </w:p>
    <w:p w:rsidR="00000000" w:rsidRDefault="00013013">
      <w:pPr>
        <w:pStyle w:val="FORMATTEXT"/>
        <w:ind w:firstLine="568"/>
        <w:jc w:val="both"/>
      </w:pPr>
      <w:r>
        <w:t>4.2. Заявитель, не являющийся изготовителем продукции, представляет также письмо изготовителя</w:t>
      </w:r>
      <w:r>
        <w:t xml:space="preserve"> в орган по сертификации, подтверждающее:</w:t>
      </w:r>
    </w:p>
    <w:p w:rsidR="00000000" w:rsidRDefault="00013013">
      <w:pPr>
        <w:pStyle w:val="FORMATTEXT"/>
        <w:ind w:firstLine="568"/>
        <w:jc w:val="both"/>
      </w:pPr>
    </w:p>
    <w:p w:rsidR="00000000" w:rsidRDefault="00013013">
      <w:pPr>
        <w:pStyle w:val="FORMATTEXT"/>
        <w:ind w:firstLine="568"/>
        <w:jc w:val="both"/>
      </w:pPr>
      <w:r>
        <w:t>полномочия заявителя на проведение работ по оценке соответствия;</w:t>
      </w:r>
    </w:p>
    <w:p w:rsidR="00000000" w:rsidRDefault="00013013">
      <w:pPr>
        <w:pStyle w:val="FORMATTEXT"/>
        <w:ind w:firstLine="568"/>
        <w:jc w:val="both"/>
      </w:pPr>
    </w:p>
    <w:p w:rsidR="00000000" w:rsidRDefault="00013013">
      <w:pPr>
        <w:pStyle w:val="FORMATTEXT"/>
        <w:ind w:firstLine="568"/>
        <w:jc w:val="both"/>
      </w:pPr>
      <w:r>
        <w:t>2) обязательства изготовителя по выполнению касающихся него положений технического регламента.</w:t>
      </w:r>
    </w:p>
    <w:p w:rsidR="00000000" w:rsidRDefault="00013013">
      <w:pPr>
        <w:pStyle w:val="FORMATTEXT"/>
        <w:ind w:firstLine="568"/>
        <w:jc w:val="both"/>
      </w:pPr>
    </w:p>
    <w:p w:rsidR="00000000" w:rsidRDefault="00013013">
      <w:pPr>
        <w:pStyle w:val="FORMATTEXT"/>
        <w:ind w:firstLine="568"/>
        <w:jc w:val="both"/>
      </w:pPr>
      <w:r>
        <w:t>4.3. Изготовитель транспортного средства (шасси) дл</w:t>
      </w:r>
      <w:r>
        <w:t>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p w:rsidR="00000000" w:rsidRDefault="00013013">
      <w:pPr>
        <w:pStyle w:val="FORMATTEXT"/>
        <w:ind w:firstLine="568"/>
        <w:jc w:val="both"/>
      </w:pPr>
    </w:p>
    <w:p w:rsidR="00000000" w:rsidRDefault="00013013">
      <w:pPr>
        <w:pStyle w:val="FORMATTEXT"/>
        <w:ind w:firstLine="568"/>
        <w:jc w:val="both"/>
      </w:pPr>
      <w:r>
        <w:t>1) заявку на проведение соответствующей процедуры сертификации по форме, установленной орг</w:t>
      </w:r>
      <w:r>
        <w:t>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p w:rsidR="00000000" w:rsidRDefault="00013013">
      <w:pPr>
        <w:pStyle w:val="FORMATTEXT"/>
        <w:ind w:firstLine="568"/>
        <w:jc w:val="both"/>
      </w:pPr>
    </w:p>
    <w:p w:rsidR="00000000" w:rsidRDefault="00013013">
      <w:pPr>
        <w:pStyle w:val="FORMATTEXT"/>
        <w:ind w:firstLine="568"/>
        <w:jc w:val="both"/>
      </w:pPr>
      <w:r>
        <w:t>2) перечень компонентов, поставляемых в качестве запасных частей;</w:t>
      </w:r>
    </w:p>
    <w:p w:rsidR="00000000" w:rsidRDefault="00013013">
      <w:pPr>
        <w:pStyle w:val="FORMATTEXT"/>
        <w:ind w:firstLine="568"/>
        <w:jc w:val="both"/>
      </w:pPr>
    </w:p>
    <w:p w:rsidR="00000000" w:rsidRDefault="00013013">
      <w:pPr>
        <w:pStyle w:val="FORMATTEXT"/>
        <w:ind w:firstLine="568"/>
        <w:jc w:val="both"/>
      </w:pPr>
      <w:r>
        <w:t>3) перечень типов тран</w:t>
      </w:r>
      <w:r>
        <w:t>спортных средств с указанием номеров одобрений типа транспортного средства (одобрений типа шасси), для которых будут поставляться компоненты;</w:t>
      </w:r>
    </w:p>
    <w:p w:rsidR="00000000" w:rsidRDefault="00013013">
      <w:pPr>
        <w:pStyle w:val="FORMATTEXT"/>
        <w:ind w:firstLine="568"/>
        <w:jc w:val="both"/>
      </w:pPr>
    </w:p>
    <w:p w:rsidR="00000000" w:rsidRDefault="00013013">
      <w:pPr>
        <w:pStyle w:val="FORMATTEXT"/>
        <w:ind w:firstLine="568"/>
        <w:jc w:val="both"/>
      </w:pPr>
      <w:r>
        <w:t>4) перечень стран происхождения этих запасных частей на момент подачи заявки;</w:t>
      </w:r>
    </w:p>
    <w:p w:rsidR="00000000" w:rsidRDefault="00013013">
      <w:pPr>
        <w:pStyle w:val="FORMATTEXT"/>
        <w:ind w:firstLine="568"/>
        <w:jc w:val="both"/>
      </w:pPr>
    </w:p>
    <w:p w:rsidR="00000000" w:rsidRDefault="00013013">
      <w:pPr>
        <w:pStyle w:val="FORMATTEXT"/>
        <w:ind w:firstLine="568"/>
        <w:jc w:val="both"/>
      </w:pPr>
      <w:r>
        <w:t>5) копии одобрений типа транспортн</w:t>
      </w:r>
      <w:r>
        <w:t>ого средства (одобрений типа шасси);</w:t>
      </w:r>
    </w:p>
    <w:p w:rsidR="00000000" w:rsidRDefault="00013013">
      <w:pPr>
        <w:pStyle w:val="FORMATTEXT"/>
        <w:ind w:firstLine="568"/>
        <w:jc w:val="both"/>
      </w:pPr>
    </w:p>
    <w:p w:rsidR="00000000" w:rsidRDefault="00013013">
      <w:pPr>
        <w:pStyle w:val="FORMATTEXT"/>
        <w:ind w:firstLine="568"/>
        <w:jc w:val="both"/>
      </w:pPr>
      <w:r>
        <w:t>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w:t>
      </w:r>
      <w:r>
        <w:t>ртного средства (шасси).</w:t>
      </w:r>
    </w:p>
    <w:p w:rsidR="00000000" w:rsidRDefault="00013013">
      <w:pPr>
        <w:pStyle w:val="FORMATTEXT"/>
        <w:ind w:firstLine="568"/>
        <w:jc w:val="both"/>
      </w:pPr>
    </w:p>
    <w:p w:rsidR="00000000" w:rsidRDefault="00013013">
      <w:pPr>
        <w:pStyle w:val="FORMATTEXT"/>
        <w:ind w:firstLine="568"/>
        <w:jc w:val="both"/>
      </w:pPr>
      <w:r>
        <w:t>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w:t>
      </w:r>
      <w:r>
        <w:t>фикации:</w:t>
      </w:r>
    </w:p>
    <w:p w:rsidR="00000000" w:rsidRDefault="00013013">
      <w:pPr>
        <w:pStyle w:val="FORMATTEXT"/>
        <w:ind w:firstLine="568"/>
        <w:jc w:val="both"/>
      </w:pPr>
    </w:p>
    <w:p w:rsidR="00000000" w:rsidRDefault="00013013">
      <w:pPr>
        <w:pStyle w:val="FORMATTEXT"/>
        <w:ind w:firstLine="568"/>
        <w:jc w:val="both"/>
      </w:pPr>
      <w:r>
        <w:t>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w:t>
      </w:r>
      <w:r>
        <w:t>тверждающую их поставку на сборку конкретного транспортного средства (шасси);</w:t>
      </w:r>
    </w:p>
    <w:p w:rsidR="00000000" w:rsidRDefault="00013013">
      <w:pPr>
        <w:pStyle w:val="FORMATTEXT"/>
        <w:ind w:firstLine="568"/>
        <w:jc w:val="both"/>
      </w:pPr>
    </w:p>
    <w:p w:rsidR="00000000" w:rsidRDefault="00013013">
      <w:pPr>
        <w:pStyle w:val="FORMATTEXT"/>
        <w:ind w:firstLine="568"/>
        <w:jc w:val="both"/>
      </w:pPr>
      <w:r>
        <w:t>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одобрения типа транс</w:t>
      </w:r>
      <w:r>
        <w:t>портного средства (одобрения типа шасси);</w:t>
      </w:r>
    </w:p>
    <w:p w:rsidR="00000000" w:rsidRDefault="00013013">
      <w:pPr>
        <w:pStyle w:val="FORMATTEXT"/>
        <w:ind w:firstLine="568"/>
        <w:jc w:val="both"/>
      </w:pPr>
    </w:p>
    <w:p w:rsidR="00000000" w:rsidRDefault="00013013">
      <w:pPr>
        <w:pStyle w:val="FORMATTEXT"/>
        <w:ind w:firstLine="568"/>
        <w:jc w:val="both"/>
      </w:pPr>
      <w:r>
        <w:t>3) копии одобрений типа транспортного средства (одобрений типа шасси), заверенные органом по сертификации, их выдавшим.</w:t>
      </w:r>
    </w:p>
    <w:p w:rsidR="00000000" w:rsidRDefault="00013013">
      <w:pPr>
        <w:pStyle w:val="FORMATTEXT"/>
        <w:ind w:firstLine="568"/>
        <w:jc w:val="both"/>
      </w:pPr>
    </w:p>
    <w:p w:rsidR="00000000" w:rsidRDefault="00013013">
      <w:pPr>
        <w:pStyle w:val="FORMATTEXT"/>
        <w:jc w:val="right"/>
      </w:pPr>
      <w:r>
        <w:t>Приложение N 13</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w:t>
      </w:r>
      <w:r>
        <w:t>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Перечень основных вопросов, изучаемых при анализе состояния производства, правила и порядок проверки условий производства </w:t>
      </w:r>
    </w:p>
    <w:p w:rsidR="00000000" w:rsidRDefault="00013013">
      <w:pPr>
        <w:pStyle w:val="FORMATTEX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1. Анализ состояния производства </w:t>
      </w:r>
    </w:p>
    <w:p w:rsidR="00000000" w:rsidRDefault="00013013">
      <w:pPr>
        <w:pStyle w:val="FORMATTEXT"/>
        <w:ind w:firstLine="568"/>
        <w:jc w:val="both"/>
      </w:pPr>
      <w:r>
        <w:t>1.1. Анализ документации, представленной за</w:t>
      </w:r>
      <w:r>
        <w:t xml:space="preserve">явителем </w:t>
      </w:r>
    </w:p>
    <w:p w:rsidR="00000000" w:rsidRDefault="00013013">
      <w:pPr>
        <w:pStyle w:val="FORMATTEXT"/>
        <w:ind w:firstLine="568"/>
        <w:jc w:val="both"/>
      </w:pPr>
    </w:p>
    <w:p w:rsidR="00000000" w:rsidRDefault="00013013">
      <w:pPr>
        <w:pStyle w:val="FORMATTEXT"/>
        <w:ind w:firstLine="568"/>
        <w:jc w:val="both"/>
      </w:pPr>
      <w:r>
        <w:t>Анализу подвергается документация, прилагаемая к заявке на оценку соответствия продукции.</w:t>
      </w:r>
    </w:p>
    <w:p w:rsidR="00000000" w:rsidRDefault="00013013">
      <w:pPr>
        <w:pStyle w:val="FORMATTEXT"/>
        <w:ind w:firstLine="568"/>
        <w:jc w:val="both"/>
      </w:pPr>
    </w:p>
    <w:p w:rsidR="00000000" w:rsidRDefault="00013013">
      <w:pPr>
        <w:pStyle w:val="FORMATTEXT"/>
        <w:ind w:firstLine="568"/>
        <w:jc w:val="both"/>
      </w:pPr>
      <w:r>
        <w:t>В ходе анализа документов оценивается:</w:t>
      </w:r>
    </w:p>
    <w:p w:rsidR="00000000" w:rsidRDefault="00013013">
      <w:pPr>
        <w:pStyle w:val="FORMATTEXT"/>
        <w:ind w:firstLine="568"/>
        <w:jc w:val="both"/>
      </w:pPr>
    </w:p>
    <w:p w:rsidR="00000000" w:rsidRDefault="00013013">
      <w:pPr>
        <w:pStyle w:val="FORMATTEXT"/>
        <w:ind w:firstLine="568"/>
        <w:jc w:val="both"/>
      </w:pPr>
      <w:r>
        <w:t>1) эффективность структуры управления изготовителя в отношении функционирования систем менеджмента качества и соот</w:t>
      </w:r>
      <w:r>
        <w:t>ветствия продукции;</w:t>
      </w:r>
    </w:p>
    <w:p w:rsidR="00000000" w:rsidRDefault="00013013">
      <w:pPr>
        <w:pStyle w:val="FORMATTEXT"/>
        <w:ind w:firstLine="568"/>
        <w:jc w:val="both"/>
      </w:pPr>
    </w:p>
    <w:p w:rsidR="00000000" w:rsidRDefault="00013013">
      <w:pPr>
        <w:pStyle w:val="FORMATTEXT"/>
        <w:ind w:firstLine="568"/>
        <w:jc w:val="both"/>
      </w:pPr>
      <w:r>
        <w:t>2) распределение ответственности руководства в отношении обеспечения качества и соответствия продукции;</w:t>
      </w:r>
    </w:p>
    <w:p w:rsidR="00000000" w:rsidRDefault="00013013">
      <w:pPr>
        <w:pStyle w:val="FORMATTEXT"/>
        <w:ind w:firstLine="568"/>
        <w:jc w:val="both"/>
      </w:pPr>
    </w:p>
    <w:p w:rsidR="00000000" w:rsidRDefault="00013013">
      <w:pPr>
        <w:pStyle w:val="FORMATTEXT"/>
        <w:ind w:firstLine="568"/>
        <w:jc w:val="both"/>
      </w:pPr>
      <w:r>
        <w:t>3) наличие документированных технологических процессов применительно к задействованному производственному оборудованию;</w:t>
      </w:r>
    </w:p>
    <w:p w:rsidR="00000000" w:rsidRDefault="00013013">
      <w:pPr>
        <w:pStyle w:val="FORMATTEXT"/>
        <w:ind w:firstLine="568"/>
        <w:jc w:val="both"/>
      </w:pPr>
    </w:p>
    <w:p w:rsidR="00000000" w:rsidRDefault="00013013">
      <w:pPr>
        <w:pStyle w:val="FORMATTEXT"/>
        <w:ind w:firstLine="568"/>
        <w:jc w:val="both"/>
      </w:pPr>
      <w:r>
        <w:t>4) достат</w:t>
      </w:r>
      <w:r>
        <w:t>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p w:rsidR="00000000" w:rsidRDefault="00013013">
      <w:pPr>
        <w:pStyle w:val="FORMATTEXT"/>
        <w:ind w:firstLine="568"/>
        <w:jc w:val="both"/>
      </w:pPr>
    </w:p>
    <w:p w:rsidR="00000000" w:rsidRDefault="00013013">
      <w:pPr>
        <w:pStyle w:val="FORMATTEXT"/>
        <w:ind w:firstLine="568"/>
        <w:jc w:val="both"/>
      </w:pPr>
      <w:r>
        <w:t>5) наличие документированных методов и процедур, обеспечивающих регулярное представление руководящ</w:t>
      </w:r>
      <w:r>
        <w:t>им органам изготовителя информации о результатах функционирования систем менеджмента качества и обеспечения соответствия продукции типам, прошедшим процедуру оценки соответствия и требованиям технических регламентов;</w:t>
      </w:r>
    </w:p>
    <w:p w:rsidR="00000000" w:rsidRDefault="00013013">
      <w:pPr>
        <w:pStyle w:val="FORMATTEXT"/>
        <w:ind w:firstLine="568"/>
        <w:jc w:val="both"/>
      </w:pPr>
    </w:p>
    <w:p w:rsidR="00000000" w:rsidRDefault="00013013">
      <w:pPr>
        <w:pStyle w:val="FORMATTEXT"/>
        <w:ind w:firstLine="568"/>
        <w:jc w:val="both"/>
      </w:pPr>
      <w:r>
        <w:t>6) достаточность процедур контроля (ис</w:t>
      </w:r>
      <w:r>
        <w:t xml:space="preserve">пытаний) выполнения обязательных требований к </w:t>
      </w:r>
      <w:r>
        <w:lastRenderedPageBreak/>
        <w:t xml:space="preserve">продукции, в том числе выполнения ограничения, установленного примечанием 24) к перечню требований, установленных в </w:t>
      </w:r>
      <w:r>
        <w:fldChar w:fldCharType="begin"/>
      </w:r>
      <w:r>
        <w:instrText xml:space="preserve"> HYPERLINK "kodeks://link/d?nd=902320557&amp;point=mark=000000000000000000000000000000000000000000</w:instrText>
      </w:r>
      <w:r>
        <w:instrText>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w:instrText>
      </w:r>
      <w:r>
        <w:instrText>в. с 11.11.201"</w:instrText>
      </w:r>
      <w:r>
        <w:fldChar w:fldCharType="separate"/>
      </w:r>
      <w:r>
        <w:rPr>
          <w:color w:val="0000AA"/>
          <w:u w:val="single"/>
        </w:rPr>
        <w:t>приложении N 2</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7) наличие процедур выработки и контроля исполнения корректирующих воздействий.</w:t>
      </w:r>
    </w:p>
    <w:p w:rsidR="00000000" w:rsidRDefault="00013013">
      <w:pPr>
        <w:pStyle w:val="FORMATTEXT"/>
        <w:ind w:firstLine="568"/>
        <w:jc w:val="both"/>
      </w:pPr>
    </w:p>
    <w:p w:rsidR="00000000" w:rsidRDefault="00013013">
      <w:pPr>
        <w:pStyle w:val="FORMATTEXT"/>
        <w:ind w:firstLine="568"/>
        <w:jc w:val="both"/>
      </w:pPr>
      <w:r>
        <w:t>1.2. Проверка условий производства</w:t>
      </w:r>
    </w:p>
    <w:p w:rsidR="00000000" w:rsidRDefault="00013013">
      <w:pPr>
        <w:pStyle w:val="FORMATTEXT"/>
        <w:ind w:firstLine="568"/>
        <w:jc w:val="both"/>
      </w:pPr>
    </w:p>
    <w:p w:rsidR="00000000" w:rsidRDefault="00013013">
      <w:pPr>
        <w:pStyle w:val="FORMATTEXT"/>
        <w:ind w:firstLine="568"/>
        <w:jc w:val="both"/>
      </w:pPr>
      <w:r>
        <w:t>Типовой план проверки условий производства должен включать, как правило, изучение следующих вопросов:</w:t>
      </w:r>
    </w:p>
    <w:p w:rsidR="00000000" w:rsidRDefault="00013013">
      <w:pPr>
        <w:pStyle w:val="FORMATTEXT"/>
        <w:ind w:firstLine="568"/>
        <w:jc w:val="both"/>
      </w:pPr>
    </w:p>
    <w:p w:rsidR="00000000" w:rsidRDefault="00013013">
      <w:pPr>
        <w:pStyle w:val="FORMATTEXT"/>
        <w:ind w:firstLine="568"/>
        <w:jc w:val="both"/>
      </w:pPr>
      <w:r>
        <w:t>1) организация работы изготовителя (структура управления, ответственность и полномочия руководства и исполнителей);</w:t>
      </w:r>
    </w:p>
    <w:p w:rsidR="00000000" w:rsidRDefault="00013013">
      <w:pPr>
        <w:pStyle w:val="FORMATTEXT"/>
        <w:ind w:firstLine="568"/>
        <w:jc w:val="both"/>
      </w:pPr>
    </w:p>
    <w:p w:rsidR="00000000" w:rsidRDefault="00013013">
      <w:pPr>
        <w:pStyle w:val="FORMATTEXT"/>
        <w:ind w:firstLine="568"/>
        <w:jc w:val="both"/>
      </w:pPr>
      <w:r>
        <w:t>2) управление разработкой и оценкой соответствия продукции;</w:t>
      </w:r>
    </w:p>
    <w:p w:rsidR="00000000" w:rsidRDefault="00013013">
      <w:pPr>
        <w:pStyle w:val="FORMATTEXT"/>
        <w:ind w:firstLine="568"/>
        <w:jc w:val="both"/>
      </w:pPr>
    </w:p>
    <w:p w:rsidR="00000000" w:rsidRDefault="00013013">
      <w:pPr>
        <w:pStyle w:val="FORMATTEXT"/>
        <w:ind w:firstLine="568"/>
        <w:jc w:val="both"/>
      </w:pPr>
      <w:r>
        <w:t>3) обеспечение качества продукции в процессе производства, в том числе, наличи</w:t>
      </w:r>
      <w:r>
        <w:t>е;</w:t>
      </w:r>
    </w:p>
    <w:p w:rsidR="00000000" w:rsidRDefault="00013013">
      <w:pPr>
        <w:pStyle w:val="FORMATTEXT"/>
        <w:ind w:firstLine="568"/>
        <w:jc w:val="both"/>
      </w:pPr>
    </w:p>
    <w:p w:rsidR="00000000" w:rsidRDefault="00013013">
      <w:pPr>
        <w:pStyle w:val="FORMATTEXT"/>
        <w:ind w:firstLine="568"/>
        <w:jc w:val="both"/>
      </w:pPr>
      <w:r>
        <w:t>4) обеспечение соответствия выпускаемой в обращение продукции типам, прошедшим процедуру оценки соответствия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5) организация финишного (приемочного) контроля продукции;</w:t>
      </w:r>
    </w:p>
    <w:p w:rsidR="00000000" w:rsidRDefault="00013013">
      <w:pPr>
        <w:pStyle w:val="FORMATTEXT"/>
        <w:ind w:firstLine="568"/>
        <w:jc w:val="both"/>
      </w:pPr>
    </w:p>
    <w:p w:rsidR="00000000" w:rsidRDefault="00013013">
      <w:pPr>
        <w:pStyle w:val="FORMATTEXT"/>
        <w:ind w:firstLine="568"/>
        <w:jc w:val="both"/>
      </w:pPr>
      <w:r>
        <w:t>6) регистрация данных о качестве;</w:t>
      </w:r>
    </w:p>
    <w:p w:rsidR="00000000" w:rsidRDefault="00013013">
      <w:pPr>
        <w:pStyle w:val="FORMATTEXT"/>
        <w:ind w:firstLine="568"/>
        <w:jc w:val="both"/>
      </w:pPr>
    </w:p>
    <w:p w:rsidR="00000000" w:rsidRDefault="00013013">
      <w:pPr>
        <w:pStyle w:val="FORMATTEXT"/>
        <w:ind w:firstLine="568"/>
        <w:jc w:val="both"/>
      </w:pPr>
      <w:r>
        <w:t>7) выполне</w:t>
      </w:r>
      <w:r>
        <w:t>ние процедур корректирующих действий;</w:t>
      </w:r>
    </w:p>
    <w:p w:rsidR="00000000" w:rsidRDefault="00013013">
      <w:pPr>
        <w:pStyle w:val="FORMATTEXT"/>
        <w:ind w:firstLine="568"/>
        <w:jc w:val="both"/>
      </w:pPr>
    </w:p>
    <w:p w:rsidR="00000000" w:rsidRDefault="00013013">
      <w:pPr>
        <w:pStyle w:val="FORMATTEXT"/>
        <w:ind w:firstLine="568"/>
        <w:jc w:val="both"/>
      </w:pPr>
      <w:r>
        <w:t>8) наличие доступа к оборудованию для проверки соответствия продукции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9) организация системы метрологического обеспечения производства;</w:t>
      </w:r>
    </w:p>
    <w:p w:rsidR="00000000" w:rsidRDefault="00013013">
      <w:pPr>
        <w:pStyle w:val="FORMATTEXT"/>
        <w:ind w:firstLine="568"/>
        <w:jc w:val="both"/>
      </w:pPr>
    </w:p>
    <w:p w:rsidR="00000000" w:rsidRDefault="00013013">
      <w:pPr>
        <w:pStyle w:val="FORMATTEXT"/>
        <w:ind w:firstLine="568"/>
        <w:jc w:val="both"/>
      </w:pPr>
      <w:r>
        <w:t>10) порядок маркировки продукци</w:t>
      </w:r>
      <w:r>
        <w:t>и знаком соответствия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 xml:space="preserve">11) организация информирования потребителей о периодичности замены компонентов с ограниченным рабочим ресурсом и обеспечение реализованной продукции </w:t>
      </w:r>
      <w:r>
        <w:t>соответствующими запасными частями.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2. Правила и порядок проверки условий производства </w:t>
      </w:r>
    </w:p>
    <w:p w:rsidR="00000000" w:rsidRDefault="00013013">
      <w:pPr>
        <w:pStyle w:val="FORMATTEXT"/>
        <w:ind w:firstLine="568"/>
        <w:jc w:val="both"/>
      </w:pPr>
      <w:r>
        <w:t>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w:t>
      </w:r>
      <w:r>
        <w:t>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2.2. Проверку условий производства проводит орган по сертификации. По его решению к проверке могут прив</w:t>
      </w:r>
      <w:r>
        <w:t>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p w:rsidR="00000000" w:rsidRDefault="00013013">
      <w:pPr>
        <w:pStyle w:val="FORMATTEXT"/>
        <w:ind w:firstLine="568"/>
        <w:jc w:val="both"/>
      </w:pPr>
    </w:p>
    <w:p w:rsidR="00000000" w:rsidRDefault="00013013">
      <w:pPr>
        <w:pStyle w:val="FORMATTEXT"/>
        <w:ind w:firstLine="568"/>
        <w:jc w:val="both"/>
      </w:pPr>
      <w:r>
        <w:t>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w:t>
      </w:r>
      <w:r>
        <w:t>жны корректироваться с учетом индивидуальных особенностей проверяемого изготовителя (вид и объем производства, объемы и способ организации поставок комплектующих, другие виды деятельности и т.д.).</w:t>
      </w:r>
    </w:p>
    <w:p w:rsidR="00000000" w:rsidRDefault="00013013">
      <w:pPr>
        <w:pStyle w:val="FORMATTEXT"/>
        <w:ind w:firstLine="568"/>
        <w:jc w:val="both"/>
      </w:pPr>
    </w:p>
    <w:p w:rsidR="00000000" w:rsidRDefault="00013013">
      <w:pPr>
        <w:pStyle w:val="FORMATTEXT"/>
        <w:ind w:firstLine="568"/>
        <w:jc w:val="both"/>
      </w:pPr>
      <w:r>
        <w:t>2.4. Изготовитель и заявитель (если он не является изготов</w:t>
      </w:r>
      <w:r>
        <w:t>ителем) обеспечивают необходимые условия для проведения проверки условий производства, в 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w:t>
      </w:r>
      <w:r>
        <w:t xml:space="preserve"> технического регламента.</w:t>
      </w:r>
    </w:p>
    <w:p w:rsidR="00000000" w:rsidRDefault="00013013">
      <w:pPr>
        <w:pStyle w:val="FORMATTEXT"/>
        <w:ind w:firstLine="568"/>
        <w:jc w:val="both"/>
      </w:pPr>
    </w:p>
    <w:p w:rsidR="00000000" w:rsidRDefault="00013013">
      <w:pPr>
        <w:pStyle w:val="FORMATTEXT"/>
        <w:ind w:firstLine="568"/>
        <w:jc w:val="both"/>
      </w:pPr>
      <w:r>
        <w:t xml:space="preserve">Уклонение изготовителя от выполнения настоящего пункта может служить основанием для </w:t>
      </w:r>
      <w:r>
        <w:lastRenderedPageBreak/>
        <w:t>решения о приостановлении или прекращении процедуры оценки соответствия.</w:t>
      </w:r>
    </w:p>
    <w:p w:rsidR="00000000" w:rsidRDefault="00013013">
      <w:pPr>
        <w:pStyle w:val="FORMATTEXT"/>
        <w:ind w:firstLine="568"/>
        <w:jc w:val="both"/>
      </w:pPr>
    </w:p>
    <w:p w:rsidR="00000000" w:rsidRDefault="00013013">
      <w:pPr>
        <w:pStyle w:val="FORMATTEXT"/>
        <w:ind w:firstLine="568"/>
        <w:jc w:val="both"/>
      </w:pPr>
      <w:r>
        <w:t>2.5. Изготовитель продукции принимает участие в осуществлении необходим</w:t>
      </w:r>
      <w:r>
        <w:t>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w:t>
      </w:r>
      <w:r>
        <w:t>низациях.</w:t>
      </w:r>
    </w:p>
    <w:p w:rsidR="00000000" w:rsidRDefault="00013013">
      <w:pPr>
        <w:pStyle w:val="FORMATTEXT"/>
        <w:ind w:firstLine="568"/>
        <w:jc w:val="both"/>
      </w:pPr>
    </w:p>
    <w:p w:rsidR="00000000" w:rsidRDefault="00013013">
      <w:pPr>
        <w:pStyle w:val="FORMATTEXT"/>
        <w:ind w:firstLine="568"/>
        <w:jc w:val="both"/>
      </w:pPr>
      <w:r>
        <w:t>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p w:rsidR="00000000" w:rsidRDefault="00013013">
      <w:pPr>
        <w:pStyle w:val="FORMATTEXT"/>
        <w:ind w:firstLine="568"/>
        <w:jc w:val="both"/>
      </w:pPr>
    </w:p>
    <w:p w:rsidR="00000000" w:rsidRDefault="00013013">
      <w:pPr>
        <w:pStyle w:val="FORMATTEXT"/>
        <w:ind w:firstLine="568"/>
        <w:jc w:val="both"/>
      </w:pPr>
      <w:r>
        <w:t>1) У изготовителя на проверяемом производстве и</w:t>
      </w:r>
      <w:r>
        <w:t>меются необходимые условия для выпуска продукции в соответствии с установленными требованиями.</w:t>
      </w:r>
    </w:p>
    <w:p w:rsidR="00000000" w:rsidRDefault="00013013">
      <w:pPr>
        <w:pStyle w:val="FORMATTEXT"/>
        <w:ind w:firstLine="568"/>
        <w:jc w:val="both"/>
      </w:pPr>
    </w:p>
    <w:p w:rsidR="00000000" w:rsidRDefault="00013013">
      <w:pPr>
        <w:pStyle w:val="FORMATTEXT"/>
        <w:ind w:firstLine="568"/>
        <w:jc w:val="both"/>
      </w:pPr>
      <w:r>
        <w:t>2) У изготовителя на проверяемом производстве в основном имеются условия для выпуска продукции в соответствии с установленными требованиями.</w:t>
      </w:r>
    </w:p>
    <w:p w:rsidR="00000000" w:rsidRDefault="00013013">
      <w:pPr>
        <w:pStyle w:val="FORMATTEXT"/>
        <w:ind w:firstLine="568"/>
        <w:jc w:val="both"/>
      </w:pPr>
    </w:p>
    <w:p w:rsidR="00000000" w:rsidRDefault="00013013">
      <w:pPr>
        <w:pStyle w:val="FORMATTEXT"/>
        <w:ind w:firstLine="568"/>
        <w:jc w:val="both"/>
      </w:pPr>
      <w:r>
        <w:t>В этом случае дают</w:t>
      </w:r>
      <w:r>
        <w:t>ся рекомендации по устранению отмеченных малозначительных несоответствий.</w:t>
      </w:r>
    </w:p>
    <w:p w:rsidR="00000000" w:rsidRDefault="00013013">
      <w:pPr>
        <w:pStyle w:val="FORMATTEXT"/>
        <w:ind w:firstLine="568"/>
        <w:jc w:val="both"/>
      </w:pPr>
    </w:p>
    <w:p w:rsidR="00000000" w:rsidRDefault="00013013">
      <w:pPr>
        <w:pStyle w:val="FORMATTEXT"/>
        <w:ind w:firstLine="568"/>
        <w:jc w:val="both"/>
      </w:pPr>
      <w:r>
        <w:t>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p w:rsidR="00000000" w:rsidRDefault="00013013">
      <w:pPr>
        <w:pStyle w:val="FORMATTEXT"/>
        <w:ind w:firstLine="568"/>
        <w:jc w:val="both"/>
      </w:pPr>
    </w:p>
    <w:p w:rsidR="00000000" w:rsidRDefault="00013013">
      <w:pPr>
        <w:pStyle w:val="FORMATTEXT"/>
        <w:ind w:firstLine="568"/>
        <w:jc w:val="both"/>
      </w:pPr>
      <w:r>
        <w:t xml:space="preserve">В этом </w:t>
      </w:r>
      <w:r>
        <w:t>случае формулируются условия, выполнение которых является необходимым для получения положительного заключения.</w:t>
      </w:r>
    </w:p>
    <w:p w:rsidR="00000000" w:rsidRDefault="00013013">
      <w:pPr>
        <w:pStyle w:val="FORMATTEXT"/>
        <w:ind w:firstLine="568"/>
        <w:jc w:val="both"/>
      </w:pPr>
    </w:p>
    <w:p w:rsidR="00000000" w:rsidRDefault="00013013">
      <w:pPr>
        <w:pStyle w:val="FORMATTEXT"/>
        <w:ind w:firstLine="568"/>
        <w:jc w:val="both"/>
      </w:pPr>
      <w:r>
        <w:t>Отрицательные результаты проведенной проверки являются основанием для приостановления оформления документов, удостоверяющих соответствие требова</w:t>
      </w:r>
      <w:r>
        <w:t>ниям настоящего технического регламента, вплоть до реализации намеченных корректирующих мероприятий.</w:t>
      </w:r>
    </w:p>
    <w:p w:rsidR="00000000" w:rsidRDefault="00013013">
      <w:pPr>
        <w:pStyle w:val="FORMATTEXT"/>
        <w:ind w:firstLine="568"/>
        <w:jc w:val="both"/>
      </w:pPr>
    </w:p>
    <w:p w:rsidR="00000000" w:rsidRDefault="00013013">
      <w:pPr>
        <w:pStyle w:val="FORMATTEXT"/>
        <w:ind w:firstLine="568"/>
        <w:jc w:val="both"/>
      </w:pPr>
      <w:r>
        <w:t>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w:t>
      </w:r>
      <w:r>
        <w:t>тами, в отношении которых проводится оценка соответствия требованиям настоящего технического регламента.</w:t>
      </w:r>
    </w:p>
    <w:p w:rsidR="00000000" w:rsidRDefault="00013013">
      <w:pPr>
        <w:pStyle w:val="FORMATTEXT"/>
        <w:ind w:firstLine="568"/>
        <w:jc w:val="both"/>
      </w:pPr>
    </w:p>
    <w:p w:rsidR="00000000" w:rsidRDefault="00013013">
      <w:pPr>
        <w:pStyle w:val="FORMATTEXT"/>
        <w:ind w:firstLine="568"/>
        <w:jc w:val="both"/>
      </w:pPr>
      <w:r>
        <w:t>2.8. В случае если орган по сертификации одновременно является организацией, сертифицирующей систему менеджмента качества изготовителя продукции, вопр</w:t>
      </w:r>
      <w:r>
        <w:t>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p w:rsidR="00000000" w:rsidRDefault="00013013">
      <w:pPr>
        <w:pStyle w:val="FORMATTEXT"/>
        <w:ind w:firstLine="568"/>
        <w:jc w:val="both"/>
      </w:pPr>
    </w:p>
    <w:p w:rsidR="00000000" w:rsidRDefault="00013013">
      <w:pPr>
        <w:pStyle w:val="FORMATTEXT"/>
        <w:jc w:val="right"/>
      </w:pPr>
      <w:r>
        <w:t>Приложение N 14</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w:t>
      </w:r>
      <w:r>
        <w:t>в"</w:t>
      </w:r>
    </w:p>
    <w:p w:rsidR="00000000" w:rsidRDefault="00013013">
      <w:pPr>
        <w:pStyle w:val="FORMATTEXT"/>
        <w:jc w:val="right"/>
      </w:pPr>
      <w:r>
        <w:t>(ТР ТС 018/2011)</w:t>
      </w:r>
    </w:p>
    <w:p w:rsidR="00000000" w:rsidRDefault="00013013">
      <w:pPr>
        <w:pStyle w:val="FORMATTEXT"/>
        <w:jc w:val="right"/>
      </w:pPr>
      <w:r>
        <w:t>(с изменениями на 16 февраля 2018 года)</w:t>
      </w:r>
    </w:p>
    <w:p w:rsidR="00000000" w:rsidRDefault="00013013">
      <w:pPr>
        <w:pStyle w:val="FORMATTEXT"/>
        <w:jc w:val="right"/>
      </w:pPr>
      <w:r>
        <w:t>     </w:t>
      </w:r>
    </w:p>
    <w:p w:rsidR="00000000" w:rsidRDefault="00013013">
      <w:pPr>
        <w:pStyle w:val="FORMATTEXT"/>
        <w:jc w:val="right"/>
      </w:pPr>
      <w:r>
        <w:t xml:space="preserve">(форма)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Таможенный союз</w:t>
      </w:r>
    </w:p>
    <w:p w:rsidR="00000000" w:rsidRDefault="00013013">
      <w:pPr>
        <w:pStyle w:val="HEADERTEXT"/>
        <w:rPr>
          <w:b/>
          <w:bCs/>
        </w:rPr>
      </w:pPr>
    </w:p>
    <w:p w:rsidR="00000000" w:rsidRDefault="00013013">
      <w:pPr>
        <w:pStyle w:val="HEADERTEXT"/>
        <w:jc w:val="center"/>
        <w:rPr>
          <w:b/>
          <w:bCs/>
        </w:rPr>
      </w:pPr>
      <w:r>
        <w:rPr>
          <w:b/>
          <w:bCs/>
        </w:rPr>
        <w:t xml:space="preserve"> ОДОБРЕНИЕ ТИПА ТРАНСПОРТНОГО СРЕДСТВА </w:t>
      </w:r>
    </w:p>
    <w:tbl>
      <w:tblPr>
        <w:tblW w:w="0" w:type="auto"/>
        <w:tblInd w:w="28" w:type="dxa"/>
        <w:tblLayout w:type="fixed"/>
        <w:tblCellMar>
          <w:left w:w="90" w:type="dxa"/>
          <w:right w:w="90" w:type="dxa"/>
        </w:tblCellMar>
        <w:tblLook w:val="0000" w:firstRow="0" w:lastRow="0" w:firstColumn="0" w:lastColumn="0" w:noHBand="0" w:noVBand="0"/>
      </w:tblPr>
      <w:tblGrid>
        <w:gridCol w:w="3300"/>
        <w:gridCol w:w="300"/>
        <w:gridCol w:w="1200"/>
        <w:gridCol w:w="450"/>
        <w:gridCol w:w="1500"/>
        <w:gridCol w:w="1650"/>
      </w:tblGrid>
      <w:tr w:rsidR="00000000">
        <w:tblPrEx>
          <w:tblCellMar>
            <w:top w:w="0" w:type="dxa"/>
            <w:bottom w:w="0" w:type="dxa"/>
          </w:tblCellMar>
        </w:tblPrEx>
        <w:tc>
          <w:tcPr>
            <w:tcW w:w="3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2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(учетный номер бланка) </w:t>
            </w:r>
          </w:p>
        </w:tc>
      </w:tr>
      <w:tr w:rsidR="00000000">
        <w:tblPrEx>
          <w:tblCellMar>
            <w:top w:w="0" w:type="dxa"/>
            <w:bottom w:w="0" w:type="dxa"/>
          </w:tblCellMar>
        </w:tblPrEx>
        <w:tc>
          <w:tcPr>
            <w:tcW w:w="8400" w:type="dxa"/>
            <w:gridSpan w:val="6"/>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6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right"/>
              <w:rPr>
                <w:sz w:val="18"/>
                <w:szCs w:val="18"/>
              </w:rPr>
            </w:pPr>
            <w:r>
              <w:rPr>
                <w:sz w:val="18"/>
                <w:szCs w:val="18"/>
              </w:rPr>
              <w:t xml:space="preserve">N </w:t>
            </w:r>
          </w:p>
        </w:tc>
        <w:tc>
          <w:tcPr>
            <w:tcW w:w="16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6"/>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300" w:type="dxa"/>
            <w:tcBorders>
              <w:top w:val="nil"/>
              <w:left w:val="nil"/>
              <w:bottom w:val="nil"/>
              <w:right w:val="nil"/>
            </w:tcBorders>
            <w:tcMar>
              <w:top w:w="114" w:type="dxa"/>
              <w:left w:w="28" w:type="dxa"/>
              <w:bottom w:w="114" w:type="dxa"/>
              <w:right w:w="28" w:type="dxa"/>
            </w:tcMar>
          </w:tcPr>
          <w:p w:rsidR="00000000" w:rsidRDefault="00013013">
            <w:pPr>
              <w:pStyle w:val="FORMATTEXT"/>
              <w:jc w:val="right"/>
              <w:rPr>
                <w:sz w:val="18"/>
                <w:szCs w:val="18"/>
              </w:rPr>
            </w:pPr>
            <w:r>
              <w:rPr>
                <w:sz w:val="18"/>
                <w:szCs w:val="18"/>
              </w:rPr>
              <w:t xml:space="preserve">Срок действия с </w:t>
            </w:r>
          </w:p>
        </w:tc>
        <w:tc>
          <w:tcPr>
            <w:tcW w:w="15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 </w:t>
            </w:r>
          </w:p>
        </w:tc>
        <w:tc>
          <w:tcPr>
            <w:tcW w:w="15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jc w:val="center"/>
      </w:pPr>
      <w:r>
        <w:t>     </w:t>
      </w:r>
    </w:p>
    <w:p w:rsidR="00000000" w:rsidRDefault="00013013">
      <w:pPr>
        <w:pStyle w:val="FORMATTEXT"/>
        <w:jc w:val="center"/>
      </w:pPr>
      <w:r>
        <w:t>     </w:t>
      </w:r>
    </w:p>
    <w:p w:rsidR="00000000" w:rsidRDefault="00013013">
      <w:pPr>
        <w:pStyle w:val="FORMATTEXT"/>
        <w:jc w:val="center"/>
      </w:pPr>
      <w:r>
        <w:t>ОРГАН ПО СЕРТИФИКАЦИИ: (полное и</w:t>
      </w:r>
      <w:r>
        <w:t xml:space="preserve"> сокращенное наименование, адрес, номер, окончание срока действия аттестата аккредитации)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ТРАНСПОРТНЫЕ СРЕДСТВА </w:t>
      </w:r>
    </w:p>
    <w:tbl>
      <w:tblPr>
        <w:tblW w:w="0" w:type="auto"/>
        <w:tblInd w:w="28" w:type="dxa"/>
        <w:tblLayout w:type="fixed"/>
        <w:tblCellMar>
          <w:left w:w="90" w:type="dxa"/>
          <w:right w:w="90" w:type="dxa"/>
        </w:tblCellMar>
        <w:tblLook w:val="0000" w:firstRow="0" w:lastRow="0" w:firstColumn="0" w:lastColumn="0" w:noHBand="0" w:noVBand="0"/>
      </w:tblPr>
      <w:tblGrid>
        <w:gridCol w:w="6000"/>
        <w:gridCol w:w="2550"/>
      </w:tblGrid>
      <w:tr w:rsidR="00000000">
        <w:tblPrEx>
          <w:tblCellMar>
            <w:top w:w="0" w:type="dxa"/>
            <w:bottom w:w="0" w:type="dxa"/>
          </w:tblCellMar>
        </w:tblPrEx>
        <w:tc>
          <w:tcPr>
            <w:tcW w:w="60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МАРКА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КОММЕРЧЕСКОЕ НАИМЕНОВАНИЕ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ТИП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БАЗОВОЕ ТРАНСПОРТНОЕ СРЕДСТВО/ШАССИ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только при использовании базового транспортного с</w:t>
            </w:r>
            <w:r>
              <w:rPr>
                <w:sz w:val="18"/>
                <w:szCs w:val="18"/>
              </w:rPr>
              <w:t xml:space="preserve">редства/шасси другого изготовителя </w:t>
            </w: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МОДИФИКАЦИИ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КАТЕГОРИЯ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ЭКОЛОГИЧЕСКИЙ КЛАСС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ЗАЯВИТЕЛЬ И ЕГО АДРЕС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ИЗГОТОВИТЕЛЬ И ЕГО АДРЕС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ПРЕДСТАВИТЕЛЬ ИЗГОТОВИТЕЛЯ И ЕГО АДРЕС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СБОРОЧНЫЙ ЗАВОД И ЕГО АДРЕС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ПОСТАВЩИК СБОРОЧНЫХ КОМПЛЕКТОВ И ЕГО АДРЕС</w:t>
            </w:r>
            <w:r>
              <w:rPr>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только при применении процедуры, предусмотренной пунктом 36 технического регламента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соответствуют требованиям технического регламента Таможенного союза "О безопасности колесных транспортных средств".</w:t>
      </w:r>
    </w:p>
    <w:p w:rsidR="00000000" w:rsidRDefault="00013013">
      <w:pPr>
        <w:pStyle w:val="FORMATTEXT"/>
        <w:ind w:firstLine="568"/>
        <w:jc w:val="both"/>
      </w:pPr>
    </w:p>
    <w:p w:rsidR="00000000" w:rsidRDefault="00013013">
      <w:pPr>
        <w:pStyle w:val="FORMATTEXT"/>
        <w:ind w:firstLine="568"/>
        <w:jc w:val="both"/>
      </w:pPr>
      <w:r>
        <w:t>Действие данного ОДОБРЕНИЯ ТИПА ТРАНСПОРТНОГО СРЕД</w:t>
      </w:r>
      <w:r>
        <w:t>СТВА распространяется на серийно выпускаемую продукцию/партию транспортных средств в количестве ................. шт. с идентификационными номерами (VIN) с........по.........</w:t>
      </w:r>
    </w:p>
    <w:p w:rsidR="00000000" w:rsidRDefault="00013013">
      <w:pPr>
        <w:pStyle w:val="FORMATTEXT"/>
        <w:ind w:firstLine="568"/>
        <w:jc w:val="both"/>
      </w:pPr>
    </w:p>
    <w:p w:rsidR="00000000" w:rsidRDefault="00013013">
      <w:pPr>
        <w:pStyle w:val="FORMATTEXT"/>
        <w:ind w:firstLine="568"/>
        <w:jc w:val="both"/>
      </w:pPr>
      <w:r>
        <w:t>Данное ОДОБРЕНИЕ ТИПА ТРАНСПОРТНОГО СРЕДСТВА без приложений недействительно.</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800"/>
        <w:gridCol w:w="660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Приложение N 1 </w:t>
            </w:r>
          </w:p>
        </w:tc>
        <w:tc>
          <w:tcPr>
            <w:tcW w:w="6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Общие характеристики транспортного средства</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Приложение N 2 </w:t>
            </w:r>
          </w:p>
        </w:tc>
        <w:tc>
          <w:tcPr>
            <w:tcW w:w="6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Перечень документов, явившихся основанием для оформления ОДОБРЕНИЯ ТИПА ТРАНСПОРТНОГО СРЕДСТВА</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Приложение N 3 </w:t>
            </w:r>
          </w:p>
        </w:tc>
        <w:tc>
          <w:tcPr>
            <w:tcW w:w="6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Описание маркировки транспортного средства</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Приложение N 4 </w:t>
            </w:r>
          </w:p>
        </w:tc>
        <w:tc>
          <w:tcPr>
            <w:tcW w:w="6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Общий </w:t>
            </w:r>
            <w:r>
              <w:rPr>
                <w:sz w:val="18"/>
                <w:szCs w:val="18"/>
              </w:rPr>
              <w:t xml:space="preserve">вид транспортного средства на ... страницах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rPr>
          <w:b/>
          <w:bCs/>
        </w:rPr>
        <w:t>ДОПОЛНИТЕЛЬНАЯ ИНФОРМАЦИЯ</w:t>
      </w:r>
      <w:r>
        <w:t xml:space="preserve"> </w:t>
      </w:r>
      <w:r>
        <w:rPr>
          <w:i/>
          <w:iCs/>
        </w:rPr>
        <w:t>(при необходимости делается запись об обязательности оформления специального разрешения для передвижения транспортного средства по территории государств -членов Таможенного союза, ука</w:t>
      </w:r>
      <w:r>
        <w:rPr>
          <w:i/>
          <w:iCs/>
        </w:rPr>
        <w:t>зываются ограничения на возможность использования на дорогах общего пользования, возможность использования для коммерческих пассажирских перевозок и др.)</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600"/>
        <w:gridCol w:w="300"/>
        <w:gridCol w:w="750"/>
        <w:gridCol w:w="750"/>
        <w:gridCol w:w="450"/>
        <w:gridCol w:w="300"/>
        <w:gridCol w:w="300"/>
        <w:gridCol w:w="285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 органа по сертификации</w:t>
            </w:r>
            <w:r>
              <w:rPr>
                <w:sz w:val="18"/>
                <w:szCs w:val="18"/>
              </w:rPr>
              <w:t xml:space="preserve"> </w:t>
            </w:r>
          </w:p>
        </w:tc>
        <w:tc>
          <w:tcPr>
            <w:tcW w:w="12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r w:rsidR="00000000">
        <w:tblPrEx>
          <w:tblCellMar>
            <w:top w:w="0" w:type="dxa"/>
            <w:bottom w:w="0" w:type="dxa"/>
          </w:tblCellMar>
        </w:tblPrEx>
        <w:tc>
          <w:tcPr>
            <w:tcW w:w="8400" w:type="dxa"/>
            <w:gridSpan w:val="10"/>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Дата оформления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15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6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ОДОБРЕНИЕ ТИПА ТРАНСПОРТНОГО СРЕДСТВА УТВЕРЖДЕНО.</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3000"/>
        <w:gridCol w:w="750"/>
        <w:gridCol w:w="300"/>
        <w:gridCol w:w="450"/>
        <w:gridCol w:w="450"/>
        <w:gridCol w:w="150"/>
        <w:gridCol w:w="30"/>
        <w:gridCol w:w="270"/>
        <w:gridCol w:w="2250"/>
        <w:gridCol w:w="750"/>
      </w:tblGrid>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7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Внесена запись в реестр за N</w:t>
            </w:r>
            <w:r>
              <w:rPr>
                <w:sz w:val="18"/>
                <w:szCs w:val="18"/>
              </w:rPr>
              <w:t xml:space="preserve"> </w:t>
            </w:r>
          </w:p>
        </w:tc>
        <w:tc>
          <w:tcPr>
            <w:tcW w:w="1500" w:type="dxa"/>
            <w:gridSpan w:val="3"/>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от</w:t>
            </w:r>
            <w:r>
              <w:rPr>
                <w:sz w:val="18"/>
                <w:szCs w:val="18"/>
              </w:rPr>
              <w:t xml:space="preserve"> </w:t>
            </w:r>
          </w:p>
        </w:tc>
        <w:tc>
          <w:tcPr>
            <w:tcW w:w="2700" w:type="dxa"/>
            <w:gridSpan w:val="4"/>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10"/>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10"/>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 (заместитель Руководителя)</w:t>
            </w:r>
            <w:r>
              <w:rPr>
                <w:sz w:val="18"/>
                <w:szCs w:val="18"/>
              </w:rPr>
              <w:t xml:space="preserve"> </w:t>
            </w:r>
          </w:p>
        </w:tc>
      </w:tr>
      <w:tr w:rsidR="00000000">
        <w:tblPrEx>
          <w:tblCellMar>
            <w:top w:w="0" w:type="dxa"/>
            <w:bottom w:w="0" w:type="dxa"/>
          </w:tblCellMar>
        </w:tblPrEx>
        <w:tc>
          <w:tcPr>
            <w:tcW w:w="8400" w:type="dxa"/>
            <w:gridSpan w:val="10"/>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050" w:type="dxa"/>
            <w:gridSpan w:val="3"/>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0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уполномоченного органа государственного управления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050" w:type="dxa"/>
            <w:gridSpan w:val="3"/>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0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инициалы, фамил</w:t>
            </w:r>
            <w:r>
              <w:rPr>
                <w:sz w:val="18"/>
                <w:szCs w:val="18"/>
              </w:rPr>
              <w:t xml:space="preserve">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 xml:space="preserve">      </w:t>
      </w:r>
    </w:p>
    <w:p w:rsidR="00000000" w:rsidRDefault="00013013">
      <w:pPr>
        <w:pStyle w:val="FORMATTEXT"/>
      </w:pPr>
      <w:r>
        <w:t xml:space="preserve">      </w:t>
      </w:r>
    </w:p>
    <w:p w:rsidR="00000000" w:rsidRDefault="00013013">
      <w:pPr>
        <w:pStyle w:val="FORMATTEXT"/>
        <w:jc w:val="right"/>
      </w:pPr>
      <w:r>
        <w:t>Приложение N 1</w:t>
      </w:r>
    </w:p>
    <w:p w:rsidR="00000000" w:rsidRDefault="00013013">
      <w:pPr>
        <w:pStyle w:val="FORMATTEXT"/>
        <w:jc w:val="right"/>
      </w:pPr>
      <w:r>
        <w:t>к одобрению типа</w:t>
      </w:r>
    </w:p>
    <w:p w:rsidR="00000000" w:rsidRDefault="00013013">
      <w:pPr>
        <w:pStyle w:val="FORMATTEXT"/>
        <w:jc w:val="right"/>
      </w:pPr>
      <w:r>
        <w:t>транспортного средства</w:t>
      </w:r>
    </w:p>
    <w:p w:rsidR="00000000" w:rsidRDefault="00013013">
      <w:pPr>
        <w:pStyle w:val="FORMATTEXT"/>
        <w:jc w:val="right"/>
      </w:pPr>
      <w:r>
        <w:t>(В редакции,</w:t>
      </w:r>
    </w:p>
    <w:p w:rsidR="00000000" w:rsidRDefault="00013013">
      <w:pPr>
        <w:pStyle w:val="FORMATTEXT"/>
        <w:jc w:val="right"/>
      </w:pPr>
      <w:r>
        <w:t>введенной в действие</w:t>
      </w:r>
    </w:p>
    <w:p w:rsidR="00000000" w:rsidRDefault="00013013">
      <w:pPr>
        <w:pStyle w:val="FORMATTEXT"/>
        <w:jc w:val="right"/>
      </w:pPr>
      <w:r>
        <w:t xml:space="preserve">с 15 марта 2013 года </w:t>
      </w:r>
    </w:p>
    <w:p w:rsidR="00000000" w:rsidRDefault="00013013">
      <w:pPr>
        <w:pStyle w:val="FORMATTEXT"/>
        <w:jc w:val="right"/>
      </w:pPr>
      <w:r>
        <w:fldChar w:fldCharType="begin"/>
      </w:r>
      <w:r>
        <w:instrText xml:space="preserve"> HYPERLINK "kodeks://link/d?nd=499000257&amp;point=mark=000000000000000000000000000000000000000000000000007DM0KA"\o"’’О внесении </w:instrText>
      </w:r>
      <w:r>
        <w:instrText>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jc w:val="right"/>
      </w:pPr>
      <w:r>
        <w:instrText>Решение Совета ЕЭК от 30.01.2013 N 6</w:instrText>
      </w:r>
    </w:p>
    <w:p w:rsidR="00000000" w:rsidRDefault="00013013">
      <w:pPr>
        <w:pStyle w:val="FORMATTEXT"/>
        <w:jc w:val="right"/>
        <w:rPr>
          <w:color w:val="0000AA"/>
          <w:u w:val="single"/>
        </w:rPr>
      </w:pPr>
      <w:r>
        <w:instrText>Статус: действует с 15.03.2013"</w:instrText>
      </w:r>
      <w:r>
        <w:fldChar w:fldCharType="separate"/>
      </w:r>
      <w:r>
        <w:rPr>
          <w:color w:val="0000AA"/>
          <w:u w:val="single"/>
        </w:rPr>
        <w:t>решением Совета ЕЭК</w:t>
      </w:r>
    </w:p>
    <w:p w:rsidR="00000000" w:rsidRDefault="00013013">
      <w:pPr>
        <w:pStyle w:val="FORMATTEXT"/>
        <w:jc w:val="right"/>
      </w:pPr>
      <w:r>
        <w:rPr>
          <w:color w:val="0000AA"/>
          <w:u w:val="single"/>
        </w:rPr>
        <w:t>от 30 января 2013 года N 6</w:t>
      </w:r>
      <w:r>
        <w:rPr>
          <w:color w:val="0000FF"/>
          <w:u w:val="single"/>
        </w:rPr>
        <w:t xml:space="preserve"> </w:t>
      </w:r>
      <w:r>
        <w:fldChar w:fldCharType="end"/>
      </w:r>
      <w:r>
        <w:t>. -</w:t>
      </w:r>
    </w:p>
    <w:p w:rsidR="00000000" w:rsidRDefault="00013013">
      <w:pPr>
        <w:pStyle w:val="FORMATTEXT"/>
        <w:jc w:val="right"/>
      </w:pPr>
      <w:r>
        <w:t xml:space="preserve">См. </w:t>
      </w:r>
      <w:r>
        <w:fldChar w:fldCharType="begin"/>
      </w:r>
      <w:r>
        <w:instrText xml:space="preserve"> HYPERLINK</w:instrText>
      </w:r>
      <w:r>
        <w:instrText xml:space="preserve"> "kodeks://link/d?nd=499010713&amp;point=mark=00000000000000000000000000000000000000000000000000BRM0P5"\o"’’О безопасности колесных транспортных средств’’</w:instrText>
      </w:r>
    </w:p>
    <w:p w:rsidR="00000000" w:rsidRDefault="00013013">
      <w:pPr>
        <w:pStyle w:val="FORMATTEXT"/>
        <w:jc w:val="right"/>
      </w:pPr>
      <w:r>
        <w:instrText xml:space="preserve"> от 09.12.2011 N 018/2011</w:instrText>
      </w:r>
    </w:p>
    <w:p w:rsidR="00000000" w:rsidRDefault="00013013">
      <w:pPr>
        <w:pStyle w:val="FORMATTEXT"/>
        <w:jc w:val="right"/>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Общие характери</w:t>
      </w:r>
      <w:r>
        <w:rPr>
          <w:b/>
          <w:bCs/>
        </w:rPr>
        <w:t xml:space="preserve">стики транспортного средства </w:t>
      </w:r>
    </w:p>
    <w:p w:rsidR="00000000" w:rsidRDefault="00013013">
      <w:pPr>
        <w:pStyle w:val="FORMATTEXT"/>
        <w:jc w:val="center"/>
      </w:pPr>
      <w:r>
        <w:t xml:space="preserve">(с изменениями на 16 февраля 2018 года) </w:t>
      </w:r>
    </w:p>
    <w:p w:rsidR="00000000" w:rsidRDefault="00013013">
      <w:pPr>
        <w:pStyle w:val="FORMATTEXT"/>
        <w:ind w:firstLine="568"/>
        <w:jc w:val="both"/>
      </w:pPr>
      <w:r>
        <w:t>Количество и расположение колес (только для транспортных средств категории L)</w:t>
      </w:r>
    </w:p>
    <w:p w:rsidR="00000000" w:rsidRDefault="00013013">
      <w:pPr>
        <w:pStyle w:val="FORMATTEXT"/>
        <w:ind w:firstLine="568"/>
        <w:jc w:val="both"/>
      </w:pPr>
    </w:p>
    <w:p w:rsidR="00000000" w:rsidRDefault="00013013">
      <w:pPr>
        <w:pStyle w:val="FORMATTEXT"/>
        <w:ind w:firstLine="568"/>
        <w:jc w:val="both"/>
      </w:pPr>
      <w:r>
        <w:t>Количество осей/колес (только для транспортных средств категории О)</w:t>
      </w:r>
    </w:p>
    <w:p w:rsidR="00000000" w:rsidRDefault="00013013">
      <w:pPr>
        <w:pStyle w:val="FORMATTEXT"/>
        <w:ind w:firstLine="568"/>
        <w:jc w:val="both"/>
      </w:pPr>
    </w:p>
    <w:p w:rsidR="00000000" w:rsidRDefault="00013013">
      <w:pPr>
        <w:pStyle w:val="FORMATTEXT"/>
        <w:ind w:firstLine="568"/>
        <w:jc w:val="both"/>
      </w:pPr>
      <w:r>
        <w:t>Колесная формула/ведущие колеса (за и</w:t>
      </w:r>
      <w:r>
        <w:t>сключением транспортных средств категории О)</w:t>
      </w:r>
    </w:p>
    <w:p w:rsidR="00000000" w:rsidRDefault="00013013">
      <w:pPr>
        <w:pStyle w:val="FORMATTEXT"/>
        <w:ind w:firstLine="568"/>
        <w:jc w:val="both"/>
      </w:pPr>
    </w:p>
    <w:p w:rsidR="00000000" w:rsidRDefault="00013013">
      <w:pPr>
        <w:pStyle w:val="FORMATTEXT"/>
        <w:ind w:firstLine="568"/>
        <w:jc w:val="both"/>
      </w:pPr>
      <w:r>
        <w:t>Схема компоновки транспортного средства (за исключением транспортных средств категории О)</w:t>
      </w:r>
    </w:p>
    <w:p w:rsidR="00000000" w:rsidRDefault="00013013">
      <w:pPr>
        <w:pStyle w:val="FORMATTEXT"/>
        <w:ind w:firstLine="568"/>
        <w:jc w:val="both"/>
      </w:pPr>
    </w:p>
    <w:p w:rsidR="00000000" w:rsidRDefault="00013013">
      <w:pPr>
        <w:pStyle w:val="FORMATTEXT"/>
        <w:ind w:firstLine="568"/>
        <w:jc w:val="both"/>
      </w:pPr>
      <w:r>
        <w:t>Расположение двигателя</w:t>
      </w:r>
    </w:p>
    <w:p w:rsidR="00000000" w:rsidRDefault="00013013">
      <w:pPr>
        <w:pStyle w:val="FORMATTEXT"/>
        <w:ind w:firstLine="568"/>
        <w:jc w:val="both"/>
      </w:pPr>
    </w:p>
    <w:p w:rsidR="00000000" w:rsidRDefault="00013013">
      <w:pPr>
        <w:pStyle w:val="FORMATTEXT"/>
        <w:ind w:firstLine="568"/>
        <w:jc w:val="both"/>
      </w:pPr>
      <w:r>
        <w:t>Тип кузова/количество дверей (только для транспортных средств категории М)</w:t>
      </w:r>
    </w:p>
    <w:p w:rsidR="00000000" w:rsidRDefault="00013013">
      <w:pPr>
        <w:pStyle w:val="FORMATTEXT"/>
        <w:ind w:firstLine="568"/>
        <w:jc w:val="both"/>
      </w:pPr>
    </w:p>
    <w:p w:rsidR="00000000" w:rsidRDefault="00013013">
      <w:pPr>
        <w:pStyle w:val="FORMATTEXT"/>
        <w:ind w:firstLine="568"/>
        <w:jc w:val="both"/>
      </w:pPr>
      <w:r>
        <w:t>Исполнение загрузоч</w:t>
      </w:r>
      <w:r>
        <w:t>ного пространства (только для транспортных средств категорий N и О)</w:t>
      </w:r>
    </w:p>
    <w:p w:rsidR="00000000" w:rsidRDefault="00013013">
      <w:pPr>
        <w:pStyle w:val="FORMATTEXT"/>
        <w:ind w:firstLine="568"/>
        <w:jc w:val="both"/>
      </w:pPr>
    </w:p>
    <w:p w:rsidR="00000000" w:rsidRDefault="00013013">
      <w:pPr>
        <w:pStyle w:val="FORMATTEXT"/>
        <w:ind w:firstLine="568"/>
        <w:jc w:val="both"/>
      </w:pPr>
      <w:r>
        <w:t>Назначение (только для специальных и специализированных транспортных средств)</w:t>
      </w:r>
    </w:p>
    <w:p w:rsidR="00000000" w:rsidRDefault="00013013">
      <w:pPr>
        <w:pStyle w:val="FORMATTEXT"/>
        <w:ind w:firstLine="568"/>
        <w:jc w:val="both"/>
      </w:pPr>
    </w:p>
    <w:p w:rsidR="00000000" w:rsidRDefault="00013013">
      <w:pPr>
        <w:pStyle w:val="FORMATTEXT"/>
        <w:ind w:firstLine="568"/>
        <w:jc w:val="both"/>
      </w:pPr>
      <w:r>
        <w:t>Количество мест для сидения (только для транспортных средств категорий М и L, для транспортных средств катег</w:t>
      </w:r>
      <w:r>
        <w:t>ории M</w:t>
      </w:r>
      <w:r w:rsidR="00E032DD">
        <w:rPr>
          <w:noProof/>
          <w:position w:val="-8"/>
        </w:rPr>
        <w:drawing>
          <wp:inline distT="0" distB="0" distL="0" distR="0">
            <wp:extent cx="85725" cy="219075"/>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 с распределением по рядам)</w:t>
      </w:r>
    </w:p>
    <w:p w:rsidR="00000000" w:rsidRDefault="00013013">
      <w:pPr>
        <w:pStyle w:val="FORMATTEXT"/>
        <w:ind w:firstLine="568"/>
        <w:jc w:val="both"/>
      </w:pPr>
    </w:p>
    <w:p w:rsidR="00000000" w:rsidRDefault="00013013">
      <w:pPr>
        <w:pStyle w:val="FORMATTEXT"/>
        <w:ind w:firstLine="568"/>
        <w:jc w:val="both"/>
      </w:pPr>
      <w:r>
        <w:t>Пассажировместимость (только для транспортных средств категорий М</w:t>
      </w:r>
      <w:r w:rsidR="00E032DD">
        <w:rPr>
          <w:noProof/>
          <w:position w:val="-8"/>
        </w:rPr>
        <w:drawing>
          <wp:inline distT="0" distB="0" distL="0" distR="0">
            <wp:extent cx="104775" cy="219075"/>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w:t>
      </w:r>
      <w:r w:rsidR="00E032DD">
        <w:rPr>
          <w:noProof/>
          <w:position w:val="-9"/>
        </w:rPr>
        <w:drawing>
          <wp:inline distT="0" distB="0" distL="0" distR="0">
            <wp:extent cx="104775" cy="22860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w:t>
      </w:r>
    </w:p>
    <w:p w:rsidR="00000000" w:rsidRDefault="00013013">
      <w:pPr>
        <w:pStyle w:val="FORMATTEXT"/>
        <w:ind w:firstLine="568"/>
        <w:jc w:val="both"/>
      </w:pPr>
    </w:p>
    <w:p w:rsidR="00000000" w:rsidRDefault="00013013">
      <w:pPr>
        <w:pStyle w:val="FORMATTEXT"/>
        <w:ind w:firstLine="568"/>
        <w:jc w:val="both"/>
      </w:pPr>
      <w:r>
        <w:t>Общий объем багажных отделений (только для транспортных средств категории М</w:t>
      </w:r>
      <w:r w:rsidR="00E032DD">
        <w:rPr>
          <w:noProof/>
          <w:position w:val="-9"/>
        </w:rPr>
        <w:drawing>
          <wp:inline distT="0" distB="0" distL="0" distR="0">
            <wp:extent cx="104775" cy="22860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t xml:space="preserve"> класса III)</w:t>
      </w:r>
    </w:p>
    <w:p w:rsidR="00000000" w:rsidRDefault="00013013">
      <w:pPr>
        <w:pStyle w:val="FORMATTEXT"/>
        <w:ind w:firstLine="568"/>
        <w:jc w:val="both"/>
      </w:pPr>
    </w:p>
    <w:p w:rsidR="00000000" w:rsidRDefault="00013013">
      <w:pPr>
        <w:pStyle w:val="FORMATTEXT"/>
        <w:ind w:firstLine="568"/>
        <w:jc w:val="both"/>
      </w:pPr>
      <w:r>
        <w:t>Кабина (только для транспортных средств категории N)</w:t>
      </w:r>
    </w:p>
    <w:p w:rsidR="00000000" w:rsidRDefault="00013013">
      <w:pPr>
        <w:pStyle w:val="FORMATTEXT"/>
        <w:ind w:firstLine="568"/>
        <w:jc w:val="both"/>
      </w:pPr>
    </w:p>
    <w:p w:rsidR="00000000" w:rsidRDefault="00013013">
      <w:pPr>
        <w:pStyle w:val="FORMATTEXT"/>
        <w:ind w:firstLine="568"/>
        <w:jc w:val="both"/>
      </w:pPr>
      <w:r>
        <w:t>Рама (только для транспортных средств к</w:t>
      </w:r>
      <w:r>
        <w:t>атегории L)</w:t>
      </w:r>
    </w:p>
    <w:p w:rsidR="00000000" w:rsidRDefault="00013013">
      <w:pPr>
        <w:pStyle w:val="FORMATTEXT"/>
        <w:ind w:firstLine="568"/>
        <w:jc w:val="both"/>
      </w:pPr>
    </w:p>
    <w:p w:rsidR="00000000" w:rsidRDefault="00013013">
      <w:pPr>
        <w:pStyle w:val="FORMATTEXT"/>
        <w:ind w:firstLine="568"/>
        <w:jc w:val="both"/>
      </w:pPr>
      <w:r>
        <w:t>Габаритные размеры, мм</w:t>
      </w:r>
    </w:p>
    <w:p w:rsidR="00000000" w:rsidRDefault="00013013">
      <w:pPr>
        <w:pStyle w:val="FORMATTEXT"/>
        <w:ind w:firstLine="568"/>
        <w:jc w:val="both"/>
      </w:pPr>
    </w:p>
    <w:p w:rsidR="00000000" w:rsidRDefault="00013013">
      <w:pPr>
        <w:pStyle w:val="FORMATTEXT"/>
        <w:ind w:firstLine="568"/>
        <w:jc w:val="both"/>
      </w:pPr>
      <w:r>
        <w:t>- длина</w:t>
      </w:r>
    </w:p>
    <w:p w:rsidR="00000000" w:rsidRDefault="00013013">
      <w:pPr>
        <w:pStyle w:val="FORMATTEXT"/>
        <w:ind w:firstLine="568"/>
        <w:jc w:val="both"/>
      </w:pPr>
    </w:p>
    <w:p w:rsidR="00000000" w:rsidRDefault="00013013">
      <w:pPr>
        <w:pStyle w:val="FORMATTEXT"/>
        <w:ind w:firstLine="568"/>
        <w:jc w:val="both"/>
      </w:pPr>
      <w:r>
        <w:t>- ширина</w:t>
      </w:r>
    </w:p>
    <w:p w:rsidR="00000000" w:rsidRDefault="00013013">
      <w:pPr>
        <w:pStyle w:val="FORMATTEXT"/>
        <w:ind w:firstLine="568"/>
        <w:jc w:val="both"/>
      </w:pPr>
    </w:p>
    <w:p w:rsidR="00000000" w:rsidRDefault="00013013">
      <w:pPr>
        <w:pStyle w:val="FORMATTEXT"/>
        <w:ind w:firstLine="568"/>
        <w:jc w:val="both"/>
      </w:pPr>
      <w:r>
        <w:t>- высота (для контейнеровозов - погрузочная, максимальная допустимая)</w:t>
      </w:r>
    </w:p>
    <w:p w:rsidR="00000000" w:rsidRDefault="00013013">
      <w:pPr>
        <w:pStyle w:val="FORMATTEXT"/>
        <w:ind w:firstLine="568"/>
        <w:jc w:val="both"/>
      </w:pPr>
    </w:p>
    <w:p w:rsidR="00000000" w:rsidRDefault="00013013">
      <w:pPr>
        <w:pStyle w:val="FORMATTEXT"/>
        <w:ind w:firstLine="568"/>
        <w:jc w:val="both"/>
      </w:pPr>
      <w:r>
        <w:t>База, мм</w:t>
      </w:r>
    </w:p>
    <w:p w:rsidR="00000000" w:rsidRDefault="00013013">
      <w:pPr>
        <w:pStyle w:val="FORMATTEXT"/>
        <w:ind w:firstLine="568"/>
        <w:jc w:val="both"/>
      </w:pPr>
    </w:p>
    <w:p w:rsidR="00000000" w:rsidRDefault="00013013">
      <w:pPr>
        <w:pStyle w:val="FORMATTEXT"/>
        <w:ind w:firstLine="568"/>
        <w:jc w:val="both"/>
      </w:pPr>
      <w:r>
        <w:t>Колея передних/задних колес (за исключением одноколейных транспортных средств категории L), мм</w:t>
      </w:r>
    </w:p>
    <w:p w:rsidR="00000000" w:rsidRDefault="00013013">
      <w:pPr>
        <w:pStyle w:val="FORMATTEXT"/>
        <w:ind w:firstLine="568"/>
        <w:jc w:val="both"/>
      </w:pPr>
    </w:p>
    <w:p w:rsidR="00000000" w:rsidRDefault="00013013">
      <w:pPr>
        <w:pStyle w:val="FORMATTEXT"/>
        <w:ind w:firstLine="568"/>
        <w:jc w:val="both"/>
      </w:pPr>
      <w:r>
        <w:t>Масса транспортного сре</w:t>
      </w:r>
      <w:r>
        <w:t>дства в снаряженном состоянии, кг</w:t>
      </w:r>
    </w:p>
    <w:p w:rsidR="00000000" w:rsidRDefault="00013013">
      <w:pPr>
        <w:pStyle w:val="FORMATTEXT"/>
        <w:ind w:firstLine="568"/>
        <w:jc w:val="both"/>
      </w:pPr>
    </w:p>
    <w:p w:rsidR="00000000" w:rsidRDefault="00013013">
      <w:pPr>
        <w:pStyle w:val="FORMATTEXT"/>
        <w:ind w:firstLine="568"/>
        <w:jc w:val="both"/>
      </w:pPr>
      <w:r>
        <w:t>Технически допустимая максимальная масса транспортного средства, кг</w:t>
      </w:r>
    </w:p>
    <w:p w:rsidR="00000000" w:rsidRDefault="00013013">
      <w:pPr>
        <w:pStyle w:val="FORMATTEXT"/>
        <w:ind w:firstLine="568"/>
        <w:jc w:val="both"/>
      </w:pPr>
    </w:p>
    <w:p w:rsidR="00000000" w:rsidRDefault="00013013">
      <w:pPr>
        <w:pStyle w:val="FORMATTEXT"/>
        <w:ind w:firstLine="568"/>
        <w:jc w:val="both"/>
      </w:pPr>
      <w:r>
        <w:t>Технически допустимая максимальная масса, приходящаяся на каждую из осей транспортного средства, начиная с передней оси, кг</w:t>
      </w:r>
    </w:p>
    <w:p w:rsidR="00000000" w:rsidRDefault="00013013">
      <w:pPr>
        <w:pStyle w:val="FORMATTEXT"/>
        <w:ind w:firstLine="568"/>
        <w:jc w:val="both"/>
      </w:pPr>
    </w:p>
    <w:p w:rsidR="00000000" w:rsidRDefault="00013013">
      <w:pPr>
        <w:pStyle w:val="FORMATTEXT"/>
        <w:ind w:firstLine="568"/>
        <w:jc w:val="both"/>
      </w:pPr>
      <w:r>
        <w:t>Технически допустимая макси</w:t>
      </w:r>
      <w:r>
        <w:t>мальная масса автопоезда (только для транспортных средств категорий N), кг</w:t>
      </w:r>
    </w:p>
    <w:p w:rsidR="00000000" w:rsidRDefault="00013013">
      <w:pPr>
        <w:pStyle w:val="FORMATTEXT"/>
        <w:ind w:firstLine="568"/>
        <w:jc w:val="both"/>
      </w:pPr>
    </w:p>
    <w:p w:rsidR="00000000" w:rsidRDefault="00013013">
      <w:pPr>
        <w:pStyle w:val="FORMATTEXT"/>
        <w:ind w:firstLine="568"/>
        <w:jc w:val="both"/>
      </w:pPr>
      <w:r>
        <w:t>Максимальная масса прицепа, кг</w:t>
      </w:r>
    </w:p>
    <w:p w:rsidR="00000000" w:rsidRDefault="00013013">
      <w:pPr>
        <w:pStyle w:val="FORMATTEXT"/>
        <w:ind w:firstLine="568"/>
        <w:jc w:val="both"/>
      </w:pPr>
    </w:p>
    <w:p w:rsidR="00000000" w:rsidRDefault="00013013">
      <w:pPr>
        <w:pStyle w:val="FORMATTEXT"/>
        <w:ind w:firstLine="568"/>
        <w:jc w:val="both"/>
      </w:pPr>
      <w:r>
        <w:t>- прицеп без тормозной системы</w:t>
      </w:r>
    </w:p>
    <w:p w:rsidR="00000000" w:rsidRDefault="00013013">
      <w:pPr>
        <w:pStyle w:val="FORMATTEXT"/>
        <w:ind w:firstLine="568"/>
        <w:jc w:val="both"/>
      </w:pPr>
    </w:p>
    <w:p w:rsidR="00000000" w:rsidRDefault="00013013">
      <w:pPr>
        <w:pStyle w:val="FORMATTEXT"/>
        <w:ind w:firstLine="568"/>
        <w:jc w:val="both"/>
      </w:pPr>
      <w:r>
        <w:t>- прицеп с тормозной системой</w:t>
      </w:r>
    </w:p>
    <w:p w:rsidR="00000000" w:rsidRDefault="00013013">
      <w:pPr>
        <w:pStyle w:val="FORMATTEXT"/>
        <w:ind w:firstLine="568"/>
        <w:jc w:val="both"/>
      </w:pPr>
    </w:p>
    <w:p w:rsidR="00000000" w:rsidRDefault="00013013">
      <w:pPr>
        <w:pStyle w:val="FORMATTEXT"/>
        <w:ind w:firstLine="568"/>
        <w:jc w:val="both"/>
      </w:pPr>
      <w:r>
        <w:t>Технически допустимая максимальная нагрузка на опорно-сцепное устройство, даН</w:t>
      </w:r>
    </w:p>
    <w:p w:rsidR="00000000" w:rsidRDefault="00013013">
      <w:pPr>
        <w:pStyle w:val="FORMATTEXT"/>
        <w:ind w:firstLine="568"/>
        <w:jc w:val="both"/>
      </w:pPr>
    </w:p>
    <w:p w:rsidR="00000000" w:rsidRDefault="00013013">
      <w:pPr>
        <w:pStyle w:val="FORMATTEXT"/>
        <w:ind w:firstLine="568"/>
        <w:jc w:val="both"/>
      </w:pPr>
      <w:r>
        <w:t>Описан</w:t>
      </w:r>
      <w:r>
        <w:t>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w:t>
      </w:r>
      <w:r>
        <w:t>ма работы)</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650"/>
        <w:gridCol w:w="31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Двигатель внутреннего сгорания</w:t>
            </w:r>
            <w:r>
              <w:rPr>
                <w:sz w:val="18"/>
                <w:szCs w:val="18"/>
              </w:rPr>
              <w:t xml:space="preserve"> (марка,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количество и расположение цилиндров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рабочий объем цилиндров, см</w:t>
            </w:r>
            <w:r w:rsidR="00E032DD">
              <w:rPr>
                <w:noProof/>
                <w:position w:val="-8"/>
                <w:sz w:val="18"/>
                <w:szCs w:val="18"/>
              </w:rPr>
              <w:drawing>
                <wp:inline distT="0" distB="0" distL="0" distR="0">
                  <wp:extent cx="104775" cy="219075"/>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степень сжатия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(указать метод измерения)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максимальная мощность, кВт (мин</w:t>
            </w:r>
            <w:r w:rsidR="00E032DD">
              <w:rPr>
                <w:noProof/>
                <w:position w:val="-8"/>
                <w:sz w:val="18"/>
                <w:szCs w:val="18"/>
              </w:rPr>
              <w:drawing>
                <wp:inline distT="0" distB="0" distL="0" distR="0">
                  <wp:extent cx="161925" cy="219075"/>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максимальный крутящий момент, Н-м (мин</w:t>
            </w:r>
            <w:r w:rsidR="00E032DD">
              <w:rPr>
                <w:noProof/>
                <w:position w:val="-8"/>
                <w:sz w:val="18"/>
                <w:szCs w:val="18"/>
              </w:rPr>
              <w:drawing>
                <wp:inline distT="0" distB="0" distL="0" distR="0">
                  <wp:extent cx="161925" cy="219075"/>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Топливо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пи</w:t>
            </w:r>
            <w:r>
              <w:rPr>
                <w:b/>
                <w:bCs/>
                <w:sz w:val="18"/>
                <w:szCs w:val="18"/>
              </w:rPr>
              <w:t>тания</w:t>
            </w:r>
            <w:r>
              <w:rPr>
                <w:sz w:val="18"/>
                <w:szCs w:val="18"/>
              </w:rPr>
              <w:t xml:space="preserve"> (тип) </w:t>
            </w:r>
          </w:p>
          <w:p w:rsidR="00000000" w:rsidRDefault="00013013">
            <w:pPr>
              <w:pStyle w:val="FORMATTEXT"/>
              <w:rPr>
                <w:sz w:val="18"/>
                <w:szCs w:val="18"/>
              </w:rPr>
            </w:pPr>
          </w:p>
          <w:p w:rsidR="00000000" w:rsidRDefault="00013013">
            <w:pPr>
              <w:pStyle w:val="FORMATTEXT"/>
              <w:rPr>
                <w:sz w:val="18"/>
                <w:szCs w:val="18"/>
              </w:rPr>
            </w:pPr>
            <w:r>
              <w:rPr>
                <w:sz w:val="18"/>
                <w:szCs w:val="18"/>
              </w:rPr>
              <w:t>Карбюратор (тип, маркировка)</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 Блок управления (маркировка) </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ТНВД (тип, маркировка) </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Форсунки (тип, маркировка) </w:t>
            </w:r>
          </w:p>
          <w:p w:rsidR="00000000" w:rsidRDefault="00013013">
            <w:pPr>
              <w:pStyle w:val="FORMATTEXT"/>
              <w:rPr>
                <w:sz w:val="18"/>
                <w:szCs w:val="18"/>
              </w:rPr>
            </w:pPr>
          </w:p>
          <w:p w:rsidR="00000000" w:rsidRDefault="00013013">
            <w:pPr>
              <w:pStyle w:val="FORMATTEXT"/>
              <w:rPr>
                <w:sz w:val="18"/>
                <w:szCs w:val="18"/>
              </w:rPr>
            </w:pPr>
            <w:r>
              <w:rPr>
                <w:sz w:val="18"/>
                <w:szCs w:val="18"/>
              </w:rPr>
              <w:t>Нагнетатель воздуха (тип, маркировка)</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 Воздушный фильтр (тип, маркировка) </w:t>
            </w:r>
          </w:p>
          <w:p w:rsidR="00000000" w:rsidRDefault="00013013">
            <w:pPr>
              <w:pStyle w:val="FORMATTEXT"/>
              <w:rPr>
                <w:sz w:val="18"/>
                <w:szCs w:val="18"/>
              </w:rPr>
            </w:pPr>
          </w:p>
          <w:p w:rsidR="00000000" w:rsidRDefault="00013013">
            <w:pPr>
              <w:pStyle w:val="FORMATTEXT"/>
              <w:rPr>
                <w:sz w:val="18"/>
                <w:szCs w:val="18"/>
              </w:rPr>
            </w:pPr>
            <w:r>
              <w:rPr>
                <w:sz w:val="18"/>
                <w:szCs w:val="18"/>
              </w:rPr>
              <w:t>Глушители шума впуска (маркировка)</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- 1 ступень</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- 2 ступень</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- 3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зажигания</w:t>
            </w:r>
            <w:r>
              <w:rPr>
                <w:sz w:val="18"/>
                <w:szCs w:val="18"/>
              </w:rPr>
              <w:t xml:space="preserve">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Распределитель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Коммутатор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Катушка (модуль) зажигания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Свечи (маркировка)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выпуска и нейтрализации отработавших газов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Нейтрализаторы (маркиро</w:t>
            </w:r>
            <w:r>
              <w:rPr>
                <w:sz w:val="18"/>
                <w:szCs w:val="18"/>
              </w:rPr>
              <w:t>вка)</w:t>
            </w: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- 1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- 2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Глушители (маркировка)</w:t>
            </w: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- 1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- 2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- 3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Фильтр твердых частиц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Электродвигатель электромобиля</w:t>
            </w:r>
          </w:p>
          <w:p w:rsidR="00000000" w:rsidRDefault="00013013">
            <w:pPr>
              <w:pStyle w:val="FORMATTEXT"/>
              <w:rPr>
                <w:sz w:val="18"/>
                <w:szCs w:val="18"/>
              </w:rPr>
            </w:pPr>
            <w:r>
              <w:rPr>
                <w:sz w:val="18"/>
                <w:szCs w:val="18"/>
              </w:rPr>
              <w:t xml:space="preserve">(марка, тип)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(постоянного или переменного тока, в случае переменного тока - синхронный или</w:t>
            </w:r>
            <w:r>
              <w:rPr>
                <w:sz w:val="18"/>
                <w:szCs w:val="18"/>
              </w:rPr>
              <w:t xml:space="preserve"> асинхронный, количество фаз)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Рабочее напряжение, 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Максимальная 30-минутная мощность, кВт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Устройство накопления энергии</w:t>
            </w:r>
            <w:r>
              <w:rPr>
                <w:sz w:val="18"/>
                <w:szCs w:val="18"/>
              </w:rPr>
              <w:t xml:space="preserve">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(только для электромобилей и гибридных транспортных средств) (батарея, конденсатор, маховик/генератор)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Батарея</w:t>
            </w:r>
            <w:r>
              <w:rPr>
                <w:sz w:val="18"/>
                <w:szCs w:val="18"/>
              </w:rPr>
              <w:t xml:space="preserve">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Электрохимическая пара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Количество элементов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Масса, кг</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Рабочее напряжение, В,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Емкость, А-ч</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Место расположения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Конденсатор</w:t>
            </w:r>
            <w:r>
              <w:rPr>
                <w:sz w:val="18"/>
                <w:szCs w:val="18"/>
              </w:rPr>
              <w:t xml:space="preserve">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Энергоемкость, Дж</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Маховик/генератор</w:t>
            </w:r>
            <w:r>
              <w:rPr>
                <w:sz w:val="18"/>
                <w:szCs w:val="18"/>
              </w:rPr>
              <w:t xml:space="preserve">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Запас хода, км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 приложению 7 к </w:t>
            </w:r>
            <w:r>
              <w:rPr>
                <w:sz w:val="18"/>
                <w:szCs w:val="18"/>
              </w:rPr>
              <w:fldChar w:fldCharType="begin"/>
            </w:r>
            <w:r>
              <w:rPr>
                <w:sz w:val="18"/>
                <w:szCs w:val="18"/>
              </w:rPr>
              <w:instrText xml:space="preserve"> HYPERLINK "kodeks://link/d?nd=1200110666&amp;point=mark=000000000000000000000000000000000000000000000000007D20K3"\o"’’Правила ЕЭК ООН N 101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w:t>
            </w:r>
            <w:r>
              <w:rPr>
                <w:color w:val="0000AA"/>
                <w:sz w:val="18"/>
                <w:szCs w:val="18"/>
                <w:u w:val="single"/>
              </w:rPr>
              <w:t>м ООН N 101</w:t>
            </w:r>
            <w:r>
              <w:rPr>
                <w:color w:val="0000FF"/>
                <w:sz w:val="18"/>
                <w:szCs w:val="18"/>
                <w:u w:val="single"/>
              </w:rPr>
              <w:t xml:space="preserve"> </w:t>
            </w:r>
            <w:r>
              <w:rPr>
                <w:sz w:val="18"/>
                <w:szCs w:val="18"/>
              </w:rPr>
              <w:fldChar w:fldCharType="end"/>
            </w:r>
            <w:r>
              <w:rPr>
                <w:sz w:val="18"/>
                <w:szCs w:val="18"/>
              </w:rPr>
              <w:t xml:space="preserve">) </w:t>
            </w:r>
          </w:p>
        </w:tc>
      </w:tr>
      <w:tr w:rsidR="00000000">
        <w:tblPrEx>
          <w:tblCellMar>
            <w:top w:w="0" w:type="dxa"/>
            <w:bottom w:w="0" w:type="dxa"/>
          </w:tblCellMar>
        </w:tblPrEx>
        <w:tc>
          <w:tcPr>
            <w:tcW w:w="855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both"/>
              <w:rPr>
                <w:sz w:val="18"/>
                <w:szCs w:val="18"/>
              </w:rPr>
            </w:pPr>
            <w:r>
              <w:rPr>
                <w:sz w:val="18"/>
                <w:szCs w:val="18"/>
              </w:rPr>
              <w:t xml:space="preserve">(Строка в редакции, введенной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"kodeks://link/d?nd=557415868&amp;point=mark=000000000000000000000000000000000000000000000000006560IO"\o"’’О внесении изменений в технический регламент Таможенного сою</w:instrText>
            </w:r>
            <w:r>
              <w:rPr>
                <w:sz w:val="18"/>
                <w:szCs w:val="18"/>
              </w:rPr>
              <w:instrText>за ’’О безопасности колесных транспортных средств’’ (ТР ТС 018/2011)’’</w:instrText>
            </w:r>
          </w:p>
          <w:p w:rsidR="00000000" w:rsidRDefault="00013013">
            <w:pPr>
              <w:pStyle w:val="FORMATTEXT"/>
              <w:jc w:val="both"/>
              <w:rPr>
                <w:sz w:val="18"/>
                <w:szCs w:val="18"/>
              </w:rPr>
            </w:pPr>
            <w:r>
              <w:rPr>
                <w:sz w:val="18"/>
                <w:szCs w:val="18"/>
              </w:rPr>
              <w:instrText>Решение Совета ЕЭК от 16.02.2018 N 29</w:instrText>
            </w:r>
          </w:p>
          <w:p w:rsidR="00000000" w:rsidRDefault="00013013">
            <w:pPr>
              <w:pStyle w:val="FORMATTEXT"/>
              <w:jc w:val="both"/>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"kodeks://link/d?nd=542635266&amp;point=mark=00000000000000000000000000000000000000000000000000BRM0P5"\o"’’О безопасности колесных транспортных средств (с изменениями на 11 июля 2016 года)’’</w:instrText>
            </w:r>
          </w:p>
          <w:p w:rsidR="00000000" w:rsidRDefault="00013013">
            <w:pPr>
              <w:pStyle w:val="FORMATTEXT"/>
              <w:jc w:val="both"/>
              <w:rPr>
                <w:sz w:val="18"/>
                <w:szCs w:val="18"/>
              </w:rPr>
            </w:pPr>
            <w:r>
              <w:rPr>
                <w:sz w:val="18"/>
                <w:szCs w:val="18"/>
              </w:rPr>
              <w:instrText xml:space="preserve"> от 09.12.2011 N ТР ТС 018/2011</w:instrText>
            </w:r>
          </w:p>
          <w:p w:rsidR="00000000" w:rsidRDefault="00013013">
            <w:pPr>
              <w:pStyle w:val="FORMATTEXT"/>
              <w:jc w:val="both"/>
              <w:rPr>
                <w:sz w:val="18"/>
                <w:szCs w:val="18"/>
              </w:rPr>
            </w:pPr>
            <w:r>
              <w:rPr>
                <w:sz w:val="18"/>
                <w:szCs w:val="18"/>
              </w:rPr>
              <w:instrText>Статус: недействующая реда</w:instrText>
            </w:r>
            <w:r>
              <w:rPr>
                <w:sz w:val="18"/>
                <w:szCs w:val="18"/>
              </w:rPr>
              <w:instrText>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Трансмиссия</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Электромашина: (марка, тип)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(тип и описание схемы трансмиссии) (описание каждой электромашины: основная функция (двигатель или генератор), постоянного или переменного тока</w:t>
            </w:r>
            <w:r>
              <w:rPr>
                <w:sz w:val="18"/>
                <w:szCs w:val="18"/>
              </w:rPr>
              <w:t xml:space="preserve">, в случае переменного тока - синхронный или асинхронный, количество фаз)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Рабочее напряжение, 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Максимальная 30-минутная мощность, кВт</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Сцепление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Коробка передач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число передач и передаточные числа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Раздаточная коробка (т</w:t>
            </w:r>
            <w:r>
              <w:rPr>
                <w:sz w:val="18"/>
                <w:szCs w:val="18"/>
              </w:rPr>
              <w:t>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число передач и передаточные числа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Главная передача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передаточное число</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передаточное число промежуточной передачи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(только для транспортных средств категорий L) </w:t>
            </w: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Подвеска</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Передняя (описание)</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Задняя (описание)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Рулевое управление</w:t>
            </w:r>
            <w:r>
              <w:rPr>
                <w:sz w:val="18"/>
                <w:szCs w:val="18"/>
              </w:rPr>
              <w:t xml:space="preserve"> (описание)</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рулевой механизм (тип)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Тормозные системы</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Рабочая (описание)</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Запасная (описание)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Стояночная (описание)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Вспомогательная (износостойкая) (описание)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Шины</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обозначение размера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индекс несущей способности для максимально доп</w:t>
            </w:r>
            <w:r>
              <w:rPr>
                <w:sz w:val="18"/>
                <w:szCs w:val="18"/>
              </w:rPr>
              <w:t>устимой нагрузки</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обозначение категории скорости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Оборудование транспортного средства</w:t>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(кондиционер, электроблокировка замков дверей, радиооборудование, антенна, устройство (система) вызова экстренных оперативных служб)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300"/>
        <w:gridCol w:w="31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 xml:space="preserve">Руководитель органа по </w:t>
            </w:r>
            <w:r>
              <w:rPr>
                <w:b/>
                <w:bCs/>
                <w:sz w:val="18"/>
                <w:szCs w:val="18"/>
              </w:rPr>
              <w:t>сертификации</w:t>
            </w:r>
            <w:r>
              <w:rPr>
                <w:sz w:val="18"/>
                <w:szCs w:val="18"/>
              </w:rPr>
              <w:t xml:space="preserve"> </w:t>
            </w:r>
          </w:p>
        </w:tc>
        <w:tc>
          <w:tcPr>
            <w:tcW w:w="12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 по заполнению:</w:t>
      </w:r>
    </w:p>
    <w:p w:rsidR="00000000" w:rsidRDefault="00013013">
      <w:pPr>
        <w:pStyle w:val="FORMATTEXT"/>
        <w:ind w:firstLine="568"/>
        <w:jc w:val="both"/>
      </w:pPr>
    </w:p>
    <w:p w:rsidR="00000000" w:rsidRDefault="00013013">
      <w:pPr>
        <w:pStyle w:val="FORMATTEXT"/>
        <w:ind w:firstLine="568"/>
        <w:jc w:val="both"/>
      </w:pPr>
      <w:r>
        <w:t>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w:t>
      </w:r>
      <w:r>
        <w:t xml:space="preserve">ии N 1 одобрения типа транспортного средства или одобрения типа шасси, если они не содержатся в доказательственных материалах по отдельным требованиям </w:t>
      </w:r>
      <w:r>
        <w:fldChar w:fldCharType="begin"/>
      </w:r>
      <w:r>
        <w:instrText xml:space="preserve"> HYPERLINK "kodeks://link/d?nd=902320557&amp;point=mark=000000000000000000000000000000000000000000000000008PA</w:instrText>
      </w:r>
      <w:r>
        <w:instrText>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w:instrText>
      </w:r>
      <w:r>
        <w:instrText>201"</w:instrText>
      </w:r>
      <w:r>
        <w:fldChar w:fldCharType="separate"/>
      </w:r>
      <w:r>
        <w:rPr>
          <w:color w:val="0000AA"/>
          <w:u w:val="single"/>
        </w:rPr>
        <w:t>приложения N 2</w:t>
      </w:r>
      <w:r>
        <w:rPr>
          <w:color w:val="0000FF"/>
          <w:u w:val="single"/>
        </w:rPr>
        <w:t xml:space="preserve"> </w:t>
      </w:r>
      <w:r>
        <w:fldChar w:fldCharType="end"/>
      </w:r>
      <w:r>
        <w:t xml:space="preserve"> настоящего технического регламента.</w:t>
      </w:r>
    </w:p>
    <w:p w:rsidR="00000000" w:rsidRDefault="00013013">
      <w:pPr>
        <w:pStyle w:val="FORMATTEXT"/>
        <w:ind w:firstLine="568"/>
        <w:jc w:val="both"/>
      </w:pPr>
    </w:p>
    <w:p w:rsidR="00000000" w:rsidRDefault="00013013">
      <w:pPr>
        <w:pStyle w:val="FORMATTEXT"/>
        <w:jc w:val="right"/>
      </w:pPr>
      <w:r>
        <w:t>Приложение N 2</w:t>
      </w:r>
    </w:p>
    <w:p w:rsidR="00000000" w:rsidRDefault="00013013">
      <w:pPr>
        <w:pStyle w:val="FORMATTEXT"/>
        <w:jc w:val="right"/>
      </w:pPr>
      <w:r>
        <w:t>к одобрению типа</w:t>
      </w:r>
    </w:p>
    <w:p w:rsidR="00000000" w:rsidRDefault="00013013">
      <w:pPr>
        <w:pStyle w:val="FORMATTEXT"/>
        <w:jc w:val="right"/>
      </w:pPr>
      <w:r>
        <w:t>транспортного средства</w:t>
      </w:r>
    </w:p>
    <w:p w:rsidR="00000000" w:rsidRDefault="00013013">
      <w:pPr>
        <w:pStyle w:val="FORMATTEXT"/>
        <w:jc w:val="right"/>
      </w:pPr>
      <w:r>
        <w:t>(В редакции, введенной в действие</w:t>
      </w:r>
    </w:p>
    <w:p w:rsidR="00000000" w:rsidRDefault="00013013">
      <w:pPr>
        <w:pStyle w:val="FORMATTEXT"/>
        <w:jc w:val="right"/>
      </w:pPr>
      <w:r>
        <w:t>с 11 ноября 2018 года</w:t>
      </w:r>
    </w:p>
    <w:p w:rsidR="00000000" w:rsidRDefault="00013013">
      <w:pPr>
        <w:pStyle w:val="FORMATTEXT"/>
        <w:jc w:val="right"/>
      </w:pPr>
      <w:r>
        <w:fldChar w:fldCharType="begin"/>
      </w:r>
      <w:r>
        <w:instrText xml:space="preserve"> HYPERLINK "kodeks://link/d?nd=557415868&amp;point=mark=000000000000000000000000000000000</w:instrText>
      </w:r>
      <w:r>
        <w:instrText>000000000000000007EC0KG"\o"’’О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jc w:val="right"/>
      </w:pPr>
      <w:r>
        <w:instrText>Решение Совета ЕЭК от 16.02.2018 N 29</w:instrText>
      </w:r>
    </w:p>
    <w:p w:rsidR="00000000" w:rsidRDefault="00013013">
      <w:pPr>
        <w:pStyle w:val="FORMATTEXT"/>
        <w:jc w:val="right"/>
        <w:rPr>
          <w:color w:val="0000AA"/>
          <w:u w:val="single"/>
        </w:rPr>
      </w:pPr>
      <w:r>
        <w:instrText>Статус: действует с 11.11.2018"</w:instrText>
      </w:r>
      <w:r>
        <w:fldChar w:fldCharType="separate"/>
      </w:r>
      <w:r>
        <w:rPr>
          <w:color w:val="0000AA"/>
          <w:u w:val="single"/>
        </w:rPr>
        <w:t>решением Совета ЕЭК</w:t>
      </w:r>
    </w:p>
    <w:p w:rsidR="00000000" w:rsidRDefault="00013013">
      <w:pPr>
        <w:pStyle w:val="FORMATTEXT"/>
        <w:jc w:val="right"/>
      </w:pPr>
      <w:r>
        <w:rPr>
          <w:color w:val="0000AA"/>
          <w:u w:val="single"/>
        </w:rPr>
        <w:t>от 16 ф</w:t>
      </w:r>
      <w:r>
        <w:rPr>
          <w:color w:val="0000AA"/>
          <w:u w:val="single"/>
        </w:rPr>
        <w:t>евраля 2018 года N 29</w:t>
      </w:r>
      <w:r>
        <w:rPr>
          <w:color w:val="0000FF"/>
          <w:u w:val="single"/>
        </w:rPr>
        <w:t xml:space="preserve"> </w:t>
      </w:r>
      <w:r>
        <w:fldChar w:fldCharType="end"/>
      </w:r>
      <w:r>
        <w:t>. -</w:t>
      </w:r>
    </w:p>
    <w:p w:rsidR="00000000" w:rsidRDefault="00013013">
      <w:pPr>
        <w:pStyle w:val="FORMATTEXT"/>
        <w:jc w:val="right"/>
      </w:pPr>
      <w:r>
        <w:t xml:space="preserve">См. </w:t>
      </w:r>
      <w:r>
        <w:fldChar w:fldCharType="begin"/>
      </w:r>
      <w:r>
        <w:instrText xml:space="preserve"> HYPERLINK "kodeks://link/d?nd=542635266&amp;point=mark=00000000000000000000000000000000000000000000000000BRQ0P6"\o"’’О безопасности колесных транспортных средств (с изменениями на 11 июля 2016 года)’’</w:instrText>
      </w:r>
    </w:p>
    <w:p w:rsidR="00000000" w:rsidRDefault="00013013">
      <w:pPr>
        <w:pStyle w:val="FORMATTEXT"/>
        <w:jc w:val="right"/>
      </w:pPr>
      <w:r>
        <w:instrText xml:space="preserve"> от 09.12.2011 N ТР ТС 01</w:instrText>
      </w:r>
      <w:r>
        <w:instrText>8/2011</w:instrText>
      </w:r>
    </w:p>
    <w:p w:rsidR="00000000" w:rsidRDefault="00013013">
      <w:pPr>
        <w:pStyle w:val="FORMATTEXT"/>
        <w:jc w:val="right"/>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jc w:val="right"/>
      </w:pPr>
      <w:r>
        <w:t xml:space="preserve">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Перечень документов, явившихся основанием для оформления</w:t>
      </w:r>
    </w:p>
    <w:p w:rsidR="00000000" w:rsidRDefault="00013013">
      <w:pPr>
        <w:pStyle w:val="HEADERTEXT"/>
        <w:jc w:val="center"/>
        <w:rPr>
          <w:b/>
          <w:bCs/>
        </w:rPr>
      </w:pPr>
      <w:r>
        <w:rPr>
          <w:b/>
          <w:bCs/>
        </w:rPr>
        <w:t xml:space="preserve">ОДОБРЕНИЯ ТИПА ТРАНСПОРТНОГО СРЕДСТВА </w:t>
      </w:r>
    </w:p>
    <w:tbl>
      <w:tblPr>
        <w:tblW w:w="0" w:type="auto"/>
        <w:tblInd w:w="28" w:type="dxa"/>
        <w:tblLayout w:type="fixed"/>
        <w:tblCellMar>
          <w:left w:w="90" w:type="dxa"/>
          <w:right w:w="90" w:type="dxa"/>
        </w:tblCellMar>
        <w:tblLook w:val="0000" w:firstRow="0" w:lastRow="0" w:firstColumn="0" w:lastColumn="0" w:noHBand="0" w:noVBand="0"/>
      </w:tblPr>
      <w:tblGrid>
        <w:gridCol w:w="3750"/>
        <w:gridCol w:w="3000"/>
        <w:gridCol w:w="16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Элементы объектов технического регулиров</w:t>
            </w:r>
            <w:r>
              <w:rPr>
                <w:sz w:val="18"/>
                <w:szCs w:val="18"/>
              </w:rPr>
              <w:t xml:space="preserve">ания, в отношении которых установлены требования безопасности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и происхождение документа, подтверждающего соответствие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Номер документа и дата выпуска </w:t>
            </w:r>
          </w:p>
        </w:tc>
      </w:tr>
      <w:tr w:rsidR="00000000">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300"/>
        <w:gridCol w:w="31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 органа по сертификации</w:t>
            </w:r>
            <w:r>
              <w:rPr>
                <w:sz w:val="18"/>
                <w:szCs w:val="18"/>
              </w:rPr>
              <w:t xml:space="preserve"> </w:t>
            </w:r>
          </w:p>
        </w:tc>
        <w:tc>
          <w:tcPr>
            <w:tcW w:w="12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 xml:space="preserve">Примечания: 1. Для </w:t>
      </w:r>
      <w:r>
        <w:fldChar w:fldCharType="begin"/>
      </w:r>
      <w:r>
        <w:instrText xml:space="preserve"> HYPERLINK "kodeks://link/d?nd=902323926&amp;point=mark=000000000000000000000000000000000000000000000000007D20K3"\o"’’Правила ЕЭК ООН N 30 (пересмотр 3) Единообразные предписания, касающиеся официального утверждения пневматических шин для а</w:instrText>
      </w:r>
      <w:r>
        <w:instrText>втотранспортных средств и их прицепов’’</w:instrText>
      </w:r>
    </w:p>
    <w:p w:rsidR="00000000" w:rsidRDefault="00013013">
      <w:pPr>
        <w:pStyle w:val="FORMATTEXT"/>
        <w:ind w:firstLine="568"/>
        <w:jc w:val="both"/>
      </w:pPr>
      <w:r>
        <w:instrText>Применяется с 06.02.1999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30</w:t>
      </w:r>
      <w:r>
        <w:rPr>
          <w:color w:val="0000FF"/>
          <w:u w:val="single"/>
        </w:rPr>
        <w:t xml:space="preserve"> </w:t>
      </w:r>
      <w:r>
        <w:fldChar w:fldCharType="end"/>
      </w:r>
      <w:r>
        <w:t xml:space="preserve">, </w:t>
      </w:r>
      <w:r>
        <w:fldChar w:fldCharType="begin"/>
      </w:r>
      <w:r>
        <w:instrText xml:space="preserve"> HYPERLINK "kodeks://link/d?nd=1200110708&amp;point=mark=000000000000000000000000000000000000000000000000007D20K3"\o"’’Правила ЕЭК ООН N 54 (пере</w:instrText>
      </w:r>
      <w:r>
        <w:instrText>смотр 3) Единообразные предписания, касающиеся официального утверждения пневматических шин транспортных средств неиндивидуального пользования и их прицепов’’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54</w:t>
      </w:r>
      <w:r>
        <w:rPr>
          <w:color w:val="0000FF"/>
          <w:u w:val="single"/>
        </w:rPr>
        <w:t xml:space="preserve"> </w:t>
      </w:r>
      <w:r>
        <w:fldChar w:fldCharType="end"/>
      </w:r>
      <w:r>
        <w:t xml:space="preserve">, </w:t>
      </w:r>
      <w:r>
        <w:fldChar w:fldCharType="begin"/>
      </w:r>
      <w:r>
        <w:instrText xml:space="preserve"> HYPERLINK "kodeks://link/d?nd=1200106707&amp;point=mark=00000000</w:instrText>
      </w:r>
      <w:r>
        <w:instrText>0000000000000000000000000000000000000000007D20K3"\o"’’Правила ЕЭК ООН N 75 (пересмотр 2) Единообразные предписания, касающиеся официального утверждения пневматических шин для мотоциклов и мопедов’’</w:instrText>
      </w:r>
    </w:p>
    <w:p w:rsidR="00000000" w:rsidRDefault="00013013">
      <w:pPr>
        <w:pStyle w:val="FORMATTEXT"/>
        <w:ind w:firstLine="568"/>
        <w:jc w:val="both"/>
      </w:pPr>
      <w:r>
        <w:instrText>Применяется с 01.03.1994</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75</w:t>
      </w:r>
      <w:r>
        <w:rPr>
          <w:color w:val="0000FF"/>
          <w:u w:val="single"/>
        </w:rPr>
        <w:t xml:space="preserve"> </w:t>
      </w:r>
      <w:r>
        <w:fldChar w:fldCharType="end"/>
      </w:r>
      <w:r>
        <w:t xml:space="preserve">, </w:t>
      </w:r>
      <w:r>
        <w:fldChar w:fldCharType="begin"/>
      </w:r>
      <w:r>
        <w:instrText xml:space="preserve"> HYPERLINK "kodeks://link/d?nd=1200106505&amp;point=mark=000000000000000000000000000000000000000000000000007D20K3"\o"’’Правила ЕЭК ООН N 88 Единообразные предписания, касающиеся официального утверждения светоотражающих шин для двухколесных транспортных сре</w:instrText>
      </w:r>
      <w:r>
        <w:instrText>дств’’</w:instrText>
      </w:r>
    </w:p>
    <w:p w:rsidR="00000000" w:rsidRDefault="00013013">
      <w:pPr>
        <w:pStyle w:val="FORMATTEXT"/>
        <w:ind w:firstLine="568"/>
        <w:jc w:val="both"/>
      </w:pPr>
      <w:r>
        <w:instrText>Применяется с 10.04.1991</w:instrText>
      </w:r>
    </w:p>
    <w:p w:rsidR="00000000" w:rsidRDefault="00013013">
      <w:pPr>
        <w:pStyle w:val="FORMATTEXT"/>
        <w:ind w:firstLine="568"/>
        <w:jc w:val="both"/>
      </w:pPr>
      <w:r>
        <w:instrText>Статус: действует с 10.04.1991"</w:instrText>
      </w:r>
      <w:r>
        <w:fldChar w:fldCharType="separate"/>
      </w:r>
      <w:r>
        <w:rPr>
          <w:color w:val="0000AA"/>
          <w:u w:val="single"/>
        </w:rPr>
        <w:t>88</w:t>
      </w:r>
      <w:r>
        <w:rPr>
          <w:color w:val="0000FF"/>
          <w:u w:val="single"/>
        </w:rPr>
        <w:t xml:space="preserve"> </w:t>
      </w:r>
      <w:r>
        <w:fldChar w:fldCharType="end"/>
      </w:r>
      <w:r>
        <w:t xml:space="preserve"> и </w:t>
      </w:r>
      <w:r>
        <w:fldChar w:fldCharType="begin"/>
      </w:r>
      <w:r>
        <w:instrText xml:space="preserve"> HYPERLINK "kodeks://link/d?nd=456073624&amp;point=mark=000000000000000000000000000000000000000000000000007D20K3"\o"’’Правила ЕЭК ООН N 117 (пересмотр 4) Единообразные предписания, касающи</w:instrText>
      </w:r>
      <w:r>
        <w:instrText>еся официального утверждения шин в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117</w:t>
      </w:r>
      <w:r>
        <w:rPr>
          <w:color w:val="0000FF"/>
          <w:u w:val="single"/>
        </w:rPr>
        <w:t xml:space="preserve"> </w:t>
      </w:r>
      <w:r>
        <w:fldChar w:fldCharType="end"/>
      </w:r>
      <w:r>
        <w:t xml:space="preserve">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w:t>
      </w:r>
      <w:r>
        <w:t xml:space="preserve">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w:t>
      </w:r>
      <w:r>
        <w:fldChar w:fldCharType="begin"/>
      </w:r>
      <w:r>
        <w:instrText xml:space="preserve"> HYPERLINK "kodeks://link/d?nd=902323926&amp;point=mark=000000000</w:instrText>
      </w:r>
      <w:r>
        <w:instrText>000000000000000000000000000000000000000007D20K3"\o"’’Правила ЕЭК ООН N 30 (пересмотр 3) Единообразные предписания, касающиеся официального утверждения пневматических шин для автотранспортных средств и их прицепов’’</w:instrText>
      </w:r>
    </w:p>
    <w:p w:rsidR="00000000" w:rsidRDefault="00013013">
      <w:pPr>
        <w:pStyle w:val="FORMATTEXT"/>
        <w:ind w:firstLine="568"/>
        <w:jc w:val="both"/>
      </w:pPr>
      <w:r>
        <w:instrText>Применяется с 06.02.1999</w:instrText>
      </w:r>
    </w:p>
    <w:p w:rsidR="00000000" w:rsidRDefault="00013013">
      <w:pPr>
        <w:pStyle w:val="FORMATTEXT"/>
        <w:ind w:firstLine="568"/>
        <w:jc w:val="both"/>
      </w:pPr>
      <w:r>
        <w:instrText>Статус: действую</w:instrText>
      </w:r>
      <w:r>
        <w:instrText>щая редакция"</w:instrText>
      </w:r>
      <w:r>
        <w:fldChar w:fldCharType="separate"/>
      </w:r>
      <w:r>
        <w:rPr>
          <w:color w:val="0000AA"/>
          <w:u w:val="single"/>
        </w:rPr>
        <w:t>Правилам ООН N 30</w:t>
      </w:r>
      <w:r>
        <w:rPr>
          <w:color w:val="0000FF"/>
          <w:u w:val="single"/>
        </w:rPr>
        <w:t xml:space="preserve"> </w:t>
      </w:r>
      <w:r>
        <w:fldChar w:fldCharType="end"/>
      </w:r>
      <w:r>
        <w:t xml:space="preserve"> или </w:t>
      </w:r>
      <w:r>
        <w:fldChar w:fldCharType="begin"/>
      </w:r>
      <w:r>
        <w:instrText xml:space="preserve"> HYPERLINK "kodeks://link/d?nd=1200110708&amp;point=mark=000000000000000000000000000000000000000000000000007D20K3"\o"’’Правила ЕЭК ООН N 54 (пересмотр 3) Единообразные предписания, касающиеся официального утверждения пнев</w:instrText>
      </w:r>
      <w:r>
        <w:instrText>матических шин транспортных средств неиндивидуального пользования и их прицепов’’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54</w:t>
      </w:r>
      <w:r>
        <w:rPr>
          <w:color w:val="0000FF"/>
          <w:u w:val="single"/>
        </w:rPr>
        <w:t xml:space="preserve"> </w:t>
      </w:r>
      <w:r>
        <w:fldChar w:fldCharType="end"/>
      </w:r>
      <w:r>
        <w:t xml:space="preserve">, а также по </w:t>
      </w:r>
      <w:r>
        <w:fldChar w:fldCharType="begin"/>
      </w:r>
      <w:r>
        <w:instrText xml:space="preserve"> HYPERLINK "kodeks://link/d?nd=456073624&amp;point=mark=000000000000000000000000000000000000000000000000007D20K3"\o"’’Правила ЕЭК </w:instrText>
      </w:r>
      <w:r>
        <w:instrText>ООН N 117 (пересмотр 4) Единообразные предписания, касающиеся официального утверждения шин в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117</w:t>
      </w:r>
      <w:r>
        <w:rPr>
          <w:color w:val="0000FF"/>
          <w:u w:val="single"/>
        </w:rPr>
        <w:t xml:space="preserve"> </w:t>
      </w:r>
      <w:r>
        <w:fldChar w:fldCharType="end"/>
      </w:r>
      <w:r>
        <w:t xml:space="preserve"> при условии представления в орган по сертификации информации об указанной маркировке).".</w:t>
      </w:r>
    </w:p>
    <w:p w:rsidR="00000000" w:rsidRDefault="00013013">
      <w:pPr>
        <w:pStyle w:val="FORMATTEXT"/>
        <w:ind w:firstLine="568"/>
        <w:jc w:val="both"/>
      </w:pPr>
    </w:p>
    <w:p w:rsidR="00000000" w:rsidRDefault="00013013">
      <w:pPr>
        <w:pStyle w:val="FORMATTEXT"/>
        <w:ind w:firstLine="568"/>
        <w:jc w:val="both"/>
      </w:pPr>
      <w:r>
        <w:t>2. В перечне до</w:t>
      </w:r>
      <w:r>
        <w:t>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w:t>
      </w:r>
      <w:r>
        <w:t xml:space="preserve">еров этих сообщений и их маркировки в сообщениях по </w:t>
      </w:r>
      <w:r>
        <w:fldChar w:fldCharType="begin"/>
      </w:r>
      <w:r>
        <w:instrText xml:space="preserve"> HYPERLINK "kodeks://link/d?nd=554298176"\o"’’Правила ЕЭК ООН N 16 (пересмотр 9) Единообразные предписания, касающиеся официального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w:t>
      </w:r>
      <w:r>
        <w:rPr>
          <w:color w:val="0000AA"/>
          <w:u w:val="single"/>
        </w:rPr>
        <w:t>авилам ООН N 16</w:t>
      </w:r>
      <w:r>
        <w:rPr>
          <w:color w:val="0000FF"/>
          <w:u w:val="single"/>
        </w:rPr>
        <w:t xml:space="preserve"> </w:t>
      </w:r>
      <w:r>
        <w:fldChar w:fldCharType="end"/>
      </w:r>
      <w:r>
        <w:t xml:space="preserve">, </w:t>
      </w:r>
      <w:r>
        <w:fldChar w:fldCharType="begin"/>
      </w:r>
      <w:r>
        <w:instrText xml:space="preserve"> HYPERLINK "kodeks://link/d?nd=902259066&amp;point=mark=000000000000000000000000000000000000000000000000007D20K3"\o"’’Правила ЕЭК ООН N 28 Единообразные предписания, касающиеся официального ...’’</w:instrText>
      </w:r>
    </w:p>
    <w:p w:rsidR="00000000" w:rsidRDefault="00013013">
      <w:pPr>
        <w:pStyle w:val="FORMATTEXT"/>
        <w:ind w:firstLine="568"/>
        <w:jc w:val="both"/>
      </w:pPr>
      <w:r>
        <w:instrText>Применяется с 07.02.1984</w:instrText>
      </w:r>
    </w:p>
    <w:p w:rsidR="00000000" w:rsidRDefault="00013013">
      <w:pPr>
        <w:pStyle w:val="FORMATTEXT"/>
        <w:ind w:firstLine="568"/>
        <w:jc w:val="both"/>
      </w:pPr>
      <w:r>
        <w:instrText xml:space="preserve">Статус: действует </w:instrText>
      </w:r>
      <w:r>
        <w:instrText>с 07.02.1984</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28</w:t>
      </w:r>
      <w:r>
        <w:rPr>
          <w:color w:val="0000FF"/>
          <w:u w:val="single"/>
        </w:rPr>
        <w:t xml:space="preserve"> </w:t>
      </w:r>
      <w:r>
        <w:fldChar w:fldCharType="end"/>
      </w:r>
      <w:r>
        <w:t xml:space="preserve">, </w:t>
      </w:r>
      <w:r>
        <w:fldChar w:fldCharType="begin"/>
      </w:r>
      <w:r>
        <w:instrText xml:space="preserve"> HYPERLINK "kodeks://link/d?nd=456073605&amp;point=mark=000000000000000000000000000000000000000000000000007D20K3"\o"’’Правила ЕЭК ООН N 43 (пересмотр 4) Единообразные предписания, касающиеся оф</w:instrText>
      </w:r>
      <w:r>
        <w:instrText>ициального утверждения безопасных стекловых материалов и их установки на транспортном средстве’’</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43</w:t>
      </w:r>
      <w:r>
        <w:rPr>
          <w:color w:val="0000FF"/>
          <w:u w:val="single"/>
        </w:rPr>
        <w:t xml:space="preserve"> </w:t>
      </w:r>
      <w:r>
        <w:fldChar w:fldCharType="end"/>
      </w:r>
      <w:r>
        <w:t xml:space="preserve">, </w:t>
      </w:r>
      <w:r>
        <w:fldChar w:fldCharType="begin"/>
      </w:r>
      <w:r>
        <w:instrText xml:space="preserve"> HYPERLINK "kodeks://link/d?nd=456060381&amp;point=mark=000000000000000000000000</w:instrText>
      </w:r>
      <w:r>
        <w:instrText>000000000000000000000000007D20K3"\o"’’Правила ЕЭК ООН N 46 (пересмотр 6) Единообразные предписания, касающиеся официального утверждения устройств непрямого обзора и механических транспортных средств в отношении установки этих устройств’’</w:instrText>
      </w:r>
    </w:p>
    <w:p w:rsidR="00000000" w:rsidRDefault="00013013">
      <w:pPr>
        <w:pStyle w:val="FORMATTEXT"/>
        <w:ind w:firstLine="568"/>
        <w:jc w:val="both"/>
      </w:pPr>
      <w:r>
        <w:instrText>Статус: действующа</w:instrText>
      </w:r>
      <w:r>
        <w:instrText>я редакция"</w:instrText>
      </w:r>
      <w:r>
        <w:fldChar w:fldCharType="separate"/>
      </w:r>
      <w:r>
        <w:rPr>
          <w:color w:val="0000AA"/>
          <w:u w:val="single"/>
        </w:rPr>
        <w:t>46</w:t>
      </w:r>
      <w:r>
        <w:rPr>
          <w:color w:val="0000FF"/>
          <w:u w:val="single"/>
        </w:rPr>
        <w:t xml:space="preserve"> </w:t>
      </w:r>
      <w:r>
        <w:fldChar w:fldCharType="end"/>
      </w:r>
      <w:r>
        <w:t xml:space="preserve"> и </w:t>
      </w:r>
      <w:r>
        <w:fldChar w:fldCharType="begin"/>
      </w:r>
      <w:r>
        <w:instrText xml:space="preserve"> HYPERLINK "kodeks://link/d?nd=456060383&amp;point=mark=000000000000000000000000000000000000000000000000007D20K3"\o"’’Правила ЕЭК ООН N 55 (пересмотр 2) Единообразные предписания, касающиеся официального утверждения механических деталей сце</w:instrText>
      </w:r>
      <w:r>
        <w:instrText>пных устройств составов транспортных средств’’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55</w:t>
      </w:r>
      <w:r>
        <w:rPr>
          <w:color w:val="0000FF"/>
          <w:u w:val="single"/>
        </w:rPr>
        <w:t xml:space="preserve"> </w:t>
      </w:r>
      <w:r>
        <w:fldChar w:fldCharType="end"/>
      </w:r>
      <w:r>
        <w:t xml:space="preserve"> на установку соответственно ремней безопасности, звуковых сигнальных приборов, стекол, зеркал и сцепных устройств.</w:t>
      </w:r>
    </w:p>
    <w:p w:rsidR="00000000" w:rsidRDefault="00013013">
      <w:pPr>
        <w:pStyle w:val="FORMATTEXT"/>
        <w:ind w:firstLine="568"/>
        <w:jc w:val="both"/>
      </w:pPr>
    </w:p>
    <w:p w:rsidR="00000000" w:rsidRDefault="00013013">
      <w:pPr>
        <w:pStyle w:val="FORMATTEXT"/>
        <w:jc w:val="right"/>
      </w:pPr>
      <w:r>
        <w:t>Приложение N 3</w:t>
      </w:r>
    </w:p>
    <w:p w:rsidR="00000000" w:rsidRDefault="00013013">
      <w:pPr>
        <w:pStyle w:val="FORMATTEXT"/>
        <w:jc w:val="right"/>
      </w:pPr>
      <w:r>
        <w:t>к одобрению типа</w:t>
      </w:r>
    </w:p>
    <w:p w:rsidR="00000000" w:rsidRDefault="00013013">
      <w:pPr>
        <w:pStyle w:val="FORMATTEXT"/>
        <w:jc w:val="right"/>
      </w:pPr>
      <w:r>
        <w:t xml:space="preserve">транспортного средства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ОПИСАНИЕ МАРКИРОВКИ ТРАНСПОРТНОГО СРЕДСТВА </w:t>
      </w:r>
    </w:p>
    <w:p w:rsidR="00000000" w:rsidRDefault="00013013">
      <w:pPr>
        <w:pStyle w:val="FORMATTEXT"/>
        <w:ind w:firstLine="568"/>
        <w:jc w:val="both"/>
      </w:pPr>
      <w:r>
        <w:t>1. Место расположения и форма единого знака обращения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2. Место расположения таблички изготовителя:</w:t>
      </w:r>
    </w:p>
    <w:p w:rsidR="00000000" w:rsidRDefault="00013013">
      <w:pPr>
        <w:pStyle w:val="FORMATTEXT"/>
        <w:ind w:firstLine="568"/>
        <w:jc w:val="both"/>
      </w:pPr>
    </w:p>
    <w:p w:rsidR="00000000" w:rsidRDefault="00013013">
      <w:pPr>
        <w:pStyle w:val="FORMATTEXT"/>
        <w:ind w:firstLine="568"/>
        <w:jc w:val="both"/>
      </w:pPr>
      <w:r>
        <w:t>3. Место расположения идентификационного номера:</w:t>
      </w:r>
    </w:p>
    <w:p w:rsidR="00000000" w:rsidRDefault="00013013">
      <w:pPr>
        <w:pStyle w:val="FORMATTEXT"/>
        <w:ind w:firstLine="568"/>
        <w:jc w:val="both"/>
      </w:pPr>
    </w:p>
    <w:p w:rsidR="00000000" w:rsidRDefault="00013013">
      <w:pPr>
        <w:pStyle w:val="FORMATTEXT"/>
        <w:ind w:firstLine="568"/>
        <w:jc w:val="both"/>
      </w:pPr>
      <w:r>
        <w:t>4. Структура и содержание идентификационного номера (номеров) транспортных средств:</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450"/>
        <w:gridCol w:w="600"/>
        <w:gridCol w:w="450"/>
        <w:gridCol w:w="450"/>
        <w:gridCol w:w="450"/>
        <w:gridCol w:w="600"/>
        <w:gridCol w:w="450"/>
        <w:gridCol w:w="450"/>
        <w:gridCol w:w="450"/>
        <w:gridCol w:w="600"/>
        <w:gridCol w:w="450"/>
        <w:gridCol w:w="450"/>
        <w:gridCol w:w="600"/>
        <w:gridCol w:w="450"/>
        <w:gridCol w:w="450"/>
        <w:gridCol w:w="450"/>
        <w:gridCol w:w="600"/>
      </w:tblGrid>
      <w:tr w:rsidR="00000000">
        <w:tblPrEx>
          <w:tblCellMar>
            <w:top w:w="0" w:type="dxa"/>
            <w:bottom w:w="0" w:type="dxa"/>
          </w:tblCellMar>
        </w:tblPrEx>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 </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300"/>
        <w:gridCol w:w="31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 органа по сертификации</w:t>
            </w:r>
            <w:r>
              <w:rPr>
                <w:sz w:val="18"/>
                <w:szCs w:val="18"/>
              </w:rPr>
              <w:t xml:space="preserve"> </w:t>
            </w:r>
          </w:p>
        </w:tc>
        <w:tc>
          <w:tcPr>
            <w:tcW w:w="12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инициалы, фамилия</w:t>
            </w:r>
            <w:r>
              <w:rPr>
                <w:sz w:val="18"/>
                <w:szCs w:val="18"/>
              </w:rPr>
              <w:t xml:space="preserve">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lastRenderedPageBreak/>
        <w:t>Примечание:</w:t>
      </w:r>
    </w:p>
    <w:p w:rsidR="00000000" w:rsidRDefault="00013013">
      <w:pPr>
        <w:pStyle w:val="FORMATTEXT"/>
        <w:ind w:firstLine="568"/>
        <w:jc w:val="both"/>
      </w:pPr>
    </w:p>
    <w:p w:rsidR="00000000" w:rsidRDefault="00013013">
      <w:pPr>
        <w:pStyle w:val="FORMATTEXT"/>
        <w:ind w:firstLine="568"/>
        <w:jc w:val="both"/>
      </w:pPr>
      <w:r>
        <w:t>Типографская форма бланка документа утверждается решением Комиссии Таможенного союза.</w:t>
      </w:r>
    </w:p>
    <w:p w:rsidR="00000000" w:rsidRDefault="00013013">
      <w:pPr>
        <w:pStyle w:val="FORMATTEXT"/>
        <w:ind w:firstLine="568"/>
        <w:jc w:val="both"/>
      </w:pPr>
    </w:p>
    <w:p w:rsidR="00000000" w:rsidRDefault="00013013">
      <w:pPr>
        <w:pStyle w:val="FORMATTEXT"/>
        <w:jc w:val="right"/>
      </w:pPr>
      <w:r>
        <w:t>Приложение N 15</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(ТР ТС 018/2011)</w:t>
      </w:r>
    </w:p>
    <w:p w:rsidR="00000000" w:rsidRDefault="00013013">
      <w:pPr>
        <w:pStyle w:val="FORMATTEXT"/>
        <w:jc w:val="right"/>
      </w:pPr>
      <w:r>
        <w:t>(с изменениями на 16 февраля</w:t>
      </w:r>
      <w:r>
        <w:t xml:space="preserve"> 2018 года) </w:t>
      </w:r>
    </w:p>
    <w:p w:rsidR="00000000" w:rsidRDefault="00013013">
      <w:pPr>
        <w:pStyle w:val="FORMATTEXT"/>
        <w:jc w:val="right"/>
      </w:pPr>
      <w:r>
        <w:t>     </w:t>
      </w:r>
    </w:p>
    <w:p w:rsidR="00000000" w:rsidRDefault="00013013">
      <w:pPr>
        <w:pStyle w:val="FORMATTEXT"/>
        <w:jc w:val="right"/>
      </w:pPr>
      <w:r>
        <w:t xml:space="preserve">(форма)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Таможенный союз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ОДОБРЕНИЕ ТИПА ШАССИ </w:t>
      </w:r>
    </w:p>
    <w:tbl>
      <w:tblPr>
        <w:tblW w:w="0" w:type="auto"/>
        <w:tblInd w:w="28" w:type="dxa"/>
        <w:tblLayout w:type="fixed"/>
        <w:tblCellMar>
          <w:left w:w="90" w:type="dxa"/>
          <w:right w:w="90" w:type="dxa"/>
        </w:tblCellMar>
        <w:tblLook w:val="0000" w:firstRow="0" w:lastRow="0" w:firstColumn="0" w:lastColumn="0" w:noHBand="0" w:noVBand="0"/>
      </w:tblPr>
      <w:tblGrid>
        <w:gridCol w:w="2850"/>
        <w:gridCol w:w="450"/>
        <w:gridCol w:w="300"/>
        <w:gridCol w:w="1200"/>
        <w:gridCol w:w="450"/>
        <w:gridCol w:w="1500"/>
        <w:gridCol w:w="1650"/>
      </w:tblGrid>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25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(учетный номер бланка) </w:t>
            </w:r>
          </w:p>
        </w:tc>
      </w:tr>
      <w:tr w:rsidR="00000000">
        <w:tblPrEx>
          <w:tblCellMar>
            <w:top w:w="0" w:type="dxa"/>
            <w:bottom w:w="0" w:type="dxa"/>
          </w:tblCellMar>
        </w:tblPrEx>
        <w:tc>
          <w:tcPr>
            <w:tcW w:w="8400" w:type="dxa"/>
            <w:gridSpan w:val="7"/>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600" w:type="dxa"/>
            <w:gridSpan w:val="3"/>
            <w:tcBorders>
              <w:top w:val="nil"/>
              <w:left w:val="nil"/>
              <w:bottom w:val="nil"/>
              <w:right w:val="nil"/>
            </w:tcBorders>
            <w:tcMar>
              <w:top w:w="114" w:type="dxa"/>
              <w:left w:w="28" w:type="dxa"/>
              <w:bottom w:w="114" w:type="dxa"/>
              <w:right w:w="28" w:type="dxa"/>
            </w:tcMar>
          </w:tcPr>
          <w:p w:rsidR="00000000" w:rsidRDefault="00013013">
            <w:pPr>
              <w:pStyle w:val="FORMATTEXT"/>
              <w:jc w:val="right"/>
              <w:rPr>
                <w:sz w:val="18"/>
                <w:szCs w:val="18"/>
              </w:rPr>
            </w:pPr>
            <w:r>
              <w:rPr>
                <w:sz w:val="18"/>
                <w:szCs w:val="18"/>
              </w:rPr>
              <w:t xml:space="preserve">N </w:t>
            </w:r>
          </w:p>
        </w:tc>
        <w:tc>
          <w:tcPr>
            <w:tcW w:w="16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7"/>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right"/>
              <w:rPr>
                <w:sz w:val="18"/>
                <w:szCs w:val="18"/>
              </w:rPr>
            </w:pPr>
            <w:r>
              <w:rPr>
                <w:sz w:val="18"/>
                <w:szCs w:val="18"/>
              </w:rPr>
              <w:t xml:space="preserve">Срок действия с </w:t>
            </w:r>
          </w:p>
        </w:tc>
        <w:tc>
          <w:tcPr>
            <w:tcW w:w="15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 </w:t>
            </w:r>
          </w:p>
        </w:tc>
        <w:tc>
          <w:tcPr>
            <w:tcW w:w="15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7"/>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ОРГАН ПО СЕРТИФИКАЦИИ: </w:t>
            </w:r>
          </w:p>
        </w:tc>
        <w:tc>
          <w:tcPr>
            <w:tcW w:w="5550" w:type="dxa"/>
            <w:gridSpan w:val="6"/>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5550" w:type="dxa"/>
            <w:gridSpan w:val="6"/>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(полное и сокращенное наименование, адрес, номер окончание срока действи</w:t>
            </w:r>
            <w:r>
              <w:rPr>
                <w:sz w:val="18"/>
                <w:szCs w:val="18"/>
              </w:rPr>
              <w:t xml:space="preserve">я аттестата аккредитации) </w:t>
            </w:r>
          </w:p>
        </w:tc>
      </w:tr>
      <w:tr w:rsidR="00000000">
        <w:tblPrEx>
          <w:tblCellMar>
            <w:top w:w="0" w:type="dxa"/>
            <w:bottom w:w="0" w:type="dxa"/>
          </w:tblCellMar>
        </w:tblPrEx>
        <w:tc>
          <w:tcPr>
            <w:tcW w:w="8400" w:type="dxa"/>
            <w:gridSpan w:val="7"/>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ШАССИ </w:t>
      </w:r>
    </w:p>
    <w:tbl>
      <w:tblPr>
        <w:tblW w:w="0" w:type="auto"/>
        <w:tblInd w:w="28" w:type="dxa"/>
        <w:tblLayout w:type="fixed"/>
        <w:tblCellMar>
          <w:left w:w="90" w:type="dxa"/>
          <w:right w:w="90" w:type="dxa"/>
        </w:tblCellMar>
        <w:tblLook w:val="0000" w:firstRow="0" w:lastRow="0" w:firstColumn="0" w:lastColumn="0" w:noHBand="0" w:noVBand="0"/>
      </w:tblPr>
      <w:tblGrid>
        <w:gridCol w:w="5400"/>
        <w:gridCol w:w="3150"/>
      </w:tblGrid>
      <w:tr w:rsidR="00000000">
        <w:tblPrEx>
          <w:tblCellMar>
            <w:top w:w="0" w:type="dxa"/>
            <w:bottom w:w="0" w:type="dxa"/>
          </w:tblCellMar>
        </w:tblPrEx>
        <w:tc>
          <w:tcPr>
            <w:tcW w:w="5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МАРКА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КОММЕРЧЕСКОЕ НАИМЕНОВАНИЕ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МОДИФИКАЦИИ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КАТЕГОРИЯ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ЭКОЛОГИЧЕСКИЙ КЛАСС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ВАРИАНТ ИЗГОТОВЛЕНИЯ (указать из перечисленных: шасси с кабиной и двигателем, автобусное шасси без кузова для а</w:t>
            </w:r>
            <w:r>
              <w:rPr>
                <w:sz w:val="18"/>
                <w:szCs w:val="18"/>
              </w:rPr>
              <w:t xml:space="preserve">втобусов рамной конструкции, автобусное шасси без кузова </w:t>
            </w:r>
            <w:r>
              <w:rPr>
                <w:sz w:val="18"/>
                <w:szCs w:val="18"/>
              </w:rPr>
              <w:lastRenderedPageBreak/>
              <w:t>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п</w:t>
            </w:r>
            <w:r>
              <w:rPr>
                <w:sz w:val="18"/>
                <w:szCs w:val="18"/>
              </w:rPr>
              <w:t xml:space="preserve">ередней частью кабины для изготовления автомобилей-домов, передняя часть шасси без кабины для изготовления автомобилей-домов, шасси прицепа)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ЗАЯВИТЕЛЬ И ЕГО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ИЗГОТОВИТЕЛЬ И ЕГО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ПРЕДСТАВИТЕЛЬ ИЗГОТОВИТЕЛЯ И ЕГО АДРЕС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СБОРОЧНЫЙ ЗАВОД И</w:t>
            </w:r>
            <w:r>
              <w:rPr>
                <w:sz w:val="18"/>
                <w:szCs w:val="18"/>
              </w:rPr>
              <w:t xml:space="preserve"> ЕГО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ПОСТАВЩИК СБОРОЧНЫХ КОМПЛЕКТОВ И ЕГО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(только при применении процедуры, предусмотренной пунктом 36 технического регламента)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соответствуют требованиям технического регламента Таможенного союза "О безопасности колесных транспортных сре</w:t>
      </w:r>
      <w:r>
        <w:t>дств" по перечню требований в соответствии с приложением N 2 к настоящему ОДОБРЕНИЮ ТИПА ШАССИ.</w:t>
      </w:r>
    </w:p>
    <w:p w:rsidR="00000000" w:rsidRDefault="00013013">
      <w:pPr>
        <w:pStyle w:val="FORMATTEXT"/>
        <w:ind w:firstLine="568"/>
        <w:jc w:val="both"/>
      </w:pPr>
    </w:p>
    <w:p w:rsidR="00000000" w:rsidRDefault="00013013">
      <w:pPr>
        <w:pStyle w:val="FORMATTEXT"/>
        <w:ind w:firstLine="568"/>
        <w:jc w:val="both"/>
      </w:pPr>
      <w:r>
        <w:t>Действие данного ОДОБРЕНИЯ ТИПА ШАССИ распространяется на серийно выпускаемую продукцию/партию незавершенных транспортных средств (шасси) в количестве ........</w:t>
      </w:r>
      <w:r>
        <w:t>... шт. с идентификационными номерами (VIN) с........по.........</w:t>
      </w:r>
    </w:p>
    <w:p w:rsidR="00000000" w:rsidRDefault="00013013">
      <w:pPr>
        <w:pStyle w:val="FORMATTEXT"/>
        <w:ind w:firstLine="568"/>
        <w:jc w:val="both"/>
      </w:pPr>
    </w:p>
    <w:p w:rsidR="00000000" w:rsidRDefault="00013013">
      <w:pPr>
        <w:pStyle w:val="FORMATTEXT"/>
        <w:ind w:firstLine="568"/>
        <w:jc w:val="both"/>
      </w:pPr>
      <w:r>
        <w:t>Данное ОДОБРЕНИЕ ТИПА ШАССИ без приложений недействительно.</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650"/>
        <w:gridCol w:w="6750"/>
      </w:tblGrid>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Приложение N 1 </w:t>
            </w:r>
          </w:p>
        </w:tc>
        <w:tc>
          <w:tcPr>
            <w:tcW w:w="6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Общие характеристики шасси</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Приложение N 2 </w:t>
            </w:r>
          </w:p>
        </w:tc>
        <w:tc>
          <w:tcPr>
            <w:tcW w:w="6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Перечень документов, явившихся основанием для оформления ОДОБРЕНИЯ</w:t>
            </w:r>
            <w:r>
              <w:rPr>
                <w:sz w:val="18"/>
                <w:szCs w:val="18"/>
              </w:rPr>
              <w:t xml:space="preserve"> ТИПА ШАССИ</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Приложение N 3 </w:t>
            </w:r>
          </w:p>
        </w:tc>
        <w:tc>
          <w:tcPr>
            <w:tcW w:w="6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Описание маркировки шасси</w:t>
            </w:r>
          </w:p>
        </w:tc>
      </w:tr>
      <w:tr w:rsidR="00000000">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Приложение N 4 </w:t>
            </w:r>
          </w:p>
        </w:tc>
        <w:tc>
          <w:tcPr>
            <w:tcW w:w="6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Общий вид шасси на ... страницах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rPr>
          <w:b/>
          <w:bCs/>
        </w:rPr>
        <w:t>ДОПОЛНИТЕЛЬНАЯ ИНФОРМАЦИЯ</w:t>
      </w:r>
      <w:r>
        <w:t xml:space="preserve"> (при необходимости указываются ограничения на запрет перемещения своим ходом, возможность использования на дорогах общего </w:t>
      </w:r>
      <w:r>
        <w:t>пользования и др.)</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600"/>
        <w:gridCol w:w="300"/>
        <w:gridCol w:w="750"/>
        <w:gridCol w:w="750"/>
        <w:gridCol w:w="450"/>
        <w:gridCol w:w="300"/>
        <w:gridCol w:w="300"/>
        <w:gridCol w:w="285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 органа по сертификации</w:t>
            </w:r>
            <w:r>
              <w:rPr>
                <w:sz w:val="18"/>
                <w:szCs w:val="18"/>
              </w:rPr>
              <w:t xml:space="preserve"> </w:t>
            </w:r>
          </w:p>
        </w:tc>
        <w:tc>
          <w:tcPr>
            <w:tcW w:w="12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r w:rsidR="00000000">
        <w:tblPrEx>
          <w:tblCellMar>
            <w:top w:w="0" w:type="dxa"/>
            <w:bottom w:w="0" w:type="dxa"/>
          </w:tblCellMar>
        </w:tblPrEx>
        <w:tc>
          <w:tcPr>
            <w:tcW w:w="8400" w:type="dxa"/>
            <w:gridSpan w:val="10"/>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Дата оформления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15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6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ОДОБРЕНИЕ ТИПА ШАССИ УТВЕРЖДЕНО.</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500"/>
        <w:gridCol w:w="1500"/>
        <w:gridCol w:w="450"/>
        <w:gridCol w:w="150"/>
        <w:gridCol w:w="30"/>
        <w:gridCol w:w="270"/>
        <w:gridCol w:w="900"/>
        <w:gridCol w:w="300"/>
        <w:gridCol w:w="1050"/>
        <w:gridCol w:w="750"/>
      </w:tblGrid>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7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0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Внесена запись в реестр за N</w:t>
            </w:r>
            <w:r>
              <w:rPr>
                <w:sz w:val="18"/>
                <w:szCs w:val="18"/>
              </w:rPr>
              <w:t xml:space="preserve"> </w:t>
            </w:r>
          </w:p>
        </w:tc>
        <w:tc>
          <w:tcPr>
            <w:tcW w:w="15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от</w:t>
            </w:r>
            <w:r>
              <w:rPr>
                <w:sz w:val="18"/>
                <w:szCs w:val="18"/>
              </w:rPr>
              <w:t xml:space="preserve"> </w:t>
            </w:r>
          </w:p>
        </w:tc>
        <w:tc>
          <w:tcPr>
            <w:tcW w:w="2700" w:type="dxa"/>
            <w:gridSpan w:val="6"/>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11"/>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w:t>
            </w:r>
            <w:r>
              <w:rPr>
                <w:sz w:val="18"/>
                <w:szCs w:val="18"/>
              </w:rPr>
              <w:t xml:space="preserve"> </w:t>
            </w:r>
          </w:p>
        </w:tc>
        <w:tc>
          <w:tcPr>
            <w:tcW w:w="3600" w:type="dxa"/>
            <w:gridSpan w:val="4"/>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(заместитель Руководит</w:t>
            </w:r>
            <w:r>
              <w:rPr>
                <w:b/>
                <w:bCs/>
                <w:sz w:val="18"/>
                <w:szCs w:val="18"/>
              </w:rPr>
              <w:t>еля)</w:t>
            </w:r>
            <w:r>
              <w:rPr>
                <w:sz w:val="18"/>
                <w:szCs w:val="18"/>
              </w:rPr>
              <w:t xml:space="preserve"> </w:t>
            </w:r>
          </w:p>
        </w:tc>
        <w:tc>
          <w:tcPr>
            <w:tcW w:w="3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9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уполномоченного органа государственного управления </w:t>
            </w:r>
          </w:p>
        </w:tc>
        <w:tc>
          <w:tcPr>
            <w:tcW w:w="3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pPr>
      <w:r>
        <w:t xml:space="preserve">      </w:t>
      </w:r>
    </w:p>
    <w:p w:rsidR="00000000" w:rsidRDefault="00013013">
      <w:pPr>
        <w:pStyle w:val="FORMATTEXT"/>
      </w:pPr>
      <w:r>
        <w:t xml:space="preserve">      </w:t>
      </w:r>
    </w:p>
    <w:p w:rsidR="00000000" w:rsidRDefault="00013013">
      <w:pPr>
        <w:pStyle w:val="FORMATTEXT"/>
        <w:jc w:val="right"/>
      </w:pPr>
      <w:r>
        <w:t>Приложение N 1</w:t>
      </w:r>
    </w:p>
    <w:p w:rsidR="00000000" w:rsidRDefault="00013013">
      <w:pPr>
        <w:pStyle w:val="FORMATTEXT"/>
        <w:jc w:val="right"/>
      </w:pPr>
      <w:r>
        <w:t xml:space="preserve">к одобрению типа шасси </w:t>
      </w:r>
    </w:p>
    <w:p w:rsidR="00000000" w:rsidRDefault="00013013">
      <w:pPr>
        <w:pStyle w:val="FORMATTEXT"/>
        <w:jc w:val="right"/>
      </w:pPr>
      <w:r>
        <w:t>(В редакции,</w:t>
      </w:r>
    </w:p>
    <w:p w:rsidR="00000000" w:rsidRDefault="00013013">
      <w:pPr>
        <w:pStyle w:val="FORMATTEXT"/>
        <w:jc w:val="right"/>
      </w:pPr>
      <w:r>
        <w:t>введенной в действие</w:t>
      </w:r>
    </w:p>
    <w:p w:rsidR="00000000" w:rsidRDefault="00013013">
      <w:pPr>
        <w:pStyle w:val="FORMATTEXT"/>
        <w:jc w:val="right"/>
      </w:pPr>
      <w:r>
        <w:t>с 15 марта 2013 года</w:t>
      </w:r>
    </w:p>
    <w:p w:rsidR="00000000" w:rsidRDefault="00013013">
      <w:pPr>
        <w:pStyle w:val="FORMATTEXT"/>
        <w:jc w:val="right"/>
      </w:pPr>
      <w:r>
        <w:fldChar w:fldCharType="begin"/>
      </w:r>
      <w:r>
        <w:instrText xml:space="preserve"> HYPERLINK "kodeks://link/d?nd=499000257&amp;point=mark=000000000000000000000000000000000000000000000000007DO0KB"\o"’’О внесении изменений в технический регламент Таможенного союза ’’О безопасности колесных транспортных средств’’ (ТР ТС 018/2011)’’</w:instrText>
      </w:r>
    </w:p>
    <w:p w:rsidR="00000000" w:rsidRDefault="00013013">
      <w:pPr>
        <w:pStyle w:val="FORMATTEXT"/>
        <w:jc w:val="right"/>
      </w:pPr>
      <w:r>
        <w:instrText>Решение Сов</w:instrText>
      </w:r>
      <w:r>
        <w:instrText>ета ЕЭК от 30.01.2013 N 6</w:instrText>
      </w:r>
    </w:p>
    <w:p w:rsidR="00000000" w:rsidRDefault="00013013">
      <w:pPr>
        <w:pStyle w:val="FORMATTEXT"/>
        <w:jc w:val="right"/>
        <w:rPr>
          <w:color w:val="0000AA"/>
          <w:u w:val="single"/>
        </w:rPr>
      </w:pPr>
      <w:r>
        <w:instrText>Статус: действует с 15.03.2013"</w:instrText>
      </w:r>
      <w:r>
        <w:fldChar w:fldCharType="separate"/>
      </w:r>
      <w:r>
        <w:rPr>
          <w:color w:val="0000AA"/>
          <w:u w:val="single"/>
        </w:rPr>
        <w:t>решением Совета ЕЭК</w:t>
      </w:r>
    </w:p>
    <w:p w:rsidR="00000000" w:rsidRDefault="00013013">
      <w:pPr>
        <w:pStyle w:val="FORMATTEXT"/>
        <w:jc w:val="right"/>
      </w:pPr>
      <w:r>
        <w:rPr>
          <w:color w:val="0000AA"/>
          <w:u w:val="single"/>
        </w:rPr>
        <w:t>от 30 января 2013 года N 6</w:t>
      </w:r>
      <w:r>
        <w:rPr>
          <w:color w:val="0000FF"/>
          <w:u w:val="single"/>
        </w:rPr>
        <w:t xml:space="preserve"> </w:t>
      </w:r>
      <w:r>
        <w:fldChar w:fldCharType="end"/>
      </w:r>
      <w:r>
        <w:t>. -</w:t>
      </w:r>
    </w:p>
    <w:p w:rsidR="00000000" w:rsidRDefault="00013013">
      <w:pPr>
        <w:pStyle w:val="FORMATTEXT"/>
        <w:jc w:val="right"/>
      </w:pPr>
      <w:r>
        <w:t xml:space="preserve">См. </w:t>
      </w:r>
      <w:r>
        <w:fldChar w:fldCharType="begin"/>
      </w:r>
      <w:r>
        <w:instrText xml:space="preserve"> HYPERLINK "kodeks://link/d?nd=499010713&amp;point=mark=00000000000000000000000000000000000000000000000000BSM0PD"\o"’’О безопасности колесных тра</w:instrText>
      </w:r>
      <w:r>
        <w:instrText>нспортных средств’’</w:instrText>
      </w:r>
    </w:p>
    <w:p w:rsidR="00000000" w:rsidRDefault="00013013">
      <w:pPr>
        <w:pStyle w:val="FORMATTEXT"/>
        <w:jc w:val="right"/>
      </w:pPr>
      <w:r>
        <w:instrText xml:space="preserve"> от 09.12.2011 N 018/2011</w:instrText>
      </w:r>
    </w:p>
    <w:p w:rsidR="00000000" w:rsidRDefault="00013013">
      <w:pPr>
        <w:pStyle w:val="FORMATTEXT"/>
        <w:jc w:val="right"/>
      </w:pPr>
      <w:r>
        <w:instrText>Статус: недействующая редакция"</w:instrText>
      </w:r>
      <w:r>
        <w:fldChar w:fldCharType="separate"/>
      </w:r>
      <w:r>
        <w:rPr>
          <w:color w:val="BF2F1C"/>
          <w:u w:val="single"/>
        </w:rPr>
        <w:t>предыдущую редакцию</w:t>
      </w:r>
      <w:r>
        <w:rPr>
          <w:color w:val="0000FF"/>
          <w:u w:val="single"/>
        </w:rPr>
        <w:t xml:space="preserve"> </w:t>
      </w:r>
      <w:r>
        <w:fldChar w:fldCharType="end"/>
      </w:r>
      <w:r>
        <w:t xml:space="preserve">)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Общие характеристики шасси </w:t>
      </w:r>
    </w:p>
    <w:p w:rsidR="00000000" w:rsidRDefault="00013013">
      <w:pPr>
        <w:pStyle w:val="FORMATTEXT"/>
        <w:jc w:val="center"/>
      </w:pPr>
      <w:r>
        <w:t xml:space="preserve">(с изменениями на 16 февраля 2018 года) </w:t>
      </w:r>
    </w:p>
    <w:p w:rsidR="00000000" w:rsidRDefault="00013013">
      <w:pPr>
        <w:pStyle w:val="FORMATTEXT"/>
        <w:ind w:firstLine="568"/>
        <w:jc w:val="both"/>
      </w:pPr>
      <w:r>
        <w:t>Количество осей/колес (только для транспортных средств категории О)</w:t>
      </w:r>
    </w:p>
    <w:p w:rsidR="00000000" w:rsidRDefault="00013013">
      <w:pPr>
        <w:pStyle w:val="FORMATTEXT"/>
        <w:ind w:firstLine="568"/>
        <w:jc w:val="both"/>
      </w:pPr>
    </w:p>
    <w:p w:rsidR="00000000" w:rsidRDefault="00013013">
      <w:pPr>
        <w:pStyle w:val="FORMATTEXT"/>
        <w:ind w:firstLine="568"/>
        <w:jc w:val="both"/>
      </w:pPr>
      <w:r>
        <w:t>К</w:t>
      </w:r>
      <w:r>
        <w:t>олесная формула/ведущие колеса (за исключением транспортных средств категории О)</w:t>
      </w:r>
    </w:p>
    <w:p w:rsidR="00000000" w:rsidRDefault="00013013">
      <w:pPr>
        <w:pStyle w:val="FORMATTEXT"/>
        <w:ind w:firstLine="568"/>
        <w:jc w:val="both"/>
      </w:pPr>
    </w:p>
    <w:p w:rsidR="00000000" w:rsidRDefault="00013013">
      <w:pPr>
        <w:pStyle w:val="FORMATTEXT"/>
        <w:ind w:firstLine="568"/>
        <w:jc w:val="both"/>
      </w:pPr>
      <w:r>
        <w:t>Схема компоновки транспортного средства (за исключением транспортных средств категории О)</w:t>
      </w:r>
    </w:p>
    <w:p w:rsidR="00000000" w:rsidRDefault="00013013">
      <w:pPr>
        <w:pStyle w:val="FORMATTEXT"/>
        <w:ind w:firstLine="568"/>
        <w:jc w:val="both"/>
      </w:pPr>
    </w:p>
    <w:p w:rsidR="00000000" w:rsidRDefault="00013013">
      <w:pPr>
        <w:pStyle w:val="FORMATTEXT"/>
        <w:ind w:firstLine="568"/>
        <w:jc w:val="both"/>
      </w:pPr>
      <w:r>
        <w:t>Расположение двигателя</w:t>
      </w:r>
    </w:p>
    <w:p w:rsidR="00000000" w:rsidRDefault="00013013">
      <w:pPr>
        <w:pStyle w:val="FORMATTEXT"/>
        <w:ind w:firstLine="568"/>
        <w:jc w:val="both"/>
      </w:pPr>
    </w:p>
    <w:p w:rsidR="00000000" w:rsidRDefault="00013013">
      <w:pPr>
        <w:pStyle w:val="FORMATTEXT"/>
        <w:ind w:firstLine="568"/>
        <w:jc w:val="both"/>
      </w:pPr>
      <w:r>
        <w:t>Тип кузова/количество дверей (только для транспортных средс</w:t>
      </w:r>
      <w:r>
        <w:t>тв категорий М и О)</w:t>
      </w:r>
    </w:p>
    <w:p w:rsidR="00000000" w:rsidRDefault="00013013">
      <w:pPr>
        <w:pStyle w:val="FORMATTEXT"/>
        <w:ind w:firstLine="568"/>
        <w:jc w:val="both"/>
      </w:pPr>
    </w:p>
    <w:p w:rsidR="00000000" w:rsidRDefault="00013013">
      <w:pPr>
        <w:pStyle w:val="FORMATTEXT"/>
        <w:ind w:firstLine="568"/>
        <w:jc w:val="both"/>
      </w:pPr>
      <w:r>
        <w:t>Кабина (только для транспортных средств категорий N)</w:t>
      </w:r>
    </w:p>
    <w:p w:rsidR="00000000" w:rsidRDefault="00013013">
      <w:pPr>
        <w:pStyle w:val="FORMATTEXT"/>
        <w:ind w:firstLine="568"/>
        <w:jc w:val="both"/>
      </w:pPr>
    </w:p>
    <w:p w:rsidR="00000000" w:rsidRDefault="00013013">
      <w:pPr>
        <w:pStyle w:val="FORMATTEXT"/>
        <w:ind w:firstLine="568"/>
        <w:jc w:val="both"/>
      </w:pPr>
      <w:r>
        <w:t>Габаритные размеры, мм</w:t>
      </w:r>
    </w:p>
    <w:p w:rsidR="00000000" w:rsidRDefault="00013013">
      <w:pPr>
        <w:pStyle w:val="FORMATTEXT"/>
        <w:ind w:firstLine="568"/>
        <w:jc w:val="both"/>
      </w:pPr>
    </w:p>
    <w:p w:rsidR="00000000" w:rsidRDefault="00013013">
      <w:pPr>
        <w:pStyle w:val="FORMATTEXT"/>
        <w:ind w:firstLine="568"/>
        <w:jc w:val="both"/>
      </w:pPr>
      <w:r>
        <w:t>- длина</w:t>
      </w:r>
    </w:p>
    <w:p w:rsidR="00000000" w:rsidRDefault="00013013">
      <w:pPr>
        <w:pStyle w:val="FORMATTEXT"/>
        <w:ind w:firstLine="568"/>
        <w:jc w:val="both"/>
      </w:pPr>
    </w:p>
    <w:p w:rsidR="00000000" w:rsidRDefault="00013013">
      <w:pPr>
        <w:pStyle w:val="FORMATTEXT"/>
        <w:ind w:firstLine="568"/>
        <w:jc w:val="both"/>
      </w:pPr>
      <w:r>
        <w:t>- ширина</w:t>
      </w:r>
    </w:p>
    <w:p w:rsidR="00000000" w:rsidRDefault="00013013">
      <w:pPr>
        <w:pStyle w:val="FORMATTEXT"/>
        <w:ind w:firstLine="568"/>
        <w:jc w:val="both"/>
      </w:pPr>
    </w:p>
    <w:p w:rsidR="00000000" w:rsidRDefault="00013013">
      <w:pPr>
        <w:pStyle w:val="FORMATTEXT"/>
        <w:ind w:firstLine="568"/>
        <w:jc w:val="both"/>
      </w:pPr>
      <w:r>
        <w:t xml:space="preserve">- высота </w:t>
      </w:r>
    </w:p>
    <w:p w:rsidR="00000000" w:rsidRDefault="00013013">
      <w:pPr>
        <w:pStyle w:val="FORMATTEXT"/>
        <w:ind w:firstLine="568"/>
        <w:jc w:val="both"/>
      </w:pPr>
    </w:p>
    <w:p w:rsidR="00000000" w:rsidRDefault="00013013">
      <w:pPr>
        <w:pStyle w:val="FORMATTEXT"/>
        <w:ind w:firstLine="568"/>
        <w:jc w:val="both"/>
      </w:pPr>
      <w:r>
        <w:t>База, мм</w:t>
      </w:r>
    </w:p>
    <w:p w:rsidR="00000000" w:rsidRDefault="00013013">
      <w:pPr>
        <w:pStyle w:val="FORMATTEXT"/>
        <w:ind w:firstLine="568"/>
        <w:jc w:val="both"/>
      </w:pPr>
    </w:p>
    <w:p w:rsidR="00000000" w:rsidRDefault="00013013">
      <w:pPr>
        <w:pStyle w:val="FORMATTEXT"/>
        <w:ind w:firstLine="568"/>
        <w:jc w:val="both"/>
      </w:pPr>
      <w:r>
        <w:t>Колея передних/задних колес, мм</w:t>
      </w:r>
    </w:p>
    <w:p w:rsidR="00000000" w:rsidRDefault="00013013">
      <w:pPr>
        <w:pStyle w:val="FORMATTEXT"/>
        <w:ind w:firstLine="568"/>
        <w:jc w:val="both"/>
      </w:pPr>
    </w:p>
    <w:p w:rsidR="00000000" w:rsidRDefault="00013013">
      <w:pPr>
        <w:pStyle w:val="FORMATTEXT"/>
        <w:ind w:firstLine="568"/>
        <w:jc w:val="both"/>
      </w:pPr>
      <w:r>
        <w:t>Масса шасси в снаряженном состоянии, кг</w:t>
      </w:r>
    </w:p>
    <w:p w:rsidR="00000000" w:rsidRDefault="00013013">
      <w:pPr>
        <w:pStyle w:val="FORMATTEXT"/>
        <w:ind w:firstLine="568"/>
        <w:jc w:val="both"/>
      </w:pPr>
    </w:p>
    <w:p w:rsidR="00000000" w:rsidRDefault="00013013">
      <w:pPr>
        <w:pStyle w:val="FORMATTEXT"/>
        <w:ind w:firstLine="568"/>
        <w:jc w:val="both"/>
      </w:pPr>
      <w:r>
        <w:t>Технически допустимая максимальная масса тр</w:t>
      </w:r>
      <w:r>
        <w:t>анспортного средства, кг</w:t>
      </w:r>
    </w:p>
    <w:p w:rsidR="00000000" w:rsidRDefault="00013013">
      <w:pPr>
        <w:pStyle w:val="FORMATTEXT"/>
        <w:ind w:firstLine="568"/>
        <w:jc w:val="both"/>
      </w:pPr>
    </w:p>
    <w:p w:rsidR="00000000" w:rsidRDefault="00013013">
      <w:pPr>
        <w:pStyle w:val="FORMATTEXT"/>
        <w:ind w:firstLine="568"/>
        <w:jc w:val="both"/>
      </w:pPr>
      <w:r>
        <w:t>Технически допустимая максимальная масса, приходящаяся на каждую из осей транспортного средства, начиная с передней оси, кг</w:t>
      </w:r>
    </w:p>
    <w:p w:rsidR="00000000" w:rsidRDefault="00013013">
      <w:pPr>
        <w:pStyle w:val="FORMATTEXT"/>
        <w:ind w:firstLine="568"/>
        <w:jc w:val="both"/>
      </w:pPr>
    </w:p>
    <w:p w:rsidR="00000000" w:rsidRDefault="00013013">
      <w:pPr>
        <w:pStyle w:val="FORMATTEXT"/>
        <w:ind w:firstLine="568"/>
        <w:jc w:val="both"/>
      </w:pPr>
      <w:r>
        <w:t>Описание гибридного транспортного средства: предусмотрена или не предусмотрена подзарядка от внешнего ист</w:t>
      </w:r>
      <w:r>
        <w:t>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650"/>
        <w:gridCol w:w="31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lastRenderedPageBreak/>
              <w:t>Двигатель внутреннего сгорания</w:t>
            </w:r>
            <w:r>
              <w:rPr>
                <w:sz w:val="18"/>
                <w:szCs w:val="18"/>
              </w:rPr>
              <w:t xml:space="preserve"> (марка,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количество и расположение цилиндров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рабочий объем цилиндров, см</w:t>
            </w:r>
            <w:r w:rsidR="00E032DD">
              <w:rPr>
                <w:noProof/>
                <w:position w:val="-8"/>
                <w:sz w:val="18"/>
                <w:szCs w:val="18"/>
              </w:rPr>
              <w:drawing>
                <wp:inline distT="0" distB="0" distL="0" distR="0">
                  <wp:extent cx="104775" cy="219075"/>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степень сжатия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(указать метод измерения)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максимальная мощность, кВт (мин</w:t>
            </w:r>
            <w:r w:rsidR="00E032DD">
              <w:rPr>
                <w:noProof/>
                <w:position w:val="-8"/>
                <w:sz w:val="18"/>
                <w:szCs w:val="18"/>
              </w:rPr>
              <w:drawing>
                <wp:inline distT="0" distB="0" distL="0" distR="0">
                  <wp:extent cx="161925" cy="219075"/>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максимальный крутящий момент, Н-м (мин</w:t>
            </w:r>
            <w:r w:rsidR="00E032DD">
              <w:rPr>
                <w:noProof/>
                <w:position w:val="-8"/>
                <w:sz w:val="18"/>
                <w:szCs w:val="18"/>
              </w:rPr>
              <w:drawing>
                <wp:inline distT="0" distB="0" distL="0" distR="0">
                  <wp:extent cx="161925" cy="219075"/>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Топливо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питания</w:t>
            </w:r>
            <w:r>
              <w:rPr>
                <w:sz w:val="18"/>
                <w:szCs w:val="18"/>
              </w:rPr>
              <w:t xml:space="preserve">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Карбюратор (тип,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Блок управления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ТНВД (тип,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Форсунки (тип,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Нагнетатель воздуха (тип,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Воздушный фильтр (тип,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Глушители шума вп</w:t>
            </w:r>
            <w:r>
              <w:rPr>
                <w:sz w:val="18"/>
                <w:szCs w:val="18"/>
              </w:rPr>
              <w:t>уска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- 1 ступень</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- 2 ступень</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- 3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зажигания</w:t>
            </w:r>
            <w:r>
              <w:rPr>
                <w:sz w:val="18"/>
                <w:szCs w:val="18"/>
              </w:rPr>
              <w:t xml:space="preserve">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Распределитель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Коммутатор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Катушка (модуль) зажигания (маркировка)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Свечи (маркировка)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выпуска и нейтрализации отработавших</w:t>
            </w:r>
            <w:r>
              <w:rPr>
                <w:b/>
                <w:bCs/>
                <w:sz w:val="18"/>
                <w:szCs w:val="18"/>
              </w:rPr>
              <w:t xml:space="preserve"> газов</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Нейтрализаторы (маркировка)</w:t>
            </w: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- 1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- 2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Глушители (маркировка)</w:t>
            </w: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- 1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- 2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rsidR="00000000" w:rsidRDefault="00013013">
            <w:pPr>
              <w:pStyle w:val="FORMATTEXT"/>
              <w:rPr>
                <w:sz w:val="18"/>
                <w:szCs w:val="18"/>
              </w:rPr>
            </w:pPr>
          </w:p>
          <w:p w:rsidR="00000000" w:rsidRDefault="00013013">
            <w:pPr>
              <w:pStyle w:val="FORMATTEXT"/>
              <w:rPr>
                <w:sz w:val="18"/>
                <w:szCs w:val="18"/>
              </w:rPr>
            </w:pPr>
          </w:p>
        </w:tc>
        <w:tc>
          <w:tcPr>
            <w:tcW w:w="1650" w:type="dxa"/>
            <w:tcBorders>
              <w:top w:val="nil"/>
              <w:left w:val="nil"/>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- 3 ступень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Фильтр твердых частиц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Электродвигатель электромобиля</w:t>
            </w:r>
          </w:p>
          <w:p w:rsidR="00000000" w:rsidRDefault="00013013">
            <w:pPr>
              <w:pStyle w:val="FORMATTEXT"/>
              <w:rPr>
                <w:sz w:val="18"/>
                <w:szCs w:val="18"/>
              </w:rPr>
            </w:pPr>
            <w:r>
              <w:rPr>
                <w:sz w:val="18"/>
                <w:szCs w:val="18"/>
              </w:rPr>
              <w:lastRenderedPageBreak/>
              <w:t xml:space="preserve">(марка, тип)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(постоянного или переменного тока, </w:t>
            </w:r>
            <w:r>
              <w:rPr>
                <w:sz w:val="18"/>
                <w:szCs w:val="18"/>
              </w:rPr>
              <w:lastRenderedPageBreak/>
              <w:t>в случае п</w:t>
            </w:r>
            <w:r>
              <w:rPr>
                <w:sz w:val="18"/>
                <w:szCs w:val="18"/>
              </w:rPr>
              <w:t xml:space="preserve">еременного тока - синхронный или асинхронный, количество фаз)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Рабочее напряжение, 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Максимальная 30-минутная мощность, кВт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Устройство накопления энергии</w:t>
            </w:r>
            <w:r>
              <w:rPr>
                <w:sz w:val="18"/>
                <w:szCs w:val="18"/>
              </w:rPr>
              <w:t xml:space="preserve">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(только для электромобилей и гибридных транспортных средств) (батарея, конденсатор, маховик/ген</w:t>
            </w:r>
            <w:r>
              <w:rPr>
                <w:sz w:val="18"/>
                <w:szCs w:val="18"/>
              </w:rPr>
              <w:t xml:space="preserve">ератор)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Батарея</w:t>
            </w:r>
            <w:r>
              <w:rPr>
                <w:sz w:val="18"/>
                <w:szCs w:val="18"/>
              </w:rPr>
              <w:t xml:space="preserve"> (марка, тип)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Электрохимическая пара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Количество элементов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Масса, кг,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Рабочее напряжение, В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Емкость, А-ч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Место расположения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Конденсатор</w:t>
            </w:r>
            <w:r>
              <w:rPr>
                <w:sz w:val="18"/>
                <w:szCs w:val="18"/>
              </w:rPr>
              <w:t xml:space="preserve"> (марка, тип)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Энергоемкость, Дж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Маховик/генератор</w:t>
            </w:r>
            <w:r>
              <w:rPr>
                <w:sz w:val="18"/>
                <w:szCs w:val="18"/>
              </w:rPr>
              <w:t xml:space="preserve"> (марка, тип)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Запас хода, </w:t>
            </w:r>
            <w:r>
              <w:rPr>
                <w:sz w:val="18"/>
                <w:szCs w:val="18"/>
              </w:rPr>
              <w:t xml:space="preserve">км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 приложению 7 к </w:t>
            </w:r>
            <w:r>
              <w:rPr>
                <w:sz w:val="18"/>
                <w:szCs w:val="18"/>
              </w:rPr>
              <w:fldChar w:fldCharType="begin"/>
            </w:r>
            <w:r>
              <w:rPr>
                <w:sz w:val="18"/>
                <w:szCs w:val="18"/>
              </w:rPr>
              <w:instrText xml:space="preserve"> HYPERLINK "kodeks://link/d?nd=1200110666"\o"’’Правила ЕЭК ООН N 101 (пересмотр 3) Единообразные предписания, касающиеся официального утверждения ...’’</w:instrText>
            </w:r>
          </w:p>
          <w:p w:rsidR="00000000" w:rsidRDefault="00013013">
            <w:pPr>
              <w:pStyle w:val="FORMATTEXT"/>
              <w:rPr>
                <w:sz w:val="18"/>
                <w:szCs w:val="18"/>
              </w:rPr>
            </w:pPr>
            <w:r>
              <w:rPr>
                <w:sz w:val="18"/>
                <w:szCs w:val="18"/>
              </w:rPr>
              <w:instrText>Статус: действующая редакция"</w:instrText>
            </w:r>
            <w:r w:rsidR="00E032DD">
              <w:rPr>
                <w:sz w:val="18"/>
                <w:szCs w:val="18"/>
              </w:rPr>
            </w:r>
            <w:r>
              <w:rPr>
                <w:sz w:val="18"/>
                <w:szCs w:val="18"/>
              </w:rPr>
              <w:fldChar w:fldCharType="separate"/>
            </w:r>
            <w:r>
              <w:rPr>
                <w:color w:val="0000AA"/>
                <w:sz w:val="18"/>
                <w:szCs w:val="18"/>
                <w:u w:val="single"/>
              </w:rPr>
              <w:t>Правилам ООН N 101</w:t>
            </w:r>
            <w:r>
              <w:rPr>
                <w:color w:val="0000FF"/>
                <w:sz w:val="18"/>
                <w:szCs w:val="18"/>
                <w:u w:val="single"/>
              </w:rPr>
              <w:t xml:space="preserve"> </w:t>
            </w:r>
            <w:r>
              <w:rPr>
                <w:sz w:val="18"/>
                <w:szCs w:val="18"/>
              </w:rPr>
              <w:fldChar w:fldCharType="end"/>
            </w:r>
            <w:r>
              <w:rPr>
                <w:sz w:val="18"/>
                <w:szCs w:val="18"/>
              </w:rPr>
              <w:t xml:space="preserve">) </w:t>
            </w:r>
          </w:p>
        </w:tc>
      </w:tr>
      <w:tr w:rsidR="00000000">
        <w:tblPrEx>
          <w:tblCellMar>
            <w:top w:w="0" w:type="dxa"/>
            <w:bottom w:w="0" w:type="dxa"/>
          </w:tblCellMar>
        </w:tblPrEx>
        <w:tc>
          <w:tcPr>
            <w:tcW w:w="855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both"/>
              <w:rPr>
                <w:sz w:val="18"/>
                <w:szCs w:val="18"/>
              </w:rPr>
            </w:pPr>
            <w:r>
              <w:rPr>
                <w:sz w:val="18"/>
                <w:szCs w:val="18"/>
              </w:rPr>
              <w:t>(Строка в редакции, введен</w:t>
            </w:r>
            <w:r>
              <w:rPr>
                <w:sz w:val="18"/>
                <w:szCs w:val="18"/>
              </w:rPr>
              <w:t xml:space="preserve">ной в действие с 11 ноября 2018 года </w:t>
            </w:r>
            <w:r>
              <w:rPr>
                <w:sz w:val="18"/>
                <w:szCs w:val="18"/>
              </w:rPr>
              <w:fldChar w:fldCharType="begin"/>
            </w:r>
            <w:r>
              <w:rPr>
                <w:sz w:val="18"/>
                <w:szCs w:val="18"/>
              </w:rPr>
              <w:instrText xml:space="preserve"> HYPERLINK "kodeks://link/d?nd=557415868&amp;point=mark=000000000000000000000000000000000000000000000000006560IO"\o"’’О внесении изменений в технический регламент Таможенного союза ’’О безопасности колесных транспортных сре</w:instrText>
            </w:r>
            <w:r>
              <w:rPr>
                <w:sz w:val="18"/>
                <w:szCs w:val="18"/>
              </w:rPr>
              <w:instrText>дств’’ (ТР ТС 018/2011)’’</w:instrText>
            </w:r>
          </w:p>
          <w:p w:rsidR="00000000" w:rsidRDefault="00013013">
            <w:pPr>
              <w:pStyle w:val="FORMATTEXT"/>
              <w:jc w:val="both"/>
              <w:rPr>
                <w:sz w:val="18"/>
                <w:szCs w:val="18"/>
              </w:rPr>
            </w:pPr>
            <w:r>
              <w:rPr>
                <w:sz w:val="18"/>
                <w:szCs w:val="18"/>
              </w:rPr>
              <w:instrText>Решение Совета ЕЭК от 16.02.2018 N 29</w:instrText>
            </w:r>
          </w:p>
          <w:p w:rsidR="00000000" w:rsidRDefault="00013013">
            <w:pPr>
              <w:pStyle w:val="FORMATTEXT"/>
              <w:jc w:val="both"/>
              <w:rPr>
                <w:sz w:val="18"/>
                <w:szCs w:val="18"/>
              </w:rPr>
            </w:pPr>
            <w:r>
              <w:rPr>
                <w:sz w:val="18"/>
                <w:szCs w:val="18"/>
              </w:rPr>
              <w:instrText>Статус: действует с 11.11.2018"</w:instrText>
            </w:r>
            <w:r w:rsidR="00E032DD">
              <w:rPr>
                <w:sz w:val="18"/>
                <w:szCs w:val="18"/>
              </w:rPr>
            </w:r>
            <w:r>
              <w:rPr>
                <w:sz w:val="18"/>
                <w:szCs w:val="18"/>
              </w:rPr>
              <w:fldChar w:fldCharType="separate"/>
            </w:r>
            <w:r>
              <w:rPr>
                <w:color w:val="0000AA"/>
                <w:sz w:val="18"/>
                <w:szCs w:val="18"/>
                <w:u w:val="single"/>
              </w:rPr>
              <w:t>решением Совета ЕЭК от 16 февраля 2018 года N 29</w:t>
            </w:r>
            <w:r>
              <w:rPr>
                <w:color w:val="0000FF"/>
                <w:sz w:val="18"/>
                <w:szCs w:val="18"/>
                <w:u w:val="single"/>
              </w:rPr>
              <w:t xml:space="preserve"> </w:t>
            </w:r>
            <w:r>
              <w:rPr>
                <w:sz w:val="18"/>
                <w:szCs w:val="18"/>
              </w:rPr>
              <w:fldChar w:fldCharType="end"/>
            </w:r>
            <w:r>
              <w:rPr>
                <w:sz w:val="18"/>
                <w:szCs w:val="18"/>
              </w:rPr>
              <w:t xml:space="preserve">. - См. </w:t>
            </w:r>
            <w:r>
              <w:rPr>
                <w:sz w:val="18"/>
                <w:szCs w:val="18"/>
              </w:rPr>
              <w:fldChar w:fldCharType="begin"/>
            </w:r>
            <w:r>
              <w:rPr>
                <w:sz w:val="18"/>
                <w:szCs w:val="18"/>
              </w:rPr>
              <w:instrText xml:space="preserve"> HYPERLINK "kodeks://link/d?nd=542635266&amp;point=mark=0000000000000000000000000000000000000000000000000</w:instrText>
            </w:r>
            <w:r>
              <w:rPr>
                <w:sz w:val="18"/>
                <w:szCs w:val="18"/>
              </w:rPr>
              <w:instrText>0BSM0PD"\o"’’О безопасности колесных транспортных средств (с изменениями на 11 июля 2016 года)’’</w:instrText>
            </w:r>
          </w:p>
          <w:p w:rsidR="00000000" w:rsidRDefault="00013013">
            <w:pPr>
              <w:pStyle w:val="FORMATTEXT"/>
              <w:jc w:val="both"/>
              <w:rPr>
                <w:sz w:val="18"/>
                <w:szCs w:val="18"/>
              </w:rPr>
            </w:pPr>
            <w:r>
              <w:rPr>
                <w:sz w:val="18"/>
                <w:szCs w:val="18"/>
              </w:rPr>
              <w:instrText xml:space="preserve"> от 09.12.2011 N ТР ТС 018/2011</w:instrText>
            </w:r>
          </w:p>
          <w:p w:rsidR="00000000" w:rsidRDefault="00013013">
            <w:pPr>
              <w:pStyle w:val="FORMATTEXT"/>
              <w:jc w:val="both"/>
              <w:rPr>
                <w:sz w:val="18"/>
                <w:szCs w:val="18"/>
              </w:rPr>
            </w:pPr>
            <w:r>
              <w:rPr>
                <w:sz w:val="18"/>
                <w:szCs w:val="18"/>
              </w:rPr>
              <w:instrText>Статус: недействующая редакция  (действ. с 26.08.2016 по 10.11.2018)"</w:instrText>
            </w:r>
            <w:r w:rsidR="00E032DD">
              <w:rPr>
                <w:sz w:val="18"/>
                <w:szCs w:val="18"/>
              </w:rPr>
            </w:r>
            <w:r>
              <w:rPr>
                <w:sz w:val="18"/>
                <w:szCs w:val="18"/>
              </w:rPr>
              <w:fldChar w:fldCharType="separate"/>
            </w:r>
            <w:r>
              <w:rPr>
                <w:color w:val="BF2F1C"/>
                <w:sz w:val="18"/>
                <w:szCs w:val="18"/>
                <w:u w:val="single"/>
              </w:rPr>
              <w:t>предыдущую редакцию</w:t>
            </w:r>
            <w:r>
              <w:rPr>
                <w:color w:val="0000FF"/>
                <w:sz w:val="18"/>
                <w:szCs w:val="18"/>
                <w:u w:val="single"/>
              </w:rPr>
              <w:t xml:space="preserve"> </w:t>
            </w:r>
            <w:r>
              <w:rPr>
                <w:sz w:val="18"/>
                <w:szCs w:val="18"/>
              </w:rPr>
              <w:fldChar w:fldCharType="end"/>
            </w:r>
            <w:r>
              <w:rPr>
                <w:sz w:val="18"/>
                <w:szCs w:val="18"/>
              </w:rPr>
              <w:t xml:space="preserve">) </w:t>
            </w:r>
          </w:p>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Трансмиссия</w:t>
            </w:r>
            <w:r>
              <w:rPr>
                <w:sz w:val="18"/>
                <w:szCs w:val="18"/>
              </w:rPr>
              <w:t xml:space="preserve">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(тип и описание с</w:t>
            </w:r>
            <w:r>
              <w:rPr>
                <w:sz w:val="18"/>
                <w:szCs w:val="18"/>
              </w:rPr>
              <w:t xml:space="preserve">хемы трансмиссии)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Электромашина: (марка, тип)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 </w:t>
            </w: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Рабочее напряжение, 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Максимальная 30-минутная мощность, кВт</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Сцепление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Коробка передач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число передач и передаточные числа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Раздаточная коробка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число передач и передаточные числа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Главная передача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передаточное число</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переда</w:t>
            </w:r>
            <w:r>
              <w:rPr>
                <w:sz w:val="18"/>
                <w:szCs w:val="18"/>
              </w:rPr>
              <w:t xml:space="preserve">точное число промежуточной передачи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(только для транспортных средств категорий L) </w:t>
            </w: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Подвеска</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Передняя (описание)</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Задняя (описание)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Рулевое управление</w:t>
            </w:r>
            <w:r>
              <w:rPr>
                <w:sz w:val="18"/>
                <w:szCs w:val="18"/>
              </w:rPr>
              <w:t xml:space="preserve"> (описание)</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рулевой механизм (тип)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Тормозные системы</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Рабочая (описание)</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Запасная (описан</w:t>
            </w:r>
            <w:r>
              <w:rPr>
                <w:sz w:val="18"/>
                <w:szCs w:val="18"/>
              </w:rPr>
              <w:t xml:space="preserve">ие)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Стояночная (описание)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Вспомогательная (износостойкая) (описание)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Шины</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обозначение размера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индекс несущей способности для максимально допустимой нагрузки</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обозначение категории скорости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Оборудование шасси</w:t>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(кондиционер, электробло</w:t>
            </w:r>
            <w:r>
              <w:rPr>
                <w:sz w:val="18"/>
                <w:szCs w:val="18"/>
              </w:rPr>
              <w:t xml:space="preserve">кировка замков дверей, радиооборудование, антенна, устройство (система) вызова экстренных оперативных служб)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300"/>
        <w:gridCol w:w="31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 органа по сертификации</w:t>
            </w:r>
            <w:r>
              <w:rPr>
                <w:sz w:val="18"/>
                <w:szCs w:val="18"/>
              </w:rPr>
              <w:t xml:space="preserve"> </w:t>
            </w:r>
          </w:p>
        </w:tc>
        <w:tc>
          <w:tcPr>
            <w:tcW w:w="12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 по заполнению:</w:t>
      </w:r>
    </w:p>
    <w:p w:rsidR="00000000" w:rsidRDefault="00013013">
      <w:pPr>
        <w:pStyle w:val="FORMATTEXT"/>
        <w:ind w:firstLine="568"/>
        <w:jc w:val="both"/>
      </w:pPr>
    </w:p>
    <w:p w:rsidR="00000000" w:rsidRDefault="00013013">
      <w:pPr>
        <w:pStyle w:val="FORMATTEXT"/>
        <w:ind w:firstLine="568"/>
        <w:jc w:val="both"/>
      </w:pPr>
      <w:r>
        <w:t>Сведения о маркировке компонентов могут</w:t>
      </w:r>
      <w:r>
        <w:t xml:space="preserve"> не указываться в общем техническом описании, протоколе идентификации и результатов испытаний комплектного транспортного средства и приложении N 1 одобрения типа транспортного средства или одобрения типа шасси, если они не содержатся в доказательственных м</w:t>
      </w:r>
      <w:r>
        <w:t xml:space="preserve">атериалах по отдельным требованиям </w:t>
      </w:r>
      <w:r>
        <w:fldChar w:fldCharType="begin"/>
      </w:r>
      <w:r>
        <w:instrText xml:space="preserve"> HYPERLINK "kodeks://link/d?nd=902320557&amp;point=mark=000000000000000000000000000000000000000000000000008PA0LR"\o"’’ТР ТС 018/2011 Технический регламент Таможенного союза ’’О безопасности колесных транспортных ...’’</w:instrText>
      </w:r>
    </w:p>
    <w:p w:rsidR="00000000" w:rsidRDefault="00013013">
      <w:pPr>
        <w:pStyle w:val="FORMATTEXT"/>
        <w:ind w:firstLine="568"/>
        <w:jc w:val="both"/>
      </w:pPr>
      <w:r>
        <w:instrText>(утв. р</w:instrText>
      </w:r>
      <w:r>
        <w:instrText>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2</w:t>
      </w:r>
      <w:r>
        <w:rPr>
          <w:color w:val="0000FF"/>
          <w:u w:val="single"/>
        </w:rPr>
        <w:t xml:space="preserve"> </w:t>
      </w:r>
      <w:r>
        <w:fldChar w:fldCharType="end"/>
      </w:r>
      <w:r>
        <w:t xml:space="preserve"> настоящего технического регламента.</w:t>
      </w:r>
    </w:p>
    <w:p w:rsidR="00000000" w:rsidRDefault="00013013">
      <w:pPr>
        <w:pStyle w:val="FORMATTEXT"/>
        <w:ind w:firstLine="568"/>
        <w:jc w:val="both"/>
      </w:pPr>
    </w:p>
    <w:p w:rsidR="00000000" w:rsidRDefault="00013013">
      <w:pPr>
        <w:pStyle w:val="FORMATTEXT"/>
        <w:jc w:val="right"/>
      </w:pPr>
      <w:r>
        <w:t>Приложение N 2</w:t>
      </w:r>
    </w:p>
    <w:p w:rsidR="00000000" w:rsidRDefault="00013013">
      <w:pPr>
        <w:pStyle w:val="FORMATTEXT"/>
        <w:jc w:val="right"/>
      </w:pPr>
      <w:r>
        <w:t>к одобрению типа шасси</w:t>
      </w:r>
    </w:p>
    <w:p w:rsidR="00000000" w:rsidRDefault="00013013">
      <w:pPr>
        <w:pStyle w:val="FORMATTEXT"/>
        <w:jc w:val="right"/>
      </w:pPr>
      <w:r>
        <w:t>(В редакции, введе</w:t>
      </w:r>
      <w:r>
        <w:t>нной в действие</w:t>
      </w:r>
    </w:p>
    <w:p w:rsidR="00000000" w:rsidRDefault="00013013">
      <w:pPr>
        <w:pStyle w:val="FORMATTEXT"/>
        <w:jc w:val="right"/>
      </w:pPr>
      <w:r>
        <w:t>с 11 ноября 2018 года</w:t>
      </w:r>
    </w:p>
    <w:p w:rsidR="00000000" w:rsidRDefault="00013013">
      <w:pPr>
        <w:pStyle w:val="FORMATTEXT"/>
        <w:jc w:val="right"/>
      </w:pPr>
      <w:r>
        <w:fldChar w:fldCharType="begin"/>
      </w:r>
      <w:r>
        <w:instrText xml:space="preserve"> HYPERLINK "kodeks://link/d?nd=557415868&amp;point=mark=000000000000000000000000000000000000000000000000007EC0KG"\o"’’О внесении изменений в технический регламент Таможенного союза ’’О безопасности колесных транспортных ср</w:instrText>
      </w:r>
      <w:r>
        <w:instrText>едств’’ (ТР ТС 018/2011)’’</w:instrText>
      </w:r>
    </w:p>
    <w:p w:rsidR="00000000" w:rsidRDefault="00013013">
      <w:pPr>
        <w:pStyle w:val="FORMATTEXT"/>
        <w:jc w:val="right"/>
      </w:pPr>
      <w:r>
        <w:instrText>Решение Совета ЕЭК от 16.02.2018 N 29</w:instrText>
      </w:r>
    </w:p>
    <w:p w:rsidR="00000000" w:rsidRDefault="00013013">
      <w:pPr>
        <w:pStyle w:val="FORMATTEXT"/>
        <w:jc w:val="right"/>
        <w:rPr>
          <w:color w:val="0000AA"/>
          <w:u w:val="single"/>
        </w:rPr>
      </w:pPr>
      <w:r>
        <w:instrText>Статус: действует с 11.11.2018"</w:instrText>
      </w:r>
      <w:r>
        <w:fldChar w:fldCharType="separate"/>
      </w:r>
      <w:r>
        <w:rPr>
          <w:color w:val="0000AA"/>
          <w:u w:val="single"/>
        </w:rPr>
        <w:t>решением Совета ЕЭК</w:t>
      </w:r>
    </w:p>
    <w:p w:rsidR="00000000" w:rsidRDefault="00013013">
      <w:pPr>
        <w:pStyle w:val="FORMATTEXT"/>
        <w:jc w:val="right"/>
      </w:pPr>
      <w:r>
        <w:rPr>
          <w:color w:val="0000AA"/>
          <w:u w:val="single"/>
        </w:rPr>
        <w:t>от 16 февраля 2018 года N 29</w:t>
      </w:r>
      <w:r>
        <w:rPr>
          <w:color w:val="0000FF"/>
          <w:u w:val="single"/>
        </w:rPr>
        <w:t xml:space="preserve"> </w:t>
      </w:r>
      <w:r>
        <w:fldChar w:fldCharType="end"/>
      </w:r>
      <w:r>
        <w:t>. -</w:t>
      </w:r>
    </w:p>
    <w:p w:rsidR="00000000" w:rsidRDefault="00013013">
      <w:pPr>
        <w:pStyle w:val="FORMATTEXT"/>
        <w:jc w:val="right"/>
      </w:pPr>
      <w:r>
        <w:t xml:space="preserve">См. </w:t>
      </w:r>
      <w:r>
        <w:fldChar w:fldCharType="begin"/>
      </w:r>
      <w:r>
        <w:instrText xml:space="preserve"> HYPERLINK "kodeks://link/d?nd=542635266&amp;point=mark=000000000000000000000000000000000000000000000000</w:instrText>
      </w:r>
      <w:r>
        <w:instrText>00BSQ0PE"\o"’’О безопасности колесных транспортных средств (с изменениями на 11 июля 2016 года)’’</w:instrText>
      </w:r>
    </w:p>
    <w:p w:rsidR="00000000" w:rsidRDefault="00013013">
      <w:pPr>
        <w:pStyle w:val="FORMATTEXT"/>
        <w:jc w:val="right"/>
      </w:pPr>
      <w:r>
        <w:instrText xml:space="preserve"> от 09.12.2011 N ТР ТС 018/2011</w:instrText>
      </w:r>
    </w:p>
    <w:p w:rsidR="00000000" w:rsidRDefault="00013013">
      <w:pPr>
        <w:pStyle w:val="FORMATTEXT"/>
        <w:jc w:val="right"/>
      </w:pPr>
      <w:r>
        <w:instrText>Статус: недействующая редакция  (действ. с 26.08.2016 по 10.11.2018)"</w:instrText>
      </w:r>
      <w:r>
        <w:fldChar w:fldCharType="separate"/>
      </w:r>
      <w:r>
        <w:rPr>
          <w:color w:val="BF2F1C"/>
          <w:u w:val="single"/>
        </w:rPr>
        <w:t>предыдущую редакцию</w:t>
      </w:r>
      <w:r>
        <w:rPr>
          <w:color w:val="0000FF"/>
          <w:u w:val="single"/>
        </w:rPr>
        <w:t xml:space="preserve"> </w:t>
      </w:r>
      <w:r>
        <w:fldChar w:fldCharType="end"/>
      </w:r>
      <w:r>
        <w:t>)</w:t>
      </w:r>
    </w:p>
    <w:p w:rsidR="00000000" w:rsidRDefault="00013013">
      <w:pPr>
        <w:pStyle w:val="FORMATTEXT"/>
        <w:jc w:val="right"/>
      </w:pPr>
      <w:r>
        <w:t xml:space="preserve">  </w:t>
      </w:r>
    </w:p>
    <w:p w:rsidR="00000000" w:rsidRDefault="00013013">
      <w:pPr>
        <w:pStyle w:val="HEADERTEXT"/>
        <w:rPr>
          <w:b/>
          <w:bCs/>
        </w:rPr>
      </w:pPr>
    </w:p>
    <w:p w:rsidR="00000000" w:rsidRDefault="00013013">
      <w:pPr>
        <w:pStyle w:val="HEADERTEXT"/>
        <w:jc w:val="center"/>
        <w:rPr>
          <w:b/>
          <w:bCs/>
        </w:rPr>
      </w:pPr>
      <w:r>
        <w:rPr>
          <w:b/>
          <w:bCs/>
        </w:rPr>
        <w:lastRenderedPageBreak/>
        <w:t xml:space="preserve">      </w:t>
      </w:r>
    </w:p>
    <w:p w:rsidR="00000000" w:rsidRDefault="00013013">
      <w:pPr>
        <w:pStyle w:val="HEADERTEXT"/>
        <w:jc w:val="center"/>
        <w:rPr>
          <w:b/>
          <w:bCs/>
        </w:rPr>
      </w:pPr>
      <w:r>
        <w:rPr>
          <w:b/>
          <w:bCs/>
        </w:rPr>
        <w:t xml:space="preserve">Перечень документов, </w:t>
      </w:r>
      <w:r>
        <w:rPr>
          <w:b/>
          <w:bCs/>
        </w:rPr>
        <w:t>явившихся основанием для оформления</w:t>
      </w:r>
    </w:p>
    <w:p w:rsidR="00000000" w:rsidRDefault="00013013">
      <w:pPr>
        <w:pStyle w:val="HEADERTEXT"/>
        <w:jc w:val="center"/>
        <w:rPr>
          <w:b/>
          <w:bCs/>
        </w:rPr>
      </w:pPr>
      <w:r>
        <w:rPr>
          <w:b/>
          <w:bCs/>
        </w:rPr>
        <w:t xml:space="preserve">ОДОБРЕНИЯ ТИПА ШАССИ </w:t>
      </w:r>
    </w:p>
    <w:tbl>
      <w:tblPr>
        <w:tblW w:w="0" w:type="auto"/>
        <w:tblInd w:w="28" w:type="dxa"/>
        <w:tblLayout w:type="fixed"/>
        <w:tblCellMar>
          <w:left w:w="90" w:type="dxa"/>
          <w:right w:w="90" w:type="dxa"/>
        </w:tblCellMar>
        <w:tblLook w:val="0000" w:firstRow="0" w:lastRow="0" w:firstColumn="0" w:lastColumn="0" w:noHBand="0" w:noVBand="0"/>
      </w:tblPr>
      <w:tblGrid>
        <w:gridCol w:w="3900"/>
        <w:gridCol w:w="2850"/>
        <w:gridCol w:w="1650"/>
      </w:tblGrid>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Элемент объектов технического регулирования, в отношении которого установлены требования безопасности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и происхождение документа, подтверждающего соответствие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Номер документа и дат</w:t>
            </w:r>
            <w:r>
              <w:rPr>
                <w:sz w:val="18"/>
                <w:szCs w:val="18"/>
              </w:rPr>
              <w:t xml:space="preserve">а выпуска </w:t>
            </w:r>
          </w:p>
        </w:tc>
      </w:tr>
      <w:tr w:rsidR="00000000">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300"/>
        <w:gridCol w:w="31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 органа по сертификации</w:t>
            </w:r>
            <w:r>
              <w:rPr>
                <w:sz w:val="18"/>
                <w:szCs w:val="18"/>
              </w:rPr>
              <w:t xml:space="preserve"> </w:t>
            </w:r>
          </w:p>
        </w:tc>
        <w:tc>
          <w:tcPr>
            <w:tcW w:w="12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 xml:space="preserve">Примечания: 1. Для </w:t>
      </w:r>
      <w:r>
        <w:fldChar w:fldCharType="begin"/>
      </w:r>
      <w:r>
        <w:instrText xml:space="preserve"> HYPERLINK "kodeks://link/d?nd=902323926&amp;point=mark=000000000000000000000000000000000000000000000000007D20K3"\o"’’Правила ЕЭК ООН</w:instrText>
      </w:r>
      <w:r>
        <w:instrText xml:space="preserve"> N 30 (пересмотр 3) Единообразные предписания, касающиеся официального утверждения пневматических шин для автотранспортных средств и их прицепов’’</w:instrText>
      </w:r>
    </w:p>
    <w:p w:rsidR="00000000" w:rsidRDefault="00013013">
      <w:pPr>
        <w:pStyle w:val="FORMATTEXT"/>
        <w:ind w:firstLine="568"/>
        <w:jc w:val="both"/>
      </w:pPr>
      <w:r>
        <w:instrText>Применяется с 06.02.1999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 ООН N 30</w:t>
      </w:r>
      <w:r>
        <w:rPr>
          <w:color w:val="0000FF"/>
          <w:u w:val="single"/>
        </w:rPr>
        <w:t xml:space="preserve"> </w:t>
      </w:r>
      <w:r>
        <w:fldChar w:fldCharType="end"/>
      </w:r>
      <w:r>
        <w:t xml:space="preserve">, </w:t>
      </w:r>
      <w:r>
        <w:fldChar w:fldCharType="begin"/>
      </w:r>
      <w:r>
        <w:instrText xml:space="preserve"> HYPERLINK "kodeks://link/d?nd=120</w:instrText>
      </w:r>
      <w:r>
        <w:instrText>0110708&amp;point=mark=000000000000000000000000000000000000000000000000007D20K3"\o"’’Правила ЕЭК ООН N 54 (пересмотр 3) Единообразные предписания, касающиеся официального утверждения пневматических шин транспортных средств неиндивидуального пользования и их пр</w:instrText>
      </w:r>
      <w:r>
        <w:instrText>ицепов’’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54</w:t>
      </w:r>
      <w:r>
        <w:rPr>
          <w:color w:val="0000FF"/>
          <w:u w:val="single"/>
        </w:rPr>
        <w:t xml:space="preserve"> </w:t>
      </w:r>
      <w:r>
        <w:fldChar w:fldCharType="end"/>
      </w:r>
      <w:r>
        <w:t xml:space="preserve">, </w:t>
      </w:r>
      <w:r>
        <w:fldChar w:fldCharType="begin"/>
      </w:r>
      <w:r>
        <w:instrText xml:space="preserve"> HYPERLINK "kodeks://link/d?nd=1200106707&amp;point=mark=000000000000000000000000000000000000000000000000007D20K3"\o"’’Правила ЕЭК ООН N 75 (пересмотр 2) Единообразные предписания, касающиеся официального утвержден</w:instrText>
      </w:r>
      <w:r>
        <w:instrText>ия пневматических шин для мотоциклов и мопедов’’</w:instrText>
      </w:r>
    </w:p>
    <w:p w:rsidR="00000000" w:rsidRDefault="00013013">
      <w:pPr>
        <w:pStyle w:val="FORMATTEXT"/>
        <w:ind w:firstLine="568"/>
        <w:jc w:val="both"/>
      </w:pPr>
      <w:r>
        <w:instrText>Применяется с 01.03.1994</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75</w:t>
      </w:r>
      <w:r>
        <w:rPr>
          <w:color w:val="0000FF"/>
          <w:u w:val="single"/>
        </w:rPr>
        <w:t xml:space="preserve"> </w:t>
      </w:r>
      <w:r>
        <w:fldChar w:fldCharType="end"/>
      </w:r>
      <w:r>
        <w:t xml:space="preserve">, </w:t>
      </w:r>
      <w:r>
        <w:fldChar w:fldCharType="begin"/>
      </w:r>
      <w:r>
        <w:instrText xml:space="preserve"> HYPERLINK "kodeks://link/d?nd=1200106505&amp;point=mark=000000000000000000000000000000000000000000000000007D20K3"\o"’’Правила ЕЭК ООН N 88 Единообра</w:instrText>
      </w:r>
      <w:r>
        <w:instrText>зные предписания, касающиеся официального утверждения светоотражающих шин для двухколесных транспортных средств’’</w:instrText>
      </w:r>
    </w:p>
    <w:p w:rsidR="00000000" w:rsidRDefault="00013013">
      <w:pPr>
        <w:pStyle w:val="FORMATTEXT"/>
        <w:ind w:firstLine="568"/>
        <w:jc w:val="both"/>
      </w:pPr>
      <w:r>
        <w:instrText>Применяется с 10.04.1991</w:instrText>
      </w:r>
    </w:p>
    <w:p w:rsidR="00000000" w:rsidRDefault="00013013">
      <w:pPr>
        <w:pStyle w:val="FORMATTEXT"/>
        <w:ind w:firstLine="568"/>
        <w:jc w:val="both"/>
      </w:pPr>
      <w:r>
        <w:instrText>Статус: действует с 10.04.1991"</w:instrText>
      </w:r>
      <w:r>
        <w:fldChar w:fldCharType="separate"/>
      </w:r>
      <w:r>
        <w:rPr>
          <w:color w:val="0000AA"/>
          <w:u w:val="single"/>
        </w:rPr>
        <w:t>88</w:t>
      </w:r>
      <w:r>
        <w:rPr>
          <w:color w:val="0000FF"/>
          <w:u w:val="single"/>
        </w:rPr>
        <w:t xml:space="preserve"> </w:t>
      </w:r>
      <w:r>
        <w:fldChar w:fldCharType="end"/>
      </w:r>
      <w:r>
        <w:t xml:space="preserve"> и </w:t>
      </w:r>
      <w:r>
        <w:fldChar w:fldCharType="begin"/>
      </w:r>
      <w:r>
        <w:instrText xml:space="preserve"> HYPERLINK "kodeks://link/d?nd=456073624&amp;point=mark=0000000000000000000000000</w:instrText>
      </w:r>
      <w:r>
        <w:instrText>00000000000000000000000007D20K3"\o"’’Правила ЕЭК ООН N 117 (пересмотр 4) Единообразные предписания, касающиеся официального утверждения шин в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117</w:t>
      </w:r>
      <w:r>
        <w:rPr>
          <w:color w:val="0000FF"/>
          <w:u w:val="single"/>
        </w:rPr>
        <w:t xml:space="preserve"> </w:t>
      </w:r>
      <w:r>
        <w:fldChar w:fldCharType="end"/>
      </w:r>
      <w:r>
        <w:t xml:space="preserve"> в протоколе идентификации и результатов испытаний комплектного транспор</w:t>
      </w:r>
      <w:r>
        <w:t xml:space="preserve">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w:t>
      </w:r>
      <w:r>
        <w:t xml:space="preserve">документы (при наличии на шинах маркировки по </w:t>
      </w:r>
      <w:r>
        <w:fldChar w:fldCharType="begin"/>
      </w:r>
      <w:r>
        <w:instrText xml:space="preserve"> HYPERLINK "kodeks://link/d?nd=902323926&amp;point=mark=000000000000000000000000000000000000000000000000007D20K3"\o"’’Правила ЕЭК ООН N 30 (пересмотр 3) Единообразные предписания, касающиеся официального утверждени</w:instrText>
      </w:r>
      <w:r>
        <w:instrText>я пневматических шин для автотранспортных средств и их прицепов’’</w:instrText>
      </w:r>
    </w:p>
    <w:p w:rsidR="00000000" w:rsidRDefault="00013013">
      <w:pPr>
        <w:pStyle w:val="FORMATTEXT"/>
        <w:ind w:firstLine="568"/>
        <w:jc w:val="both"/>
      </w:pPr>
      <w:r>
        <w:instrText>Применяется с 06.02.1999</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30</w:t>
      </w:r>
      <w:r>
        <w:rPr>
          <w:color w:val="0000FF"/>
          <w:u w:val="single"/>
        </w:rPr>
        <w:t xml:space="preserve"> </w:t>
      </w:r>
      <w:r>
        <w:fldChar w:fldCharType="end"/>
      </w:r>
      <w:r>
        <w:t xml:space="preserve"> или </w:t>
      </w:r>
      <w:r>
        <w:fldChar w:fldCharType="begin"/>
      </w:r>
      <w:r>
        <w:instrText xml:space="preserve"> HYPERLINK "kodeks://link/d?nd=1200110708&amp;point=mark=000000000000000000000000000000000000000000000000007D20K3"</w:instrText>
      </w:r>
      <w:r>
        <w:instrText>\o"’’Правила ЕЭК ООН N 54 (пересмотр 3) Единообразные предписания, касающиеся официального утверждения пневматических шин транспортных средств неиндивидуального пользования и их прицепов’’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54</w:t>
      </w:r>
      <w:r>
        <w:rPr>
          <w:color w:val="0000FF"/>
          <w:u w:val="single"/>
        </w:rPr>
        <w:t xml:space="preserve"> </w:t>
      </w:r>
      <w:r>
        <w:fldChar w:fldCharType="end"/>
      </w:r>
      <w:r>
        <w:t xml:space="preserve">, а также по </w:t>
      </w:r>
      <w:r>
        <w:fldChar w:fldCharType="begin"/>
      </w:r>
      <w:r>
        <w:instrText xml:space="preserve"> HYPERLINK "kodeks:</w:instrText>
      </w:r>
      <w:r>
        <w:instrText>//link/d?nd=456073624&amp;point=mark=000000000000000000000000000000000000000000000000007D20K3"\o"’’Правила ЕЭК ООН N 117 (пересмотр 4) Единообразные предписания, касающиеся официального утверждения шин в ...’’</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Правилам ООН N 117</w:t>
      </w:r>
      <w:r>
        <w:rPr>
          <w:color w:val="0000FF"/>
          <w:u w:val="single"/>
        </w:rPr>
        <w:t xml:space="preserve"> </w:t>
      </w:r>
      <w:r>
        <w:fldChar w:fldCharType="end"/>
      </w:r>
      <w:r>
        <w:t xml:space="preserve"> при условии представления в орган по сертификации информации об указанной маркировке).".</w:t>
      </w:r>
    </w:p>
    <w:p w:rsidR="00000000" w:rsidRDefault="00013013">
      <w:pPr>
        <w:pStyle w:val="FORMATTEXT"/>
        <w:ind w:firstLine="568"/>
        <w:jc w:val="both"/>
      </w:pPr>
    </w:p>
    <w:p w:rsidR="00000000" w:rsidRDefault="00013013">
      <w:pPr>
        <w:pStyle w:val="FORMATTEXT"/>
        <w:ind w:firstLine="568"/>
        <w:jc w:val="both"/>
      </w:pPr>
      <w:r>
        <w:t>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w:t>
      </w:r>
      <w:r>
        <w:t xml:space="preserve">еклам, зеркалам и сцепным устройствам в случае, если имеется перечень названных компонентов с указанием номеров этих сообщений в сообщениях по </w:t>
      </w:r>
      <w:r>
        <w:fldChar w:fldCharType="begin"/>
      </w:r>
      <w:r>
        <w:instrText xml:space="preserve"> HYPERLINK "kodeks://link/d?nd=554298176"\o"’’Правила ЕЭК ООН N 16 (пересмотр 9) Единообразные предписания, касаю</w:instrText>
      </w:r>
      <w:r>
        <w:instrText>щиеся официального ...’’</w:instrText>
      </w:r>
    </w:p>
    <w:p w:rsidR="00000000" w:rsidRDefault="00013013">
      <w:pPr>
        <w:pStyle w:val="FORMATTEXT"/>
        <w:ind w:firstLine="568"/>
        <w:jc w:val="both"/>
      </w:pPr>
      <w:r>
        <w:instrText>Статус: действует</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Правилам ООН N 16</w:t>
      </w:r>
      <w:r>
        <w:rPr>
          <w:color w:val="0000FF"/>
          <w:u w:val="single"/>
        </w:rPr>
        <w:t xml:space="preserve"> </w:t>
      </w:r>
      <w:r>
        <w:fldChar w:fldCharType="end"/>
      </w:r>
      <w:r>
        <w:t xml:space="preserve">, </w:t>
      </w:r>
      <w:r>
        <w:fldChar w:fldCharType="begin"/>
      </w:r>
      <w:r>
        <w:instrText xml:space="preserve"> HYPERLINK "kodeks://link/d?nd=902259066&amp;point=mark=000000000000000000000000000000000000000000000000007D20K3"\o"’’Правила ЕЭК ООН N 28 Единообра</w:instrText>
      </w:r>
      <w:r>
        <w:instrText>зные предписания, касающиеся официального ...’’</w:instrText>
      </w:r>
    </w:p>
    <w:p w:rsidR="00000000" w:rsidRDefault="00013013">
      <w:pPr>
        <w:pStyle w:val="FORMATTEXT"/>
        <w:ind w:firstLine="568"/>
        <w:jc w:val="both"/>
      </w:pPr>
      <w:r>
        <w:instrText>Применяется с 07.02.1984</w:instrText>
      </w:r>
    </w:p>
    <w:p w:rsidR="00000000" w:rsidRDefault="00013013">
      <w:pPr>
        <w:pStyle w:val="FORMATTEXT"/>
        <w:ind w:firstLine="568"/>
        <w:jc w:val="both"/>
      </w:pPr>
      <w:r>
        <w:instrText>Статус: действует с 07.02.1984</w:instrText>
      </w:r>
    </w:p>
    <w:p w:rsidR="00000000" w:rsidRDefault="00013013">
      <w:pPr>
        <w:pStyle w:val="FORMATTEXT"/>
        <w:ind w:firstLine="568"/>
        <w:jc w:val="both"/>
      </w:pPr>
      <w:r>
        <w:instrText>Применяется для целей технического регламента"</w:instrText>
      </w:r>
      <w:r>
        <w:fldChar w:fldCharType="separate"/>
      </w:r>
      <w:r>
        <w:rPr>
          <w:color w:val="0000AA"/>
          <w:u w:val="single"/>
        </w:rPr>
        <w:t>28</w:t>
      </w:r>
      <w:r>
        <w:rPr>
          <w:color w:val="0000FF"/>
          <w:u w:val="single"/>
        </w:rPr>
        <w:t xml:space="preserve"> </w:t>
      </w:r>
      <w:r>
        <w:fldChar w:fldCharType="end"/>
      </w:r>
      <w:r>
        <w:t xml:space="preserve">, </w:t>
      </w:r>
      <w:r>
        <w:fldChar w:fldCharType="begin"/>
      </w:r>
      <w:r>
        <w:instrText xml:space="preserve"> HYPERLINK "kodeks://link/d?nd=456073605&amp;point=mark=0000000000000000000000000000000000000000000000</w:instrText>
      </w:r>
      <w:r>
        <w:instrText>00007D20K3"\o"’’Правила ЕЭК ООН N 43 (пересмотр 4) Единообразные предписания, касающиеся официального утверждения безопасных стекловых материалов и их установки на транспортном средстве’’</w:instrText>
      </w:r>
    </w:p>
    <w:p w:rsidR="00000000" w:rsidRDefault="00013013">
      <w:pPr>
        <w:pStyle w:val="FORMATTEXT"/>
        <w:ind w:firstLine="568"/>
        <w:jc w:val="both"/>
      </w:pPr>
      <w:r>
        <w:instrText>Статус: действующая редакция</w:instrText>
      </w:r>
    </w:p>
    <w:p w:rsidR="00000000" w:rsidRDefault="00013013">
      <w:pPr>
        <w:pStyle w:val="FORMATTEXT"/>
        <w:ind w:firstLine="568"/>
        <w:jc w:val="both"/>
      </w:pPr>
      <w:r>
        <w:instrText>Применяется для целей технического регл</w:instrText>
      </w:r>
      <w:r>
        <w:instrText>амента"</w:instrText>
      </w:r>
      <w:r>
        <w:fldChar w:fldCharType="separate"/>
      </w:r>
      <w:r>
        <w:rPr>
          <w:color w:val="0000AA"/>
          <w:u w:val="single"/>
        </w:rPr>
        <w:t>43</w:t>
      </w:r>
      <w:r>
        <w:rPr>
          <w:color w:val="0000FF"/>
          <w:u w:val="single"/>
        </w:rPr>
        <w:t xml:space="preserve"> </w:t>
      </w:r>
      <w:r>
        <w:fldChar w:fldCharType="end"/>
      </w:r>
      <w:r>
        <w:t xml:space="preserve">, </w:t>
      </w:r>
      <w:r>
        <w:fldChar w:fldCharType="begin"/>
      </w:r>
      <w:r>
        <w:instrText xml:space="preserve"> HYPERLINK "kodeks://link/d?nd=456060381&amp;point=mark=000000000000000000000000000000000000000000000000007D20K3"\o"’’Правила ЕЭК ООН N 46 (пересмотр 6) Единообразные предписания, касающиеся официального утверждения устройств непрямого обзора и </w:instrText>
      </w:r>
      <w:r>
        <w:instrText>механических транспортных средств в отношении установки этих устройств’’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46</w:t>
      </w:r>
      <w:r>
        <w:rPr>
          <w:color w:val="0000FF"/>
          <w:u w:val="single"/>
        </w:rPr>
        <w:t xml:space="preserve"> </w:t>
      </w:r>
      <w:r>
        <w:fldChar w:fldCharType="end"/>
      </w:r>
      <w:r>
        <w:t xml:space="preserve"> и </w:t>
      </w:r>
      <w:r>
        <w:fldChar w:fldCharType="begin"/>
      </w:r>
      <w:r>
        <w:instrText xml:space="preserve"> HYPERLINK "kodeks://link/d?nd=456060383&amp;point=mark=000000000000000000000000000000000000000000000000007D20K3"\o"’’Правила ЕЭК ООН N 55 (пересмотр</w:instrText>
      </w:r>
      <w:r>
        <w:instrText xml:space="preserve"> 2) Единообразные предписания, касающиеся официального утверждения механических деталей сцепных устройств составов транспортных средств’’</w:instrText>
      </w:r>
    </w:p>
    <w:p w:rsidR="00000000" w:rsidRDefault="00013013">
      <w:pPr>
        <w:pStyle w:val="FORMATTEXT"/>
        <w:ind w:firstLine="568"/>
        <w:jc w:val="both"/>
      </w:pPr>
      <w:r>
        <w:instrText>Статус: действующая редакция"</w:instrText>
      </w:r>
      <w:r>
        <w:fldChar w:fldCharType="separate"/>
      </w:r>
      <w:r>
        <w:rPr>
          <w:color w:val="0000AA"/>
          <w:u w:val="single"/>
        </w:rPr>
        <w:t>55</w:t>
      </w:r>
      <w:r>
        <w:rPr>
          <w:color w:val="0000FF"/>
          <w:u w:val="single"/>
        </w:rPr>
        <w:t xml:space="preserve"> </w:t>
      </w:r>
      <w:r>
        <w:fldChar w:fldCharType="end"/>
      </w:r>
      <w:r>
        <w:t xml:space="preserve"> на установку соответственно ремней безопасности, звуковых сигнальных приборов, сте</w:t>
      </w:r>
      <w:r>
        <w:t xml:space="preserve">кол, зеркал и сцепных устройств. </w:t>
      </w:r>
    </w:p>
    <w:p w:rsidR="00000000" w:rsidRDefault="00013013">
      <w:pPr>
        <w:pStyle w:val="FORMATTEXT"/>
        <w:jc w:val="both"/>
      </w:pPr>
      <w:r>
        <w:t>           </w:t>
      </w:r>
    </w:p>
    <w:p w:rsidR="00000000" w:rsidRDefault="00013013">
      <w:pPr>
        <w:pStyle w:val="FORMATTEXT"/>
        <w:jc w:val="right"/>
      </w:pPr>
      <w:r>
        <w:t>Приложение N 3</w:t>
      </w:r>
    </w:p>
    <w:p w:rsidR="00000000" w:rsidRDefault="00013013">
      <w:pPr>
        <w:pStyle w:val="FORMATTEXT"/>
        <w:jc w:val="right"/>
      </w:pPr>
      <w:r>
        <w:t xml:space="preserve">к одобрению типа шасси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Описание маркировки шасси </w:t>
      </w:r>
    </w:p>
    <w:p w:rsidR="00000000" w:rsidRDefault="00013013">
      <w:pPr>
        <w:pStyle w:val="FORMATTEXT"/>
        <w:ind w:firstLine="568"/>
        <w:jc w:val="both"/>
      </w:pPr>
      <w:r>
        <w:t>1. Место расположения и форма единого знака обращения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2. Место расположения таблички из</w:t>
      </w:r>
      <w:r>
        <w:t>готовителя:</w:t>
      </w:r>
    </w:p>
    <w:p w:rsidR="00000000" w:rsidRDefault="00013013">
      <w:pPr>
        <w:pStyle w:val="FORMATTEXT"/>
        <w:ind w:firstLine="568"/>
        <w:jc w:val="both"/>
      </w:pPr>
    </w:p>
    <w:p w:rsidR="00000000" w:rsidRDefault="00013013">
      <w:pPr>
        <w:pStyle w:val="FORMATTEXT"/>
        <w:ind w:firstLine="568"/>
        <w:jc w:val="both"/>
      </w:pPr>
      <w:r>
        <w:t>3. Место расположения идентификационного номера:</w:t>
      </w:r>
    </w:p>
    <w:p w:rsidR="00000000" w:rsidRDefault="00013013">
      <w:pPr>
        <w:pStyle w:val="FORMATTEXT"/>
        <w:ind w:firstLine="568"/>
        <w:jc w:val="both"/>
      </w:pPr>
    </w:p>
    <w:p w:rsidR="00000000" w:rsidRDefault="00013013">
      <w:pPr>
        <w:pStyle w:val="FORMATTEXT"/>
        <w:ind w:firstLine="568"/>
        <w:jc w:val="both"/>
      </w:pPr>
      <w:r>
        <w:t>4. Структура и содержание идентификационного номера (номеров) шасси:</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450"/>
        <w:gridCol w:w="600"/>
        <w:gridCol w:w="450"/>
        <w:gridCol w:w="450"/>
        <w:gridCol w:w="450"/>
        <w:gridCol w:w="450"/>
        <w:gridCol w:w="600"/>
        <w:gridCol w:w="450"/>
        <w:gridCol w:w="450"/>
        <w:gridCol w:w="450"/>
        <w:gridCol w:w="600"/>
        <w:gridCol w:w="450"/>
        <w:gridCol w:w="450"/>
        <w:gridCol w:w="450"/>
        <w:gridCol w:w="600"/>
        <w:gridCol w:w="450"/>
        <w:gridCol w:w="450"/>
      </w:tblGrid>
      <w:tr w:rsidR="00000000">
        <w:tblPrEx>
          <w:tblCellMar>
            <w:top w:w="0" w:type="dxa"/>
            <w:bottom w:w="0" w:type="dxa"/>
          </w:tblCellMar>
        </w:tblPrEx>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16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17 </w:t>
            </w:r>
          </w:p>
        </w:tc>
      </w:tr>
      <w:tr w:rsidR="00000000">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300"/>
        <w:gridCol w:w="3150"/>
      </w:tblGrid>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lastRenderedPageBreak/>
              <w:t>Руководитель органа п</w:t>
            </w:r>
            <w:r>
              <w:rPr>
                <w:b/>
                <w:bCs/>
                <w:sz w:val="18"/>
                <w:szCs w:val="18"/>
              </w:rPr>
              <w:t>о сертификации</w:t>
            </w:r>
            <w:r>
              <w:rPr>
                <w:sz w:val="18"/>
                <w:szCs w:val="18"/>
              </w:rPr>
              <w:t xml:space="preserve"> </w:t>
            </w:r>
          </w:p>
        </w:tc>
        <w:tc>
          <w:tcPr>
            <w:tcW w:w="12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Типографская форма бланка документа утверждается решением Комиссии Таможенного союза.</w:t>
      </w:r>
    </w:p>
    <w:p w:rsidR="00000000" w:rsidRDefault="00013013">
      <w:pPr>
        <w:pStyle w:val="FORMATTEXT"/>
        <w:ind w:firstLine="568"/>
        <w:jc w:val="both"/>
      </w:pPr>
    </w:p>
    <w:p w:rsidR="00000000" w:rsidRDefault="00013013">
      <w:pPr>
        <w:pStyle w:val="FORMATTEXT"/>
        <w:jc w:val="right"/>
      </w:pPr>
      <w:r>
        <w:t>Приложение N 16</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w:t>
      </w:r>
      <w:r>
        <w:t>в"</w:t>
      </w:r>
    </w:p>
    <w:p w:rsidR="00000000" w:rsidRDefault="00013013">
      <w:pPr>
        <w:pStyle w:val="FORMATTEXT"/>
        <w:jc w:val="right"/>
      </w:pPr>
      <w:r>
        <w:t xml:space="preserve">(ТР ТС 018/2011) </w:t>
      </w:r>
    </w:p>
    <w:p w:rsidR="00000000" w:rsidRDefault="00013013">
      <w:pPr>
        <w:pStyle w:val="FORMATTEXT"/>
        <w:jc w:val="right"/>
      </w:pPr>
      <w:r>
        <w:t>     </w:t>
      </w:r>
    </w:p>
    <w:p w:rsidR="00000000" w:rsidRDefault="00013013">
      <w:pPr>
        <w:pStyle w:val="FORMATTEXT"/>
        <w:jc w:val="right"/>
      </w:pPr>
      <w:r>
        <w:t xml:space="preserve">(форма)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Таможенный союз</w:t>
      </w:r>
    </w:p>
    <w:p w:rsidR="00000000" w:rsidRDefault="00013013">
      <w:pPr>
        <w:pStyle w:val="HEADERTEXT"/>
        <w:rPr>
          <w:b/>
          <w:bCs/>
        </w:rPr>
      </w:pPr>
    </w:p>
    <w:p w:rsidR="00000000" w:rsidRDefault="00013013">
      <w:pPr>
        <w:pStyle w:val="HEADERTEXT"/>
        <w:jc w:val="center"/>
        <w:rPr>
          <w:b/>
          <w:bCs/>
        </w:rPr>
      </w:pPr>
      <w:r>
        <w:rPr>
          <w:b/>
          <w:bCs/>
        </w:rPr>
        <w:t xml:space="preserve"> УВЕДОМЛЕНИЕ ОБ ОТМЕНЕ ДОКУМЕНТА, УДОСТОВЕРЯЮЩЕГО СООТВЕТСТВИЕ ТЕХНИЧЕСКОМУ РЕГЛАМЕНТУ ТАМОЖЕННОГО СОЮЗА "О БЕЗОПАСНОСТИ КОЛЕСНЫХ ТРАНСПОРТНЫХ СРЕДСТВ" </w:t>
      </w:r>
    </w:p>
    <w:tbl>
      <w:tblPr>
        <w:tblW w:w="0" w:type="auto"/>
        <w:tblInd w:w="28" w:type="dxa"/>
        <w:tblLayout w:type="fixed"/>
        <w:tblCellMar>
          <w:left w:w="90" w:type="dxa"/>
          <w:right w:w="90" w:type="dxa"/>
        </w:tblCellMar>
        <w:tblLook w:val="0000" w:firstRow="0" w:lastRow="0" w:firstColumn="0" w:lastColumn="0" w:noHBand="0" w:noVBand="0"/>
      </w:tblPr>
      <w:tblGrid>
        <w:gridCol w:w="3150"/>
        <w:gridCol w:w="450"/>
        <w:gridCol w:w="1050"/>
        <w:gridCol w:w="600"/>
        <w:gridCol w:w="1500"/>
        <w:gridCol w:w="1650"/>
      </w:tblGrid>
      <w:tr w:rsidR="00000000">
        <w:tblPrEx>
          <w:tblCellMar>
            <w:top w:w="0" w:type="dxa"/>
            <w:bottom w:w="0" w:type="dxa"/>
          </w:tblCellMar>
        </w:tblPrEx>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2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(учетный номер бланка) </w:t>
            </w:r>
          </w:p>
        </w:tc>
      </w:tr>
      <w:tr w:rsidR="00000000">
        <w:tblPrEx>
          <w:tblCellMar>
            <w:top w:w="0" w:type="dxa"/>
            <w:bottom w:w="0" w:type="dxa"/>
          </w:tblCellMar>
        </w:tblPrEx>
        <w:tc>
          <w:tcPr>
            <w:tcW w:w="8400" w:type="dxa"/>
            <w:gridSpan w:val="6"/>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6"/>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(вид</w:t>
            </w:r>
            <w:r>
              <w:rPr>
                <w:sz w:val="18"/>
                <w:szCs w:val="18"/>
              </w:rPr>
              <w:t xml:space="preserve"> документа, удостоверяющего соответствие)</w:t>
            </w:r>
          </w:p>
        </w:tc>
      </w:tr>
      <w:tr w:rsidR="00000000">
        <w:tblPrEx>
          <w:tblCellMar>
            <w:top w:w="0" w:type="dxa"/>
            <w:bottom w:w="0" w:type="dxa"/>
          </w:tblCellMar>
        </w:tblPrEx>
        <w:tc>
          <w:tcPr>
            <w:tcW w:w="36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right"/>
              <w:rPr>
                <w:sz w:val="18"/>
                <w:szCs w:val="18"/>
              </w:rPr>
            </w:pPr>
            <w:r>
              <w:rPr>
                <w:sz w:val="18"/>
                <w:szCs w:val="18"/>
              </w:rPr>
              <w:t xml:space="preserve">N </w:t>
            </w:r>
          </w:p>
        </w:tc>
        <w:tc>
          <w:tcPr>
            <w:tcW w:w="165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1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6"/>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right"/>
              <w:rPr>
                <w:sz w:val="18"/>
                <w:szCs w:val="18"/>
              </w:rPr>
            </w:pPr>
            <w:r>
              <w:rPr>
                <w:b/>
                <w:bCs/>
                <w:sz w:val="18"/>
                <w:szCs w:val="18"/>
              </w:rPr>
              <w:t>Срок действия с</w:t>
            </w:r>
            <w:r>
              <w:rPr>
                <w:sz w:val="18"/>
                <w:szCs w:val="18"/>
              </w:rPr>
              <w:t xml:space="preserve"> </w:t>
            </w:r>
          </w:p>
        </w:tc>
        <w:tc>
          <w:tcPr>
            <w:tcW w:w="15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по</w:t>
            </w:r>
            <w:r>
              <w:rPr>
                <w:sz w:val="18"/>
                <w:szCs w:val="18"/>
              </w:rPr>
              <w:t xml:space="preserve"> </w:t>
            </w:r>
          </w:p>
        </w:tc>
        <w:tc>
          <w:tcPr>
            <w:tcW w:w="15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16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rPr>
          <w:b/>
          <w:bCs/>
        </w:rPr>
        <w:t>ОРГАН ПО СЕРТИФИКАЦИИ:</w:t>
      </w:r>
      <w:r>
        <w:t xml:space="preserve"> (полное и сокращенное наименование, адрес, номер окончание срока действия аттестата аккредитации)</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200"/>
        <w:gridCol w:w="7200"/>
      </w:tblGrid>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В связи с</w:t>
            </w:r>
            <w:r>
              <w:rPr>
                <w:sz w:val="18"/>
                <w:szCs w:val="18"/>
              </w:rPr>
              <w:t xml:space="preserve"> </w:t>
            </w:r>
          </w:p>
        </w:tc>
        <w:tc>
          <w:tcPr>
            <w:tcW w:w="72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(описание причин отмены документа)</w:t>
            </w:r>
          </w:p>
        </w:tc>
      </w:tr>
      <w:tr w:rsidR="00000000">
        <w:tblPrEx>
          <w:tblCellMar>
            <w:top w:w="0" w:type="dxa"/>
            <w:bottom w:w="0" w:type="dxa"/>
          </w:tblCellMar>
        </w:tblPrEx>
        <w:tc>
          <w:tcPr>
            <w:tcW w:w="84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(вид документа, удостоверяющего соответствие)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НА ТРАНСПОРТНЫЕ СРЕДСТВА (ШАССИ) </w:t>
      </w:r>
    </w:p>
    <w:tbl>
      <w:tblPr>
        <w:tblW w:w="0" w:type="auto"/>
        <w:tblInd w:w="28" w:type="dxa"/>
        <w:tblLayout w:type="fixed"/>
        <w:tblCellMar>
          <w:left w:w="90" w:type="dxa"/>
          <w:right w:w="90" w:type="dxa"/>
        </w:tblCellMar>
        <w:tblLook w:val="0000" w:firstRow="0" w:lastRow="0" w:firstColumn="0" w:lastColumn="0" w:noHBand="0" w:noVBand="0"/>
      </w:tblPr>
      <w:tblGrid>
        <w:gridCol w:w="5250"/>
        <w:gridCol w:w="3300"/>
      </w:tblGrid>
      <w:tr w:rsidR="00000000">
        <w:tblPrEx>
          <w:tblCellMar>
            <w:top w:w="0" w:type="dxa"/>
            <w:bottom w:w="0" w:type="dxa"/>
          </w:tblCellMar>
        </w:tblPrEx>
        <w:tc>
          <w:tcPr>
            <w:tcW w:w="52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МАРКА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КОММЕРЧЕСКОЕ НАИМЕНОВАНИЕ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ТИП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ШАССИ</w:t>
            </w:r>
          </w:p>
          <w:p w:rsidR="00000000" w:rsidRDefault="00013013">
            <w:pPr>
              <w:pStyle w:val="FORMATTEXT"/>
              <w:rPr>
                <w:sz w:val="18"/>
                <w:szCs w:val="18"/>
              </w:rPr>
            </w:pPr>
            <w:r>
              <w:rPr>
                <w:sz w:val="18"/>
                <w:szCs w:val="18"/>
              </w:rPr>
              <w:t xml:space="preserve">(только при использовании шасси другого изготовителя)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МОДИФИКАЦИИ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КАТЕГОРИЯ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ЭКОЛОГИЧЕСКИЙ КЛАСС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З</w:t>
            </w:r>
            <w:r>
              <w:rPr>
                <w:sz w:val="18"/>
                <w:szCs w:val="18"/>
              </w:rPr>
              <w:t xml:space="preserve">АЯВИТЕЛЬ И ЕГО АДРЕС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ИЗГОТОВИТЕЛЬ И ЕГО АДРЕС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ПРЕДСТАВИТЕЛЬ ИЗГОТОВИТЕЛЯ И ЕГО АДРЕС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СБОРОЧНЫЙ ЗАВОД И ЕГО АДРЕС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ПОСТАВЩИК СБОРОЧНЫХ КОМПЛЕКТОВ И ЕГО АДРЕС</w:t>
            </w:r>
          </w:p>
          <w:p w:rsidR="00000000" w:rsidRDefault="00013013">
            <w:pPr>
              <w:pStyle w:val="FORMATTEXT"/>
              <w:rPr>
                <w:sz w:val="18"/>
                <w:szCs w:val="18"/>
              </w:rPr>
            </w:pPr>
            <w:r>
              <w:rPr>
                <w:sz w:val="18"/>
                <w:szCs w:val="18"/>
              </w:rPr>
              <w:t xml:space="preserve">(только при применении процедуры, предусмотренной пунктом 36 технического регламента)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
        <w:gridCol w:w="300"/>
        <w:gridCol w:w="450"/>
        <w:gridCol w:w="300"/>
        <w:gridCol w:w="2700"/>
        <w:gridCol w:w="2100"/>
        <w:gridCol w:w="2100"/>
      </w:tblGrid>
      <w:tr w:rsidR="00000000">
        <w:tblPrEx>
          <w:tblCellMar>
            <w:top w:w="0" w:type="dxa"/>
            <w:bottom w:w="0" w:type="dxa"/>
          </w:tblCellMar>
        </w:tblPrEx>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4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27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ОТМЕНЕНО. </w:t>
            </w:r>
          </w:p>
        </w:tc>
        <w:tc>
          <w:tcPr>
            <w:tcW w:w="21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600"/>
        <w:gridCol w:w="300"/>
        <w:gridCol w:w="750"/>
        <w:gridCol w:w="750"/>
        <w:gridCol w:w="450"/>
        <w:gridCol w:w="300"/>
        <w:gridCol w:w="315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75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 органа по сертификации</w:t>
            </w:r>
            <w:r>
              <w:rPr>
                <w:sz w:val="18"/>
                <w:szCs w:val="18"/>
              </w:rPr>
              <w:t xml:space="preserve"> </w:t>
            </w:r>
          </w:p>
        </w:tc>
        <w:tc>
          <w:tcPr>
            <w:tcW w:w="12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750" w:type="dxa"/>
            <w:gridSpan w:val="5"/>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2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подпись</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Дата оформления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15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900" w:type="dxa"/>
            <w:gridSpan w:val="3"/>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500"/>
        <w:gridCol w:w="1500"/>
        <w:gridCol w:w="450"/>
        <w:gridCol w:w="150"/>
        <w:gridCol w:w="30"/>
        <w:gridCol w:w="270"/>
        <w:gridCol w:w="900"/>
        <w:gridCol w:w="300"/>
        <w:gridCol w:w="1050"/>
        <w:gridCol w:w="750"/>
      </w:tblGrid>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27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0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Внесена запись в реестр за N</w:t>
            </w:r>
            <w:r>
              <w:rPr>
                <w:sz w:val="18"/>
                <w:szCs w:val="18"/>
              </w:rPr>
              <w:t xml:space="preserve"> </w:t>
            </w:r>
          </w:p>
        </w:tc>
        <w:tc>
          <w:tcPr>
            <w:tcW w:w="15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от</w:t>
            </w:r>
            <w:r>
              <w:rPr>
                <w:sz w:val="18"/>
                <w:szCs w:val="18"/>
              </w:rPr>
              <w:t xml:space="preserve"> </w:t>
            </w:r>
          </w:p>
        </w:tc>
        <w:tc>
          <w:tcPr>
            <w:tcW w:w="2700" w:type="dxa"/>
            <w:gridSpan w:val="6"/>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7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11"/>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Руководитель</w:t>
            </w:r>
            <w:r>
              <w:rPr>
                <w:sz w:val="18"/>
                <w:szCs w:val="18"/>
              </w:rPr>
              <w:t xml:space="preserve"> </w:t>
            </w:r>
          </w:p>
        </w:tc>
        <w:tc>
          <w:tcPr>
            <w:tcW w:w="3600" w:type="dxa"/>
            <w:gridSpan w:val="4"/>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(заместитель Руководителя)</w:t>
            </w:r>
            <w:r>
              <w:rPr>
                <w:sz w:val="18"/>
                <w:szCs w:val="18"/>
              </w:rPr>
              <w:t xml:space="preserve"> </w:t>
            </w:r>
          </w:p>
        </w:tc>
        <w:tc>
          <w:tcPr>
            <w:tcW w:w="3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9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600" w:type="dxa"/>
            <w:gridSpan w:val="4"/>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наименование </w:t>
            </w:r>
            <w:r>
              <w:rPr>
                <w:sz w:val="18"/>
                <w:szCs w:val="18"/>
              </w:rPr>
              <w:t xml:space="preserve">уполномоченного органа государственного управления </w:t>
            </w:r>
          </w:p>
        </w:tc>
        <w:tc>
          <w:tcPr>
            <w:tcW w:w="3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9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8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Типографская форма бланка документа утверждается решением Комиссии Таможенного союза.</w:t>
      </w:r>
    </w:p>
    <w:p w:rsidR="00000000" w:rsidRDefault="00013013">
      <w:pPr>
        <w:pStyle w:val="FORMATTEXT"/>
        <w:ind w:firstLine="568"/>
        <w:jc w:val="both"/>
      </w:pPr>
    </w:p>
    <w:p w:rsidR="00000000" w:rsidRDefault="00013013">
      <w:pPr>
        <w:pStyle w:val="FORMATTEXT"/>
        <w:jc w:val="right"/>
      </w:pPr>
      <w:r>
        <w:t>Приложение N 17</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w:t>
      </w:r>
      <w:r>
        <w:t>сти колесных</w:t>
      </w:r>
    </w:p>
    <w:p w:rsidR="00000000" w:rsidRDefault="00013013">
      <w:pPr>
        <w:pStyle w:val="FORMATTEXT"/>
        <w:jc w:val="right"/>
      </w:pPr>
      <w:r>
        <w:t>транспортных средств"</w:t>
      </w:r>
    </w:p>
    <w:p w:rsidR="00000000" w:rsidRDefault="00013013">
      <w:pPr>
        <w:pStyle w:val="FORMATTEXT"/>
        <w:jc w:val="right"/>
      </w:pPr>
      <w:r>
        <w:lastRenderedPageBreak/>
        <w:t xml:space="preserve">(ТР ТС 018/2011) </w:t>
      </w:r>
    </w:p>
    <w:p w:rsidR="00000000" w:rsidRDefault="00013013">
      <w:pPr>
        <w:pStyle w:val="FORMATTEXT"/>
        <w:jc w:val="right"/>
      </w:pPr>
      <w:r>
        <w:t>     </w:t>
      </w:r>
    </w:p>
    <w:p w:rsidR="00000000" w:rsidRDefault="00013013">
      <w:pPr>
        <w:pStyle w:val="FORMATTEXT"/>
        <w:jc w:val="right"/>
      </w:pPr>
      <w:r>
        <w:t xml:space="preserve">(форма)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Таможенный союз</w:t>
      </w:r>
    </w:p>
    <w:p w:rsidR="00000000" w:rsidRDefault="00013013">
      <w:pPr>
        <w:pStyle w:val="HEADERTEXT"/>
        <w:rPr>
          <w:b/>
          <w:bCs/>
        </w:rPr>
      </w:pPr>
    </w:p>
    <w:p w:rsidR="00000000" w:rsidRDefault="00013013">
      <w:pPr>
        <w:pStyle w:val="HEADERTEXT"/>
        <w:jc w:val="center"/>
        <w:rPr>
          <w:b/>
          <w:bCs/>
        </w:rPr>
      </w:pPr>
      <w:r>
        <w:rPr>
          <w:b/>
          <w:bCs/>
        </w:rPr>
        <w:t xml:space="preserve"> СВИДЕТЕЛЬСТВО О БЕЗОПАСНОСТИ КОНСТРУКЦИИ ТРАНСПОРТНОГО СРЕДСТВА </w:t>
      </w:r>
    </w:p>
    <w:tbl>
      <w:tblPr>
        <w:tblW w:w="0" w:type="auto"/>
        <w:tblInd w:w="28" w:type="dxa"/>
        <w:tblLayout w:type="fixed"/>
        <w:tblCellMar>
          <w:left w:w="90" w:type="dxa"/>
          <w:right w:w="90" w:type="dxa"/>
        </w:tblCellMar>
        <w:tblLook w:val="0000" w:firstRow="0" w:lastRow="0" w:firstColumn="0" w:lastColumn="0" w:noHBand="0" w:noVBand="0"/>
      </w:tblPr>
      <w:tblGrid>
        <w:gridCol w:w="3600"/>
        <w:gridCol w:w="1650"/>
        <w:gridCol w:w="3150"/>
      </w:tblGrid>
      <w:tr w:rsidR="00000000">
        <w:tblPrEx>
          <w:tblCellMar>
            <w:top w:w="0" w:type="dxa"/>
            <w:bottom w:w="0" w:type="dxa"/>
          </w:tblCellMar>
        </w:tblPrEx>
        <w:tc>
          <w:tcPr>
            <w:tcW w:w="3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2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25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(учетный номер бланка) </w:t>
            </w:r>
          </w:p>
        </w:tc>
      </w:tr>
      <w:tr w:rsidR="00000000">
        <w:tblPrEx>
          <w:tblCellMar>
            <w:top w:w="0" w:type="dxa"/>
            <w:bottom w:w="0" w:type="dxa"/>
          </w:tblCellMar>
        </w:tblPrEx>
        <w:tc>
          <w:tcPr>
            <w:tcW w:w="8400" w:type="dxa"/>
            <w:gridSpan w:val="3"/>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jc w:val="right"/>
              <w:rPr>
                <w:sz w:val="18"/>
                <w:szCs w:val="18"/>
              </w:rPr>
            </w:pPr>
            <w:r>
              <w:rPr>
                <w:sz w:val="18"/>
                <w:szCs w:val="18"/>
              </w:rPr>
              <w:t xml:space="preserve">N </w:t>
            </w:r>
          </w:p>
        </w:tc>
        <w:tc>
          <w:tcPr>
            <w:tcW w:w="16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gridSpan w:val="3"/>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b/>
                <w:bCs/>
                <w:sz w:val="18"/>
                <w:szCs w:val="18"/>
              </w:rPr>
              <w:t>Испытательная лаборатория</w:t>
            </w:r>
            <w:r>
              <w:rPr>
                <w:sz w:val="18"/>
                <w:szCs w:val="18"/>
              </w:rPr>
              <w:t xml:space="preserve"> </w:t>
            </w:r>
          </w:p>
        </w:tc>
        <w:tc>
          <w:tcPr>
            <w:tcW w:w="4800" w:type="dxa"/>
            <w:gridSpan w:val="2"/>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6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4800" w:type="dxa"/>
            <w:gridSpan w:val="2"/>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(полное и сокращенное на</w:t>
            </w:r>
            <w:r>
              <w:rPr>
                <w:sz w:val="18"/>
                <w:szCs w:val="18"/>
              </w:rPr>
              <w:t xml:space="preserve">именование, адрес, номер окончание срока действия аттестата аккредитации)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ТРАНСПОРТНОЕ СРЕДСТВО </w:t>
      </w:r>
    </w:p>
    <w:tbl>
      <w:tblPr>
        <w:tblW w:w="0" w:type="auto"/>
        <w:tblInd w:w="28" w:type="dxa"/>
        <w:tblLayout w:type="fixed"/>
        <w:tblCellMar>
          <w:left w:w="90" w:type="dxa"/>
          <w:right w:w="90" w:type="dxa"/>
        </w:tblCellMar>
        <w:tblLook w:val="0000" w:firstRow="0" w:lastRow="0" w:firstColumn="0" w:lastColumn="0" w:noHBand="0" w:noVBand="0"/>
      </w:tblPr>
      <w:tblGrid>
        <w:gridCol w:w="5400"/>
        <w:gridCol w:w="3150"/>
      </w:tblGrid>
      <w:tr w:rsidR="00000000">
        <w:tblPrEx>
          <w:tblCellMar>
            <w:top w:w="0" w:type="dxa"/>
            <w:bottom w:w="0" w:type="dxa"/>
          </w:tblCellMar>
        </w:tblPrEx>
        <w:tc>
          <w:tcPr>
            <w:tcW w:w="5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МАРКА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КОММЕРЧЕСКОЕ НАИМЕНОВАНИЕ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ШАССИ</w:t>
            </w:r>
          </w:p>
          <w:p w:rsidR="00000000" w:rsidRDefault="00013013">
            <w:pPr>
              <w:pStyle w:val="FORMATTEXT"/>
              <w:rPr>
                <w:sz w:val="18"/>
                <w:szCs w:val="18"/>
              </w:rPr>
            </w:pPr>
            <w:r>
              <w:rPr>
                <w:sz w:val="18"/>
                <w:szCs w:val="18"/>
              </w:rPr>
              <w:t xml:space="preserve">(только при использовании шасси другого изготовителя)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Идентификационный номер (VIN)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ГОД </w:t>
            </w:r>
            <w:r>
              <w:rPr>
                <w:sz w:val="18"/>
                <w:szCs w:val="18"/>
              </w:rPr>
              <w:t xml:space="preserve">ВЫПУСКА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КАТЕГОРИЯ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ЭКОЛОГИЧЕСКИЙ КЛАСС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ЗАЯВИТЕЛЬ И ЕГО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ИЗГОТОВИТЕЛЬ И ЕГО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СБОРОЧНЫЙ ЗАВОД И ЕГО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ОБЩИЕ ХАРАКТЕРИСТИКИ ТРАНСПОРТНОГО СРЕДСТВА </w:t>
      </w:r>
    </w:p>
    <w:tbl>
      <w:tblPr>
        <w:tblW w:w="0" w:type="auto"/>
        <w:tblInd w:w="28" w:type="dxa"/>
        <w:tblLayout w:type="fixed"/>
        <w:tblCellMar>
          <w:left w:w="90" w:type="dxa"/>
          <w:right w:w="90" w:type="dxa"/>
        </w:tblCellMar>
        <w:tblLook w:val="0000" w:firstRow="0" w:lastRow="0" w:firstColumn="0" w:lastColumn="0" w:noHBand="0" w:noVBand="0"/>
      </w:tblPr>
      <w:tblGrid>
        <w:gridCol w:w="5400"/>
        <w:gridCol w:w="3150"/>
      </w:tblGrid>
      <w:tr w:rsidR="00000000">
        <w:tblPrEx>
          <w:tblCellMar>
            <w:top w:w="0" w:type="dxa"/>
            <w:bottom w:w="0" w:type="dxa"/>
          </w:tblCellMar>
        </w:tblPrEx>
        <w:tc>
          <w:tcPr>
            <w:tcW w:w="5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Колесная формула/ведущие колеса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Схема компоновки транспортного ср</w:t>
            </w:r>
            <w:r>
              <w:rPr>
                <w:sz w:val="18"/>
                <w:szCs w:val="18"/>
              </w:rPr>
              <w:t xml:space="preserve">едства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Тип кузова/количество дверей (для категории M</w:t>
            </w:r>
            <w:r w:rsidR="00E032DD">
              <w:rPr>
                <w:noProof/>
                <w:position w:val="-8"/>
                <w:sz w:val="18"/>
                <w:szCs w:val="18"/>
              </w:rPr>
              <w:drawing>
                <wp:inline distT="0" distB="0" distL="0" distR="0">
                  <wp:extent cx="85725" cy="219075"/>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Количество мест спереди/сзади (для категории M</w:t>
            </w:r>
            <w:r w:rsidR="00E032DD">
              <w:rPr>
                <w:noProof/>
                <w:position w:val="-8"/>
                <w:sz w:val="18"/>
                <w:szCs w:val="18"/>
              </w:rPr>
              <w:drawing>
                <wp:inline distT="0" distB="0" distL="0" distR="0">
                  <wp:extent cx="85725" cy="219075"/>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Исполнение загрузочного пространства (для категории N)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Кабина (для категории N)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Пассажировместимость (для категорий М</w:t>
            </w:r>
            <w:r w:rsidR="00E032DD">
              <w:rPr>
                <w:noProof/>
                <w:position w:val="-8"/>
                <w:sz w:val="18"/>
                <w:szCs w:val="18"/>
              </w:rPr>
              <w:drawing>
                <wp:inline distT="0" distB="0" distL="0" distR="0">
                  <wp:extent cx="104775" cy="219075"/>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Общий объем багажных отделений (для категории М</w:t>
            </w:r>
            <w:r w:rsidR="00E032DD">
              <w:rPr>
                <w:noProof/>
                <w:position w:val="-9"/>
                <w:sz w:val="18"/>
                <w:szCs w:val="18"/>
              </w:rPr>
              <w:drawing>
                <wp:inline distT="0" distB="0" distL="0" distR="0">
                  <wp:extent cx="104775" cy="22860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класса III)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Количество мест для сидения (для категорий М</w:t>
            </w:r>
            <w:r w:rsidR="00E032DD">
              <w:rPr>
                <w:noProof/>
                <w:position w:val="-8"/>
                <w:sz w:val="18"/>
                <w:szCs w:val="18"/>
              </w:rPr>
              <w:drawing>
                <wp:inline distT="0" distB="0" distL="0" distR="0">
                  <wp:extent cx="104775" cy="219075"/>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L)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Рама (для категории L)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Количество осей/колес (для категории О)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Масса транспортного средства в снаряженном состоянии, кг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Технически допустимая максимальная масса транспортного средства, кг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Габаритные размеры, мм</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длина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ширина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высота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База, мм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Колея передних/задних колес, мм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Описание гибридного транспортного средства</w:t>
            </w:r>
            <w:r>
              <w:rPr>
                <w:sz w:val="18"/>
                <w:szCs w:val="18"/>
              </w:rPr>
              <w:t xml:space="preserve">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w:t>
            </w:r>
            <w:r>
              <w:rPr>
                <w:sz w:val="18"/>
                <w:szCs w:val="18"/>
              </w:rPr>
              <w:t xml:space="preserve">только электродвигатель, совмещенный (краткое описание этого режима работы) </w:t>
            </w: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Двигатель внутреннего сгорания</w:t>
            </w:r>
            <w:r>
              <w:rPr>
                <w:sz w:val="18"/>
                <w:szCs w:val="18"/>
              </w:rPr>
              <w:t xml:space="preserve"> (марка,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количество и расположение цилиндров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рабочий объем цилиндров, см</w:t>
            </w:r>
            <w:r w:rsidR="00E032DD">
              <w:rPr>
                <w:noProof/>
                <w:position w:val="-8"/>
                <w:sz w:val="18"/>
                <w:szCs w:val="18"/>
              </w:rPr>
              <w:drawing>
                <wp:inline distT="0" distB="0" distL="0" distR="0">
                  <wp:extent cx="104775" cy="219075"/>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степень сжатия </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максимальная мощность, кВт (мин</w:t>
            </w:r>
            <w:r w:rsidR="00E032DD">
              <w:rPr>
                <w:noProof/>
                <w:position w:val="-8"/>
                <w:sz w:val="18"/>
                <w:szCs w:val="18"/>
              </w:rPr>
              <w:drawing>
                <wp:inline distT="0" distB="0" distL="0" distR="0">
                  <wp:extent cx="161925" cy="219075"/>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Топливо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питания</w:t>
            </w:r>
            <w:r>
              <w:rPr>
                <w:sz w:val="18"/>
                <w:szCs w:val="18"/>
              </w:rPr>
              <w:t xml:space="preserve"> (тип)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lastRenderedPageBreak/>
              <w:t>Система зажигания</w:t>
            </w:r>
            <w:r>
              <w:rPr>
                <w:sz w:val="18"/>
                <w:szCs w:val="18"/>
              </w:rPr>
              <w:t xml:space="preserve"> (тип)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выпуска и нейтрализации отработавших газов</w:t>
            </w:r>
            <w:r>
              <w:rPr>
                <w:sz w:val="18"/>
                <w:szCs w:val="18"/>
              </w:rPr>
              <w:t xml:space="preserve">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Электрод</w:t>
            </w:r>
            <w:r>
              <w:rPr>
                <w:b/>
                <w:bCs/>
                <w:sz w:val="18"/>
                <w:szCs w:val="18"/>
              </w:rPr>
              <w:t>вигатель электромобиля</w:t>
            </w:r>
            <w:r>
              <w:rPr>
                <w:sz w:val="18"/>
                <w:szCs w:val="18"/>
              </w:rPr>
              <w:t xml:space="preserve"> (марка, 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(постоянного или переменного тока, в случае переменного тока - синхронный или асинхронный, количество фаз) </w:t>
            </w: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Рабочее напряжение, В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Максимальная 30-минутная мощность, кВт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Устройство накопления энергии</w:t>
            </w:r>
          </w:p>
          <w:p w:rsidR="00000000" w:rsidRDefault="00013013">
            <w:pPr>
              <w:pStyle w:val="FORMATTEXT"/>
              <w:rPr>
                <w:sz w:val="18"/>
                <w:szCs w:val="18"/>
              </w:rPr>
            </w:pPr>
            <w:r>
              <w:rPr>
                <w:sz w:val="18"/>
                <w:szCs w:val="18"/>
              </w:rPr>
              <w:t>(только для э</w:t>
            </w:r>
            <w:r>
              <w:rPr>
                <w:sz w:val="18"/>
                <w:szCs w:val="18"/>
              </w:rPr>
              <w:t xml:space="preserve">лектромобилей и гибридных транспортных средств)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(батарея, конденсатор, маховик/генератор) </w:t>
            </w: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Трансмиссия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(тип и описание схемы трансмиссии) </w:t>
            </w: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Электромашина: (марка, 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(описание каждой электромашины: основная функция (двигатель или генератор), постоян</w:t>
            </w:r>
            <w:r>
              <w:rPr>
                <w:sz w:val="18"/>
                <w:szCs w:val="18"/>
              </w:rPr>
              <w:t xml:space="preserve">ного или переменного тока, в случае переменного тока - синхронный или асинхронный, количество фаз) </w:t>
            </w: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Рабочее напряжение, В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Максимальная 30-минутная мощность, кВт</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Сцепление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Коробка передач (марка, тип)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Подвеска</w:t>
            </w:r>
            <w:r>
              <w:rPr>
                <w:sz w:val="18"/>
                <w:szCs w:val="18"/>
              </w:rPr>
              <w:t xml:space="preserve">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передняя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r>
              <w:rPr>
                <w:sz w:val="18"/>
                <w:szCs w:val="18"/>
              </w:rPr>
              <w:t>задняя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Рулевое управление</w:t>
            </w:r>
            <w:r>
              <w:rPr>
                <w:sz w:val="18"/>
                <w:szCs w:val="18"/>
              </w:rPr>
              <w:t xml:space="preserve"> (марка, тип)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Тормозные системы</w:t>
            </w:r>
            <w:r>
              <w:rPr>
                <w:sz w:val="18"/>
                <w:szCs w:val="18"/>
              </w:rPr>
              <w:t xml:space="preserve">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рабочая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запасная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стояночная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Шины</w:t>
            </w:r>
            <w:r>
              <w:rPr>
                <w:sz w:val="18"/>
                <w:szCs w:val="18"/>
              </w:rPr>
              <w:t xml:space="preserve"> (обозначение размера)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Дополнительное оборудование транспортного средства</w:t>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соответствуют требованиям технического регламента Таможенног</w:t>
      </w:r>
      <w:r>
        <w:t>о союза "О безопасности колесных транспортных средств".</w:t>
      </w:r>
    </w:p>
    <w:p w:rsidR="00000000" w:rsidRDefault="00013013">
      <w:pPr>
        <w:pStyle w:val="FORMATTEXT"/>
        <w:ind w:firstLine="568"/>
        <w:jc w:val="both"/>
      </w:pPr>
    </w:p>
    <w:p w:rsidR="00000000" w:rsidRDefault="00013013">
      <w:pPr>
        <w:pStyle w:val="FORMATTEXT"/>
        <w:ind w:firstLine="568"/>
        <w:jc w:val="both"/>
      </w:pPr>
      <w:r>
        <w:t xml:space="preserve">ДОПОЛНИТЕЛЬНАЯ ИНФОРМАЦИЯ </w:t>
      </w:r>
      <w:r>
        <w:rPr>
          <w:i/>
          <w:iCs/>
        </w:rPr>
        <w:t>(возможность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w:t>
      </w:r>
      <w:r>
        <w:rPr>
          <w:i/>
          <w:iCs/>
        </w:rPr>
        <w:t>ния в качестве маршрутного транспортного средства и др.)</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600"/>
        <w:gridCol w:w="300"/>
        <w:gridCol w:w="1500"/>
        <w:gridCol w:w="450"/>
        <w:gridCol w:w="600"/>
        <w:gridCol w:w="45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Дата оформления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15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c>
          <w:tcPr>
            <w:tcW w:w="6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г.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1050"/>
        <w:gridCol w:w="300"/>
        <w:gridCol w:w="3150"/>
      </w:tblGrid>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Руководитель испытательной лаборатории </w:t>
            </w:r>
          </w:p>
        </w:tc>
        <w:tc>
          <w:tcPr>
            <w:tcW w:w="10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Типографская форма бланка документа утверждается решением К</w:t>
      </w:r>
      <w:r>
        <w:t>омиссии Таможенного союза.</w:t>
      </w:r>
    </w:p>
    <w:p w:rsidR="00000000" w:rsidRDefault="00013013">
      <w:pPr>
        <w:pStyle w:val="FORMATTEXT"/>
        <w:ind w:firstLine="568"/>
        <w:jc w:val="both"/>
      </w:pPr>
    </w:p>
    <w:p w:rsidR="00000000" w:rsidRDefault="00013013">
      <w:pPr>
        <w:pStyle w:val="FORMATTEXT"/>
      </w:pPr>
      <w:r>
        <w:t xml:space="preserve">      </w:t>
      </w:r>
    </w:p>
    <w:p w:rsidR="00000000" w:rsidRDefault="00013013">
      <w:pPr>
        <w:pStyle w:val="FORMATTEXT"/>
        <w:jc w:val="right"/>
      </w:pPr>
      <w:r>
        <w:t>Приложение N 18</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FORMATTEXT"/>
        <w:jc w:val="right"/>
      </w:pPr>
      <w:r>
        <w:t>     </w:t>
      </w:r>
    </w:p>
    <w:p w:rsidR="00000000" w:rsidRDefault="00013013">
      <w:pPr>
        <w:pStyle w:val="FORMATTEXT"/>
        <w:jc w:val="right"/>
      </w:pPr>
      <w:r>
        <w:t xml:space="preserve">(форма)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Таможенный союз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СВИДЕТЕЛЬСТВО О СООТВЕТСТВИИ ТРАНСПОРТНОГО СРЕДС</w:t>
      </w:r>
      <w:r>
        <w:rPr>
          <w:b/>
          <w:bCs/>
        </w:rPr>
        <w:t xml:space="preserve">ТВА С ВНЕСЕННЫМИ В ЕГО КОНСТРУКЦИЮ ИЗМЕНЕНИЯМИ ТРЕБОВАНИЯМ БЕЗОПАСНОСТИ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00 АА N 000000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xml:space="preserve">ТЕРРИТОРИАЛЬНОЕ ПОДРАЗДЕЛЕНИЕ ОРГАНА ГОСУДАРСТВЕННОГО УПРАВЛЕНИЯ В СФЕРЕ БЕЗОПАСНОСТИ ДОРОЖНОГО ДВИЖЕНИЯ </w:t>
      </w:r>
    </w:p>
    <w:p w:rsidR="00000000" w:rsidRDefault="00013013">
      <w:pPr>
        <w:pStyle w:val="FORMATTEXT"/>
        <w:jc w:val="center"/>
      </w:pPr>
      <w:r>
        <w:t>     </w:t>
      </w:r>
    </w:p>
    <w:p w:rsidR="00000000" w:rsidRDefault="00013013">
      <w:pPr>
        <w:pStyle w:val="FORMATTEXT"/>
        <w:jc w:val="center"/>
      </w:pPr>
      <w:r>
        <w:t xml:space="preserve">(наименование, адрес) </w:t>
      </w: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ТРАНСПОР</w:t>
      </w:r>
      <w:r>
        <w:rPr>
          <w:b/>
          <w:bCs/>
        </w:rPr>
        <w:t xml:space="preserve">ТНОЕ СРЕДСТВО </w:t>
      </w:r>
    </w:p>
    <w:tbl>
      <w:tblPr>
        <w:tblW w:w="0" w:type="auto"/>
        <w:tblInd w:w="28" w:type="dxa"/>
        <w:tblLayout w:type="fixed"/>
        <w:tblCellMar>
          <w:left w:w="90" w:type="dxa"/>
          <w:right w:w="90" w:type="dxa"/>
        </w:tblCellMar>
        <w:tblLook w:val="0000" w:firstRow="0" w:lastRow="0" w:firstColumn="0" w:lastColumn="0" w:noHBand="0" w:noVBand="0"/>
      </w:tblPr>
      <w:tblGrid>
        <w:gridCol w:w="5400"/>
        <w:gridCol w:w="3150"/>
      </w:tblGrid>
      <w:tr w:rsidR="00000000">
        <w:tblPrEx>
          <w:tblCellMar>
            <w:top w:w="0" w:type="dxa"/>
            <w:bottom w:w="0" w:type="dxa"/>
          </w:tblCellMar>
        </w:tblPrEx>
        <w:tc>
          <w:tcPr>
            <w:tcW w:w="5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ГОСУДАРСТВЕННЫЙ РЕГИСТРАЦИОННЫЙ ЗНАК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Идентификационный номер (VIN)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МАРКА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КОММЕРЧЕСКОЕ НАИМЕНОВАНИЕ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ШАССИ</w:t>
            </w:r>
          </w:p>
          <w:p w:rsidR="00000000" w:rsidRDefault="00013013">
            <w:pPr>
              <w:pStyle w:val="FORMATTEXT"/>
              <w:rPr>
                <w:sz w:val="18"/>
                <w:szCs w:val="18"/>
              </w:rPr>
            </w:pPr>
            <w:r>
              <w:rPr>
                <w:sz w:val="18"/>
                <w:szCs w:val="18"/>
              </w:rPr>
              <w:t xml:space="preserve">(только при использовании шасси другого изготовителя)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ИЗГОТОВИТЕЛЬ И ЕГО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КАТЕГОРИЯ (А, В, С, D, Е)*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xml:space="preserve">ЭКОЛОГИЧЕСКИЙ КЛАСС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ГОД ВЫПУСКА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НОМЕР ДВИГАТЕЛЯ (при наличии)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НОМЕР ШАССИ (РАМЫ) (при наличии)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НОМЕР КУЗОВА (при наличии)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ЦВЕТ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Документ, идентифицирующий транспортное средство (серия, номер, дата выдачи)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РЕГИСТРАЦИОННЫЙ ДОКУМЕНТ (наим</w:t>
            </w:r>
            <w:r>
              <w:rPr>
                <w:sz w:val="18"/>
                <w:szCs w:val="18"/>
              </w:rPr>
              <w:t xml:space="preserve">енование, серия, номер, дата выдачи)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СВЕДЕНИЯ О СОБСТВЕННИКЕ ТРАНСПОРТНОГО СРЕДСТВА (фамилия, имя, отчество или наименование организации, адрес места жительства или юридический адрес)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ОБЩИЕ ХАРАКТЕРИСТИКИ ТРАНСПОРТНОГО СРЕДСТВА (после </w:t>
      </w:r>
      <w:r>
        <w:rPr>
          <w:b/>
          <w:bCs/>
        </w:rPr>
        <w:t xml:space="preserve">внесения изменений в конструкцию) </w:t>
      </w:r>
    </w:p>
    <w:tbl>
      <w:tblPr>
        <w:tblW w:w="0" w:type="auto"/>
        <w:tblInd w:w="28" w:type="dxa"/>
        <w:tblLayout w:type="fixed"/>
        <w:tblCellMar>
          <w:left w:w="90" w:type="dxa"/>
          <w:right w:w="90" w:type="dxa"/>
        </w:tblCellMar>
        <w:tblLook w:val="0000" w:firstRow="0" w:lastRow="0" w:firstColumn="0" w:lastColumn="0" w:noHBand="0" w:noVBand="0"/>
      </w:tblPr>
      <w:tblGrid>
        <w:gridCol w:w="5400"/>
        <w:gridCol w:w="3150"/>
      </w:tblGrid>
      <w:tr w:rsidR="00000000">
        <w:tblPrEx>
          <w:tblCellMar>
            <w:top w:w="0" w:type="dxa"/>
            <w:bottom w:w="0" w:type="dxa"/>
          </w:tblCellMar>
        </w:tblPrEx>
        <w:tc>
          <w:tcPr>
            <w:tcW w:w="5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Колесная формула/ведущие колеса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Схема компоновки транспортного средства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Тип кузова/количество дверей (для категории M</w:t>
            </w:r>
            <w:r w:rsidR="00E032DD">
              <w:rPr>
                <w:noProof/>
                <w:position w:val="-8"/>
                <w:sz w:val="18"/>
                <w:szCs w:val="18"/>
              </w:rPr>
              <w:drawing>
                <wp:inline distT="0" distB="0" distL="0" distR="0">
                  <wp:extent cx="85725" cy="219075"/>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Количество мест спереди/сзади (для категории M</w:t>
            </w:r>
            <w:r w:rsidR="00E032DD">
              <w:rPr>
                <w:noProof/>
                <w:position w:val="-8"/>
                <w:sz w:val="18"/>
                <w:szCs w:val="18"/>
              </w:rPr>
              <w:drawing>
                <wp:inline distT="0" distB="0" distL="0" distR="0">
                  <wp:extent cx="85725" cy="219075"/>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Исполнение загрузочного пространства (для категории N)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Кабина (для категории N)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Пассажировместимость (для категорий М</w:t>
            </w:r>
            <w:r w:rsidR="00E032DD">
              <w:rPr>
                <w:noProof/>
                <w:position w:val="-8"/>
                <w:sz w:val="18"/>
                <w:szCs w:val="18"/>
              </w:rPr>
              <w:drawing>
                <wp:inline distT="0" distB="0" distL="0" distR="0">
                  <wp:extent cx="104775" cy="219075"/>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Общий объем багажных отделений (для категории М</w:t>
            </w:r>
            <w:r w:rsidR="00E032DD">
              <w:rPr>
                <w:noProof/>
                <w:position w:val="-9"/>
                <w:sz w:val="18"/>
                <w:szCs w:val="18"/>
              </w:rPr>
              <w:drawing>
                <wp:inline distT="0" distB="0" distL="0" distR="0">
                  <wp:extent cx="104775" cy="22860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класса III)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Количество мест для сидения (для категорий М</w:t>
            </w:r>
            <w:r w:rsidR="00E032DD">
              <w:rPr>
                <w:noProof/>
                <w:position w:val="-8"/>
                <w:sz w:val="18"/>
                <w:szCs w:val="18"/>
              </w:rPr>
              <w:drawing>
                <wp:inline distT="0" distB="0" distL="0" distR="0">
                  <wp:extent cx="104775" cy="219075"/>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М</w:t>
            </w:r>
            <w:r w:rsidR="00E032DD">
              <w:rPr>
                <w:noProof/>
                <w:position w:val="-9"/>
                <w:sz w:val="18"/>
                <w:szCs w:val="18"/>
              </w:rPr>
              <w:drawing>
                <wp:inline distT="0" distB="0" distL="0" distR="0">
                  <wp:extent cx="104775" cy="22860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sz w:val="18"/>
                <w:szCs w:val="18"/>
              </w:rPr>
              <w:t xml:space="preserve">, L)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Рама (для категории L)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Количество осей/колес (для категории О)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Масса транспортного средства в снаряженном состоянии, кг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Технически допустимая максимальная масса транспортного средства, кг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Габаритны</w:t>
            </w:r>
            <w:r>
              <w:rPr>
                <w:sz w:val="18"/>
                <w:szCs w:val="18"/>
              </w:rPr>
              <w:t>е размеры, мм</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lastRenderedPageBreak/>
              <w:t>- длина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ширина</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высота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База, мм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Колея передних/задних колес, мм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Двигатель</w:t>
            </w:r>
            <w:r>
              <w:rPr>
                <w:sz w:val="18"/>
                <w:szCs w:val="18"/>
              </w:rPr>
              <w:t xml:space="preserve"> (марка,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количество и расположение цилиндров</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рабочий объем цилиндров, см</w:t>
            </w:r>
            <w:r w:rsidR="00E032DD">
              <w:rPr>
                <w:noProof/>
                <w:position w:val="-8"/>
                <w:sz w:val="18"/>
                <w:szCs w:val="18"/>
              </w:rPr>
              <w:drawing>
                <wp:inline distT="0" distB="0" distL="0" distR="0">
                  <wp:extent cx="104775" cy="219075"/>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степень сжатия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максимальная мощность, кВт (мин</w:t>
            </w:r>
            <w:r w:rsidR="00E032DD">
              <w:rPr>
                <w:noProof/>
                <w:position w:val="-8"/>
                <w:sz w:val="18"/>
                <w:szCs w:val="18"/>
              </w:rPr>
              <w:drawing>
                <wp:inline distT="0" distB="0" distL="0" distR="0">
                  <wp:extent cx="161925" cy="219075"/>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максимальный крутящий момент, Нм (мин</w:t>
            </w:r>
            <w:r w:rsidR="00E032DD">
              <w:rPr>
                <w:noProof/>
                <w:position w:val="-8"/>
                <w:sz w:val="18"/>
                <w:szCs w:val="18"/>
              </w:rPr>
              <w:drawing>
                <wp:inline distT="0" distB="0" distL="0" distR="0">
                  <wp:extent cx="161925" cy="219075"/>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Топливо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питания</w:t>
            </w:r>
            <w:r>
              <w:rPr>
                <w:sz w:val="18"/>
                <w:szCs w:val="18"/>
              </w:rPr>
              <w:t xml:space="preserve"> (тип)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зажиг</w:t>
            </w:r>
            <w:r>
              <w:rPr>
                <w:b/>
                <w:bCs/>
                <w:sz w:val="18"/>
                <w:szCs w:val="18"/>
              </w:rPr>
              <w:t>ания</w:t>
            </w:r>
            <w:r>
              <w:rPr>
                <w:sz w:val="18"/>
                <w:szCs w:val="18"/>
              </w:rPr>
              <w:t xml:space="preserve"> (тип)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Система выпуска и нейтрализации отработавших газов</w:t>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Трансмиссия</w:t>
            </w:r>
            <w:r>
              <w:rPr>
                <w:sz w:val="18"/>
                <w:szCs w:val="18"/>
              </w:rPr>
              <w:t xml:space="preserve">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Сцепление (марка, тип)</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Коробка передач (марка, тип)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Подвеска</w:t>
            </w:r>
            <w:r>
              <w:rPr>
                <w:sz w:val="18"/>
                <w:szCs w:val="18"/>
              </w:rPr>
              <w:t xml:space="preserve"> (тип)</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передняя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задняя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Рулевое управление</w:t>
            </w:r>
            <w:r>
              <w:rPr>
                <w:sz w:val="18"/>
                <w:szCs w:val="18"/>
              </w:rPr>
              <w:t xml:space="preserve"> (марка, тип)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Тормозные системы</w:t>
            </w:r>
            <w:r>
              <w:rPr>
                <w:sz w:val="18"/>
                <w:szCs w:val="18"/>
              </w:rPr>
              <w:t xml:space="preserve"> (тип)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рабоча</w:t>
            </w:r>
            <w:r>
              <w:rPr>
                <w:sz w:val="18"/>
                <w:szCs w:val="18"/>
              </w:rPr>
              <w:t>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запасная</w:t>
            </w:r>
          </w:p>
        </w:tc>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стояночная </w:t>
            </w:r>
          </w:p>
        </w:tc>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Шины</w:t>
            </w:r>
            <w:r>
              <w:rPr>
                <w:sz w:val="18"/>
                <w:szCs w:val="18"/>
              </w:rPr>
              <w:t xml:space="preserve"> (обозначение) </w:t>
            </w:r>
          </w:p>
        </w:tc>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r>
              <w:rPr>
                <w:b/>
                <w:bCs/>
                <w:sz w:val="18"/>
                <w:szCs w:val="18"/>
              </w:rPr>
              <w:t>Дополнительное оборудование транспортного средства</w:t>
            </w:r>
            <w:r>
              <w:rPr>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000000" w:rsidRDefault="00013013">
            <w:pPr>
              <w:pStyle w:val="FORMATTEXT"/>
              <w:rPr>
                <w:sz w:val="18"/>
                <w:szCs w:val="18"/>
              </w:rPr>
            </w:pP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 xml:space="preserve">В соответствии с заключением от "__" __________ 20__ года N _____, выданным </w:t>
      </w:r>
    </w:p>
    <w:tbl>
      <w:tblPr>
        <w:tblW w:w="0" w:type="auto"/>
        <w:tblInd w:w="28" w:type="dxa"/>
        <w:tblLayout w:type="fixed"/>
        <w:tblCellMar>
          <w:left w:w="90" w:type="dxa"/>
          <w:right w:w="90" w:type="dxa"/>
        </w:tblCellMar>
        <w:tblLook w:val="0000" w:firstRow="0" w:lastRow="0" w:firstColumn="0" w:lastColumn="0" w:noHBand="0" w:noVBand="0"/>
      </w:tblPr>
      <w:tblGrid>
        <w:gridCol w:w="8400"/>
      </w:tblGrid>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84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(наименование юридического лица, выдавшего заключение о возможнос</w:t>
            </w:r>
            <w:r>
              <w:rPr>
                <w:sz w:val="18"/>
                <w:szCs w:val="18"/>
              </w:rPr>
              <w:t xml:space="preserve">ти и порядке внесения </w:t>
            </w:r>
            <w:r>
              <w:rPr>
                <w:sz w:val="18"/>
                <w:szCs w:val="18"/>
              </w:rPr>
              <w:lastRenderedPageBreak/>
              <w:t xml:space="preserve">изменений в конструкцию транспортного средства) </w:t>
            </w: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(юридический адрес) </w:t>
            </w: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 конструкцию транспортного средства производителем работ </w:t>
            </w: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(фамилия, имя, отчество или наименование юридического лица, вносившего изменения в конструкц</w:t>
            </w:r>
            <w:r>
              <w:rPr>
                <w:sz w:val="18"/>
                <w:szCs w:val="18"/>
              </w:rPr>
              <w:t xml:space="preserve">ию транспортного средства) </w:t>
            </w: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(адрес места жительства или юридический адрес) </w:t>
            </w: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внесены следующие изменения: </w:t>
            </w: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840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(подробно описываются изменения в конструкции (тип и марка устанавливаемых компонентов, способ монтажа и т.п.; указывается новое назначен</w:t>
            </w:r>
            <w:r>
              <w:rPr>
                <w:sz w:val="18"/>
                <w:szCs w:val="18"/>
              </w:rPr>
              <w:t xml:space="preserve">ие (специализация) транспортного средства)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rPr>
          <w:b/>
          <w:bCs/>
        </w:rPr>
        <w:t>Транспортное средство с внесенными в конструкцию изменениями соответствует требованиям технического регламента Таможенного союза "О безопасности колесных транспортных средств".</w:t>
      </w:r>
    </w:p>
    <w:p w:rsidR="00000000" w:rsidRDefault="00013013">
      <w:pPr>
        <w:pStyle w:val="FORMATTEXT"/>
        <w:ind w:firstLine="568"/>
        <w:jc w:val="both"/>
      </w:pPr>
    </w:p>
    <w:p w:rsidR="00000000" w:rsidRDefault="00013013">
      <w:pPr>
        <w:pStyle w:val="FORMATTEXT"/>
        <w:ind w:firstLine="568"/>
        <w:jc w:val="both"/>
      </w:pPr>
      <w:r>
        <w:rPr>
          <w:b/>
          <w:bCs/>
        </w:rPr>
        <w:t>ДОПОЛНИТЕЛЬНАЯ ИНФОРМАЦИЯ</w:t>
      </w:r>
      <w:r>
        <w:t xml:space="preserve"> (возмо</w:t>
      </w:r>
      <w:r>
        <w:t>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rsidR="00000000" w:rsidRDefault="00013013">
      <w:pPr>
        <w:pStyle w:val="FORMATTEXT"/>
        <w:ind w:firstLine="568"/>
        <w:jc w:val="both"/>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600"/>
        <w:gridCol w:w="300"/>
        <w:gridCol w:w="1500"/>
        <w:gridCol w:w="450"/>
        <w:gridCol w:w="600"/>
        <w:gridCol w:w="450"/>
      </w:tblGrid>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Дата оформления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6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 </w:t>
            </w:r>
          </w:p>
        </w:tc>
        <w:tc>
          <w:tcPr>
            <w:tcW w:w="15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20 </w:t>
            </w:r>
          </w:p>
        </w:tc>
        <w:tc>
          <w:tcPr>
            <w:tcW w:w="60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4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г.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1050"/>
        <w:gridCol w:w="300"/>
        <w:gridCol w:w="3150"/>
      </w:tblGrid>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 xml:space="preserve">Руководитель территориального подразделения органа государственного управления в сфере безопасности дорожного движения </w:t>
            </w:r>
          </w:p>
        </w:tc>
        <w:tc>
          <w:tcPr>
            <w:tcW w:w="10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single" w:sz="6" w:space="0" w:color="auto"/>
              <w:right w:val="nil"/>
            </w:tcBorders>
            <w:tcMar>
              <w:top w:w="114" w:type="dxa"/>
              <w:left w:w="28" w:type="dxa"/>
              <w:bottom w:w="114" w:type="dxa"/>
              <w:right w:w="28" w:type="dxa"/>
            </w:tcMar>
          </w:tcPr>
          <w:p w:rsidR="00000000" w:rsidRDefault="00013013">
            <w:pPr>
              <w:pStyle w:val="FORMATTEXT"/>
              <w:rPr>
                <w:sz w:val="18"/>
                <w:szCs w:val="18"/>
              </w:rPr>
            </w:pPr>
          </w:p>
        </w:tc>
      </w:tr>
      <w:tr w:rsidR="00000000">
        <w:tblPrEx>
          <w:tblCellMar>
            <w:top w:w="0" w:type="dxa"/>
            <w:bottom w:w="0" w:type="dxa"/>
          </w:tblCellMar>
        </w:tblPrEx>
        <w:tc>
          <w:tcPr>
            <w:tcW w:w="39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10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подпись </w:t>
            </w:r>
          </w:p>
        </w:tc>
        <w:tc>
          <w:tcPr>
            <w:tcW w:w="3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p>
        </w:tc>
        <w:tc>
          <w:tcPr>
            <w:tcW w:w="31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инициалы, фамилия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FORMATTEXT"/>
        <w:ind w:firstLine="568"/>
        <w:jc w:val="both"/>
      </w:pPr>
      <w:r>
        <w:t>* Примечание:</w:t>
      </w:r>
    </w:p>
    <w:p w:rsidR="00000000" w:rsidRDefault="00013013">
      <w:pPr>
        <w:pStyle w:val="FORMATTEXT"/>
        <w:ind w:firstLine="568"/>
        <w:jc w:val="both"/>
      </w:pPr>
    </w:p>
    <w:p w:rsidR="00000000" w:rsidRDefault="00013013">
      <w:pPr>
        <w:pStyle w:val="FORMATTEXT"/>
        <w:ind w:firstLine="568"/>
        <w:jc w:val="both"/>
      </w:pPr>
      <w:r>
        <w:t>Категория транспортного средства указывается по Конвенции о дорож</w:t>
      </w:r>
      <w:r>
        <w:t>ном движении 1968 года.</w:t>
      </w:r>
    </w:p>
    <w:p w:rsidR="00000000" w:rsidRDefault="00013013">
      <w:pPr>
        <w:pStyle w:val="FORMATTEXT"/>
        <w:ind w:firstLine="568"/>
        <w:jc w:val="both"/>
      </w:pPr>
    </w:p>
    <w:p w:rsidR="00000000" w:rsidRDefault="00013013">
      <w:pPr>
        <w:pStyle w:val="FORMATTEXT"/>
        <w:ind w:firstLine="568"/>
        <w:jc w:val="both"/>
      </w:pPr>
      <w:r>
        <w:t>Примечание:</w:t>
      </w:r>
    </w:p>
    <w:p w:rsidR="00000000" w:rsidRDefault="00013013">
      <w:pPr>
        <w:pStyle w:val="FORMATTEXT"/>
        <w:ind w:firstLine="568"/>
        <w:jc w:val="both"/>
      </w:pPr>
    </w:p>
    <w:p w:rsidR="00000000" w:rsidRDefault="00013013">
      <w:pPr>
        <w:pStyle w:val="FORMATTEXT"/>
        <w:ind w:firstLine="568"/>
        <w:jc w:val="both"/>
      </w:pPr>
      <w:r>
        <w:t>Типографская форма бланка документа утверждается решением Комиссии Таможенного союза.</w:t>
      </w:r>
    </w:p>
    <w:p w:rsidR="00000000" w:rsidRDefault="00013013">
      <w:pPr>
        <w:pStyle w:val="FORMATTEXT"/>
        <w:ind w:firstLine="568"/>
        <w:jc w:val="both"/>
      </w:pPr>
    </w:p>
    <w:p w:rsidR="00000000" w:rsidRDefault="00013013">
      <w:pPr>
        <w:pStyle w:val="FORMATTEXT"/>
        <w:jc w:val="right"/>
      </w:pPr>
      <w:r>
        <w:t>Приложение N 19</w:t>
      </w:r>
    </w:p>
    <w:p w:rsidR="00000000" w:rsidRDefault="00013013">
      <w:pPr>
        <w:pStyle w:val="FORMATTEXT"/>
        <w:jc w:val="right"/>
      </w:pPr>
      <w:r>
        <w:t>к техническому регламенту</w:t>
      </w:r>
    </w:p>
    <w:p w:rsidR="00000000" w:rsidRDefault="00013013">
      <w:pPr>
        <w:pStyle w:val="FORMATTEXT"/>
        <w:jc w:val="right"/>
      </w:pPr>
      <w:r>
        <w:t>Таможенного союза</w:t>
      </w:r>
    </w:p>
    <w:p w:rsidR="00000000" w:rsidRDefault="00013013">
      <w:pPr>
        <w:pStyle w:val="FORMATTEXT"/>
        <w:jc w:val="right"/>
      </w:pPr>
      <w:r>
        <w:t>"О безопасности колесных</w:t>
      </w:r>
    </w:p>
    <w:p w:rsidR="00000000" w:rsidRDefault="00013013">
      <w:pPr>
        <w:pStyle w:val="FORMATTEXT"/>
        <w:jc w:val="right"/>
      </w:pPr>
      <w:r>
        <w:t>транспортных средств"</w:t>
      </w:r>
    </w:p>
    <w:p w:rsidR="00000000" w:rsidRDefault="00013013">
      <w:pPr>
        <w:pStyle w:val="FORMATTEXT"/>
        <w:jc w:val="right"/>
      </w:pPr>
      <w:r>
        <w:t xml:space="preserve">(ТР ТС 018/2011) </w:t>
      </w:r>
    </w:p>
    <w:p w:rsidR="00000000" w:rsidRDefault="00013013">
      <w:pPr>
        <w:pStyle w:val="HEADERTEXT"/>
        <w:rPr>
          <w:b/>
          <w:bCs/>
        </w:rPr>
      </w:pPr>
    </w:p>
    <w:p w:rsidR="00000000" w:rsidRDefault="00013013">
      <w:pPr>
        <w:pStyle w:val="HEADERTEXT"/>
        <w:jc w:val="center"/>
        <w:rPr>
          <w:b/>
          <w:bCs/>
        </w:rPr>
      </w:pPr>
      <w:r>
        <w:rPr>
          <w:b/>
          <w:bCs/>
        </w:rPr>
        <w:t xml:space="preserve">     </w:t>
      </w:r>
      <w:r>
        <w:rPr>
          <w:b/>
          <w:bCs/>
        </w:rPr>
        <w:t> </w:t>
      </w:r>
    </w:p>
    <w:p w:rsidR="00000000" w:rsidRDefault="00013013">
      <w:pPr>
        <w:pStyle w:val="HEADERTEXT"/>
        <w:jc w:val="center"/>
        <w:rPr>
          <w:b/>
          <w:bCs/>
        </w:rPr>
      </w:pPr>
      <w:r>
        <w:rPr>
          <w:b/>
          <w:bCs/>
        </w:rPr>
        <w:t>Формы и схемы подтверждения соответствия требованиям технического регламента "О безопасности колесных транспортных средств" и рекомендации по их выбору</w:t>
      </w:r>
    </w:p>
    <w:p w:rsidR="00000000" w:rsidRDefault="00013013">
      <w:pPr>
        <w:pStyle w:val="HEADERTEXT"/>
        <w:rPr>
          <w:b/>
          <w:bCs/>
        </w:rPr>
      </w:pPr>
    </w:p>
    <w:p w:rsidR="00000000" w:rsidRDefault="00013013">
      <w:pPr>
        <w:pStyle w:val="HEADERTEXT"/>
        <w:jc w:val="center"/>
        <w:rPr>
          <w:b/>
          <w:bCs/>
        </w:rPr>
      </w:pPr>
      <w:r>
        <w:rPr>
          <w:b/>
          <w:bCs/>
        </w:rPr>
        <w:t xml:space="preserve"> Схемы декларирования соответствия </w:t>
      </w:r>
    </w:p>
    <w:tbl>
      <w:tblPr>
        <w:tblW w:w="0" w:type="auto"/>
        <w:tblInd w:w="28" w:type="dxa"/>
        <w:tblLayout w:type="fixed"/>
        <w:tblCellMar>
          <w:left w:w="90" w:type="dxa"/>
          <w:right w:w="90" w:type="dxa"/>
        </w:tblCellMar>
        <w:tblLook w:val="0000" w:firstRow="0" w:lastRow="0" w:firstColumn="0" w:lastColumn="0" w:noHBand="0" w:noVBand="0"/>
      </w:tblPr>
      <w:tblGrid>
        <w:gridCol w:w="1350"/>
        <w:gridCol w:w="7050"/>
      </w:tblGrid>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0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3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Обозначение схемы </w:t>
            </w:r>
          </w:p>
        </w:tc>
        <w:tc>
          <w:tcPr>
            <w:tcW w:w="7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Основные элементы схемы и их исполнители </w:t>
            </w:r>
          </w:p>
        </w:tc>
      </w:tr>
      <w:tr w:rsidR="00000000">
        <w:tblPrEx>
          <w:tblCellMar>
            <w:top w:w="0" w:type="dxa"/>
            <w:bottom w:w="0" w:type="dxa"/>
          </w:tblCellMar>
        </w:tblPrEx>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1д </w:t>
            </w:r>
          </w:p>
        </w:tc>
        <w:tc>
          <w:tcPr>
            <w:tcW w:w="70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Заявитель:</w:t>
            </w:r>
          </w:p>
          <w:p w:rsidR="00000000" w:rsidRDefault="00013013">
            <w:pPr>
              <w:pStyle w:val="FORMATTEXT"/>
              <w:rPr>
                <w:sz w:val="18"/>
                <w:szCs w:val="18"/>
              </w:rPr>
            </w:pPr>
          </w:p>
          <w:p w:rsidR="00000000" w:rsidRDefault="00013013">
            <w:pPr>
              <w:pStyle w:val="FORMATTEXT"/>
              <w:rPr>
                <w:sz w:val="18"/>
                <w:szCs w:val="18"/>
              </w:rPr>
            </w:pPr>
            <w:r>
              <w:rPr>
                <w:sz w:val="18"/>
                <w:szCs w:val="18"/>
              </w:rPr>
              <w:t>Приводит собственные доказательства соответствия. Принимает декларацию о соответствии на серийно выпускаемую продукцию и регистрирует ее по уведомительному принципу.</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3д </w:t>
            </w:r>
          </w:p>
        </w:tc>
        <w:tc>
          <w:tcPr>
            <w:tcW w:w="7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Аккредитованная испытательная лаборатория (центр):</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испытани</w:t>
            </w:r>
            <w:r>
              <w:rPr>
                <w:sz w:val="18"/>
                <w:szCs w:val="18"/>
              </w:rPr>
              <w:t>я типового образца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Заявитель:</w:t>
            </w:r>
          </w:p>
          <w:p w:rsidR="00000000" w:rsidRDefault="00013013">
            <w:pPr>
              <w:pStyle w:val="FORMATTEXT"/>
              <w:rPr>
                <w:sz w:val="18"/>
                <w:szCs w:val="18"/>
              </w:rPr>
            </w:pPr>
          </w:p>
          <w:p w:rsidR="00000000" w:rsidRDefault="00013013">
            <w:pPr>
              <w:pStyle w:val="FORMATTEXT"/>
              <w:rPr>
                <w:sz w:val="18"/>
                <w:szCs w:val="18"/>
              </w:rPr>
            </w:pPr>
            <w:r>
              <w:rPr>
                <w:sz w:val="18"/>
                <w:szCs w:val="18"/>
              </w:rPr>
              <w:t>Приводит собственные доказательства соответствия.</w:t>
            </w:r>
          </w:p>
          <w:p w:rsidR="00000000" w:rsidRDefault="00013013">
            <w:pPr>
              <w:pStyle w:val="FORMATTEXT"/>
              <w:rPr>
                <w:sz w:val="18"/>
                <w:szCs w:val="18"/>
              </w:rPr>
            </w:pPr>
          </w:p>
          <w:p w:rsidR="00000000" w:rsidRDefault="00013013">
            <w:pPr>
              <w:pStyle w:val="FORMATTEXT"/>
              <w:rPr>
                <w:sz w:val="18"/>
                <w:szCs w:val="18"/>
              </w:rPr>
            </w:pPr>
            <w:r>
              <w:rPr>
                <w:sz w:val="18"/>
                <w:szCs w:val="18"/>
              </w:rPr>
              <w:t>Принимает декларацию о соответствии на серийно выпускаемую продукцию и регистрирует ее по уведомительному принципу.</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4д </w:t>
            </w:r>
          </w:p>
        </w:tc>
        <w:tc>
          <w:tcPr>
            <w:tcW w:w="7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Аккредитованная испытательная лаборатория</w:t>
            </w:r>
            <w:r>
              <w:rPr>
                <w:sz w:val="18"/>
                <w:szCs w:val="18"/>
              </w:rPr>
              <w:t xml:space="preserve"> (центр):</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выборочные испытания партии выпускаемой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Заявитель:</w:t>
            </w:r>
          </w:p>
          <w:p w:rsidR="00000000" w:rsidRDefault="00013013">
            <w:pPr>
              <w:pStyle w:val="FORMATTEXT"/>
              <w:rPr>
                <w:sz w:val="18"/>
                <w:szCs w:val="18"/>
              </w:rPr>
            </w:pPr>
          </w:p>
          <w:p w:rsidR="00000000" w:rsidRDefault="00013013">
            <w:pPr>
              <w:pStyle w:val="FORMATTEXT"/>
              <w:rPr>
                <w:sz w:val="18"/>
                <w:szCs w:val="18"/>
              </w:rPr>
            </w:pPr>
            <w:r>
              <w:rPr>
                <w:sz w:val="18"/>
                <w:szCs w:val="18"/>
              </w:rPr>
              <w:t>Принимает декларацию о соответствии на партию продукции и регистрирует ее по уведомительному принципу.</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6д </w:t>
            </w:r>
          </w:p>
        </w:tc>
        <w:tc>
          <w:tcPr>
            <w:tcW w:w="7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Орган по сертификации систем менеджмента качества: Сертифицирует</w:t>
            </w:r>
            <w:r>
              <w:rPr>
                <w:sz w:val="18"/>
                <w:szCs w:val="18"/>
              </w:rPr>
              <w:t xml:space="preserve"> систему менеджмента качества изготовителя. Аккредитованная испытательная лаборатория (центр):</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испытания типового образца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Заявитель:</w:t>
            </w:r>
          </w:p>
          <w:p w:rsidR="00000000" w:rsidRDefault="00013013">
            <w:pPr>
              <w:pStyle w:val="FORMATTEXT"/>
              <w:rPr>
                <w:sz w:val="18"/>
                <w:szCs w:val="18"/>
              </w:rPr>
            </w:pPr>
          </w:p>
          <w:p w:rsidR="00000000" w:rsidRDefault="00013013">
            <w:pPr>
              <w:pStyle w:val="FORMATTEXT"/>
              <w:rPr>
                <w:sz w:val="18"/>
                <w:szCs w:val="18"/>
              </w:rPr>
            </w:pPr>
            <w:r>
              <w:rPr>
                <w:sz w:val="18"/>
                <w:szCs w:val="18"/>
              </w:rPr>
              <w:t>Приводит собственные доказательства соответствия.</w:t>
            </w:r>
          </w:p>
          <w:p w:rsidR="00000000" w:rsidRDefault="00013013">
            <w:pPr>
              <w:pStyle w:val="FORMATTEXT"/>
              <w:rPr>
                <w:sz w:val="18"/>
                <w:szCs w:val="18"/>
              </w:rPr>
            </w:pPr>
          </w:p>
          <w:p w:rsidR="00000000" w:rsidRDefault="00013013">
            <w:pPr>
              <w:pStyle w:val="FORMATTEXT"/>
              <w:rPr>
                <w:sz w:val="18"/>
                <w:szCs w:val="18"/>
              </w:rPr>
            </w:pPr>
            <w:r>
              <w:rPr>
                <w:sz w:val="18"/>
                <w:szCs w:val="18"/>
              </w:rPr>
              <w:t>Принимает декларацию о соответствии на серийно вы</w:t>
            </w:r>
            <w:r>
              <w:rPr>
                <w:sz w:val="18"/>
                <w:szCs w:val="18"/>
              </w:rPr>
              <w:t>пускаемую продукцию и регистрирует ее по уведомительному принципу.</w:t>
            </w:r>
          </w:p>
          <w:p w:rsidR="00000000" w:rsidRDefault="00013013">
            <w:pPr>
              <w:pStyle w:val="FORMATTEXT"/>
              <w:rPr>
                <w:sz w:val="18"/>
                <w:szCs w:val="18"/>
              </w:rPr>
            </w:pPr>
          </w:p>
          <w:p w:rsidR="00000000" w:rsidRDefault="00013013">
            <w:pPr>
              <w:pStyle w:val="FORMATTEXT"/>
              <w:rPr>
                <w:sz w:val="18"/>
                <w:szCs w:val="18"/>
              </w:rPr>
            </w:pPr>
            <w:r>
              <w:rPr>
                <w:sz w:val="18"/>
                <w:szCs w:val="18"/>
              </w:rPr>
              <w:t>Орган по сертификации систем менеджмента качества:</w:t>
            </w:r>
          </w:p>
          <w:p w:rsidR="00000000" w:rsidRDefault="00013013">
            <w:pPr>
              <w:pStyle w:val="FORMATTEXT"/>
              <w:rPr>
                <w:sz w:val="18"/>
                <w:szCs w:val="18"/>
              </w:rPr>
            </w:pPr>
          </w:p>
          <w:p w:rsidR="00000000" w:rsidRDefault="00013013">
            <w:pPr>
              <w:pStyle w:val="FORMATTEXT"/>
              <w:rPr>
                <w:sz w:val="18"/>
                <w:szCs w:val="18"/>
              </w:rPr>
            </w:pPr>
            <w:r>
              <w:rPr>
                <w:sz w:val="18"/>
                <w:szCs w:val="18"/>
              </w:rPr>
              <w:t>Осуществляет инспекционный контроль системы менеджмента качества изготовителя.</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7д </w:t>
            </w:r>
          </w:p>
        </w:tc>
        <w:tc>
          <w:tcPr>
            <w:tcW w:w="705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Орган по сертификации систем менеджмента качества:</w:t>
            </w:r>
          </w:p>
          <w:p w:rsidR="00000000" w:rsidRDefault="00013013">
            <w:pPr>
              <w:pStyle w:val="FORMATTEXT"/>
              <w:rPr>
                <w:sz w:val="18"/>
                <w:szCs w:val="18"/>
              </w:rPr>
            </w:pPr>
          </w:p>
          <w:p w:rsidR="00000000" w:rsidRDefault="00013013">
            <w:pPr>
              <w:pStyle w:val="FORMATTEXT"/>
              <w:rPr>
                <w:sz w:val="18"/>
                <w:szCs w:val="18"/>
              </w:rPr>
            </w:pPr>
            <w:r>
              <w:rPr>
                <w:sz w:val="18"/>
                <w:szCs w:val="18"/>
              </w:rPr>
              <w:lastRenderedPageBreak/>
              <w:t>Сертифицирует систему менеджмента качества изготовителя.</w:t>
            </w:r>
          </w:p>
          <w:p w:rsidR="00000000" w:rsidRDefault="00013013">
            <w:pPr>
              <w:pStyle w:val="FORMATTEXT"/>
              <w:rPr>
                <w:sz w:val="18"/>
                <w:szCs w:val="18"/>
              </w:rPr>
            </w:pPr>
          </w:p>
          <w:p w:rsidR="00000000" w:rsidRDefault="00013013">
            <w:pPr>
              <w:pStyle w:val="FORMATTEXT"/>
              <w:rPr>
                <w:sz w:val="18"/>
                <w:szCs w:val="18"/>
              </w:rPr>
            </w:pPr>
            <w:r>
              <w:rPr>
                <w:sz w:val="18"/>
                <w:szCs w:val="18"/>
              </w:rPr>
              <w:t>Заявитель:</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испытания образца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Принимает декларацию о соответствии на серийно выпускаемую продукцию и регистрирует ее по уведомительному принципу.</w:t>
            </w:r>
          </w:p>
          <w:p w:rsidR="00000000" w:rsidRDefault="00013013">
            <w:pPr>
              <w:pStyle w:val="FORMATTEXT"/>
              <w:rPr>
                <w:sz w:val="18"/>
                <w:szCs w:val="18"/>
              </w:rPr>
            </w:pPr>
          </w:p>
          <w:p w:rsidR="00000000" w:rsidRDefault="00013013">
            <w:pPr>
              <w:pStyle w:val="FORMATTEXT"/>
              <w:rPr>
                <w:sz w:val="18"/>
                <w:szCs w:val="18"/>
              </w:rPr>
            </w:pPr>
            <w:r>
              <w:rPr>
                <w:sz w:val="18"/>
                <w:szCs w:val="18"/>
              </w:rPr>
              <w:t>Орган по сертификации систем м</w:t>
            </w:r>
            <w:r>
              <w:rPr>
                <w:sz w:val="18"/>
                <w:szCs w:val="18"/>
              </w:rPr>
              <w:t>енеджмента качества:</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Осуществляет инспекционный контроль системы менеджмента качества изготовителя.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Описание схем декларирования соответствия и рекомендации по их применению </w:t>
      </w:r>
    </w:p>
    <w:p w:rsidR="00000000" w:rsidRDefault="00013013">
      <w:pPr>
        <w:pStyle w:val="FORMATTEXT"/>
        <w:ind w:firstLine="568"/>
        <w:jc w:val="both"/>
      </w:pPr>
      <w:r>
        <w:t>1. Схема 1д</w:t>
      </w:r>
    </w:p>
    <w:p w:rsidR="00000000" w:rsidRDefault="00013013">
      <w:pPr>
        <w:pStyle w:val="FORMATTEXT"/>
        <w:ind w:firstLine="568"/>
        <w:jc w:val="both"/>
      </w:pPr>
    </w:p>
    <w:p w:rsidR="00000000" w:rsidRDefault="00013013">
      <w:pPr>
        <w:pStyle w:val="FORMATTEXT"/>
        <w:ind w:firstLine="568"/>
        <w:jc w:val="both"/>
      </w:pPr>
      <w:r>
        <w:t>Схема 1д применяется изготовителем в целях подтвер</w:t>
      </w:r>
      <w:r>
        <w:t xml:space="preserve">ждения соответствия типа транспортного средства (шасси) требованиям пунктов 11-15 настоящего технического регламента и </w:t>
      </w:r>
      <w:r>
        <w:fldChar w:fldCharType="begin"/>
      </w:r>
      <w:r>
        <w:instrText xml:space="preserve"> HYPERLINK "kodeks://link/d?nd=902320557&amp;point=mark=00000000000000000000000000000000000000000000000000BPA0OS"\o"’’ТР ТС 018/2011 Техничес</w:instrText>
      </w:r>
      <w:r>
        <w:instrText>кий регламент Таможенного союза ’’О безопасности колесных транспортных ...’’</w:instrText>
      </w:r>
    </w:p>
    <w:p w:rsidR="00000000" w:rsidRDefault="00013013">
      <w:pPr>
        <w:pStyle w:val="FORMATTEXT"/>
        <w:ind w:firstLine="568"/>
        <w:jc w:val="both"/>
      </w:pPr>
      <w:r>
        <w:instrText>(утв. решением Комиссии Таможенного союза от 09.12.2011 N 877)</w:instrText>
      </w:r>
    </w:p>
    <w:p w:rsidR="00000000" w:rsidRDefault="00013013">
      <w:pPr>
        <w:pStyle w:val="FORMATTEXT"/>
        <w:ind w:firstLine="568"/>
        <w:jc w:val="both"/>
      </w:pPr>
      <w:r>
        <w:instrText>Технический регламент Таможенного ...</w:instrText>
      </w:r>
    </w:p>
    <w:p w:rsidR="00000000" w:rsidRDefault="00013013">
      <w:pPr>
        <w:pStyle w:val="FORMATTEXT"/>
        <w:ind w:firstLine="568"/>
        <w:jc w:val="both"/>
      </w:pPr>
      <w:r>
        <w:instrText>Статус: действующая редакция (действ. с 11.11.201"</w:instrText>
      </w:r>
      <w:r>
        <w:fldChar w:fldCharType="separate"/>
      </w:r>
      <w:r>
        <w:rPr>
          <w:color w:val="0000AA"/>
          <w:u w:val="single"/>
        </w:rPr>
        <w:t>приложения N 7</w:t>
      </w:r>
      <w:r>
        <w:rPr>
          <w:color w:val="0000FF"/>
          <w:u w:val="single"/>
        </w:rPr>
        <w:t xml:space="preserve"> </w:t>
      </w:r>
      <w:r>
        <w:fldChar w:fldCharType="end"/>
      </w:r>
      <w:r>
        <w:t>.</w:t>
      </w:r>
    </w:p>
    <w:p w:rsidR="00000000" w:rsidRDefault="00013013">
      <w:pPr>
        <w:pStyle w:val="FORMATTEXT"/>
        <w:ind w:firstLine="568"/>
        <w:jc w:val="both"/>
      </w:pPr>
    </w:p>
    <w:p w:rsidR="00000000" w:rsidRDefault="00013013">
      <w:pPr>
        <w:pStyle w:val="FORMATTEXT"/>
        <w:ind w:firstLine="568"/>
        <w:jc w:val="both"/>
      </w:pPr>
      <w:r>
        <w:t>Схема 1</w:t>
      </w:r>
      <w:r>
        <w:t>д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формирование заявителем доказательственных материалов;</w:t>
      </w:r>
    </w:p>
    <w:p w:rsidR="00000000" w:rsidRDefault="00013013">
      <w:pPr>
        <w:pStyle w:val="FORMATTEXT"/>
        <w:ind w:firstLine="568"/>
        <w:jc w:val="both"/>
      </w:pPr>
    </w:p>
    <w:p w:rsidR="00000000" w:rsidRDefault="00013013">
      <w:pPr>
        <w:pStyle w:val="FORMATTEXT"/>
        <w:ind w:firstLine="568"/>
        <w:jc w:val="both"/>
      </w:pPr>
      <w:r>
        <w:t>принятие заявителем декларации о соответствии и регистрация ее по уведомительному принципу.</w:t>
      </w:r>
    </w:p>
    <w:p w:rsidR="00000000" w:rsidRDefault="00013013">
      <w:pPr>
        <w:pStyle w:val="FORMATTEXT"/>
        <w:ind w:firstLine="568"/>
        <w:jc w:val="both"/>
      </w:pPr>
    </w:p>
    <w:p w:rsidR="00000000" w:rsidRDefault="00013013">
      <w:pPr>
        <w:pStyle w:val="FORMATTEXT"/>
        <w:ind w:firstLine="568"/>
        <w:jc w:val="both"/>
      </w:pPr>
      <w:r>
        <w:t>2. Схема 3д</w:t>
      </w:r>
    </w:p>
    <w:p w:rsidR="00000000" w:rsidRDefault="00013013">
      <w:pPr>
        <w:pStyle w:val="FORMATTEXT"/>
        <w:ind w:firstLine="568"/>
        <w:jc w:val="both"/>
      </w:pPr>
    </w:p>
    <w:p w:rsidR="00000000" w:rsidRDefault="00013013">
      <w:pPr>
        <w:pStyle w:val="FORMATTEXT"/>
        <w:ind w:firstLine="568"/>
        <w:jc w:val="both"/>
      </w:pPr>
      <w:r>
        <w:t>Схему 3д рекомендуется применять, когда изготовителю самому за</w:t>
      </w:r>
      <w:r>
        <w:t>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000000" w:rsidRDefault="00013013">
      <w:pPr>
        <w:pStyle w:val="FORMATTEXT"/>
        <w:ind w:firstLine="568"/>
        <w:jc w:val="both"/>
      </w:pPr>
    </w:p>
    <w:p w:rsidR="00000000" w:rsidRDefault="00013013">
      <w:pPr>
        <w:pStyle w:val="FORMATTEXT"/>
        <w:ind w:firstLine="568"/>
        <w:jc w:val="both"/>
      </w:pPr>
      <w:r>
        <w:t>Схема 3д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испытания типового образца в аккредитованной испытательной ла</w:t>
      </w:r>
      <w:r>
        <w:t>боратории;</w:t>
      </w:r>
    </w:p>
    <w:p w:rsidR="00000000" w:rsidRDefault="00013013">
      <w:pPr>
        <w:pStyle w:val="FORMATTEXT"/>
        <w:ind w:firstLine="568"/>
        <w:jc w:val="both"/>
      </w:pPr>
    </w:p>
    <w:p w:rsidR="00000000" w:rsidRDefault="00013013">
      <w:pPr>
        <w:pStyle w:val="FORMATTEXT"/>
        <w:ind w:firstLine="568"/>
        <w:jc w:val="both"/>
      </w:pPr>
      <w:r>
        <w:t>принятие заявителем декларации о соответствии и регистрация ее по уведомительному принципу;</w:t>
      </w:r>
    </w:p>
    <w:p w:rsidR="00000000" w:rsidRDefault="00013013">
      <w:pPr>
        <w:pStyle w:val="FORMATTEXT"/>
        <w:ind w:firstLine="568"/>
        <w:jc w:val="both"/>
      </w:pPr>
    </w:p>
    <w:p w:rsidR="00000000" w:rsidRDefault="00013013">
      <w:pPr>
        <w:pStyle w:val="FORMATTEXT"/>
        <w:ind w:firstLine="568"/>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3. Схема 4д</w:t>
      </w:r>
    </w:p>
    <w:p w:rsidR="00000000" w:rsidRDefault="00013013">
      <w:pPr>
        <w:pStyle w:val="FORMATTEXT"/>
        <w:ind w:firstLine="568"/>
        <w:jc w:val="both"/>
      </w:pPr>
    </w:p>
    <w:p w:rsidR="00000000" w:rsidRDefault="00013013">
      <w:pPr>
        <w:pStyle w:val="FORMATTEXT"/>
        <w:ind w:firstLine="568"/>
        <w:jc w:val="both"/>
      </w:pPr>
      <w:r>
        <w:t>Схему 4д рекомендуется применять для продукции, степень потенциальной опасности которой достаточно высока.</w:t>
      </w:r>
    </w:p>
    <w:p w:rsidR="00000000" w:rsidRDefault="00013013">
      <w:pPr>
        <w:pStyle w:val="FORMATTEXT"/>
        <w:ind w:firstLine="568"/>
        <w:jc w:val="both"/>
      </w:pPr>
    </w:p>
    <w:p w:rsidR="00000000" w:rsidRDefault="00013013">
      <w:pPr>
        <w:pStyle w:val="FORMATTEXT"/>
        <w:ind w:firstLine="568"/>
        <w:jc w:val="both"/>
      </w:pPr>
      <w:r>
        <w:t>Схему 4д рекомендуется использовать в тех случаях, когда показатели безопасности продукции малочувствительны к изменению производственных факторов</w:t>
      </w:r>
      <w:r>
        <w:t>.</w:t>
      </w:r>
    </w:p>
    <w:p w:rsidR="00000000" w:rsidRDefault="00013013">
      <w:pPr>
        <w:pStyle w:val="FORMATTEXT"/>
        <w:ind w:firstLine="568"/>
        <w:jc w:val="both"/>
      </w:pPr>
    </w:p>
    <w:p w:rsidR="00000000" w:rsidRDefault="00013013">
      <w:pPr>
        <w:pStyle w:val="FORMATTEXT"/>
        <w:ind w:firstLine="568"/>
        <w:jc w:val="both"/>
      </w:pPr>
      <w:r>
        <w:t>Схема 4д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регламента.</w:t>
      </w:r>
    </w:p>
    <w:p w:rsidR="00000000" w:rsidRDefault="00013013">
      <w:pPr>
        <w:pStyle w:val="FORMATTEXT"/>
        <w:ind w:firstLine="568"/>
        <w:jc w:val="both"/>
      </w:pPr>
    </w:p>
    <w:p w:rsidR="00000000" w:rsidRDefault="00013013">
      <w:pPr>
        <w:pStyle w:val="FORMATTEXT"/>
        <w:ind w:firstLine="568"/>
        <w:jc w:val="both"/>
      </w:pPr>
      <w:r>
        <w:t>Схема 4д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проведение испытания типового образца из партии продукции в аккредитованной испытательной лаборатории и выдача протоколов испытаний заявителю;</w:t>
      </w:r>
    </w:p>
    <w:p w:rsidR="00000000" w:rsidRDefault="00013013">
      <w:pPr>
        <w:pStyle w:val="FORMATTEXT"/>
        <w:ind w:firstLine="568"/>
        <w:jc w:val="both"/>
      </w:pPr>
    </w:p>
    <w:p w:rsidR="00000000" w:rsidRDefault="00013013">
      <w:pPr>
        <w:pStyle w:val="FORMATTEXT"/>
        <w:ind w:firstLine="568"/>
        <w:jc w:val="both"/>
      </w:pPr>
      <w:r>
        <w:t>принятие заявителем декларации о соответствии и регистрация ее по уведомительному принципу;</w:t>
      </w:r>
    </w:p>
    <w:p w:rsidR="00000000" w:rsidRDefault="00013013">
      <w:pPr>
        <w:pStyle w:val="FORMATTEXT"/>
        <w:ind w:firstLine="568"/>
        <w:jc w:val="both"/>
      </w:pPr>
    </w:p>
    <w:p w:rsidR="00000000" w:rsidRDefault="00013013">
      <w:pPr>
        <w:pStyle w:val="FORMATTEXT"/>
        <w:ind w:firstLine="568"/>
        <w:jc w:val="both"/>
      </w:pPr>
      <w:r>
        <w:t>при необходимости -</w:t>
      </w:r>
      <w:r>
        <w:t xml:space="preserve"> маркирование изготовителем продукции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4. Схема 6д</w:t>
      </w:r>
    </w:p>
    <w:p w:rsidR="00000000" w:rsidRDefault="00013013">
      <w:pPr>
        <w:pStyle w:val="FORMATTEXT"/>
        <w:ind w:firstLine="568"/>
        <w:jc w:val="both"/>
      </w:pPr>
    </w:p>
    <w:p w:rsidR="00000000" w:rsidRDefault="00013013">
      <w:pPr>
        <w:pStyle w:val="FORMATTEXT"/>
        <w:ind w:firstLine="568"/>
        <w:jc w:val="both"/>
      </w:pPr>
      <w:r>
        <w:t>Схему 6д рекомендуется применять, когда изготовителю самому затруднительно обеспечить проведение достоверных испытаний тип</w:t>
      </w:r>
      <w:r>
        <w:t>ового образца, а характеристики продукции имеют большое значение для обеспечения безопасности.</w:t>
      </w:r>
    </w:p>
    <w:p w:rsidR="00000000" w:rsidRDefault="00013013">
      <w:pPr>
        <w:pStyle w:val="FORMATTEXT"/>
        <w:ind w:firstLine="568"/>
        <w:jc w:val="both"/>
      </w:pPr>
    </w:p>
    <w:p w:rsidR="00000000" w:rsidRDefault="00013013">
      <w:pPr>
        <w:pStyle w:val="FORMATTEXT"/>
        <w:ind w:firstLine="568"/>
        <w:jc w:val="both"/>
      </w:pPr>
      <w:r>
        <w:t>При этом схему 6д рекомендуется применять в тех случаях, когда конструкция (проект) компонента признана простой, а чувствительность показателей безопасности про</w:t>
      </w:r>
      <w:r>
        <w:t>дукции к изменению производственных и (или) эксплуатационных факторов высока.</w:t>
      </w:r>
    </w:p>
    <w:p w:rsidR="00000000" w:rsidRDefault="00013013">
      <w:pPr>
        <w:pStyle w:val="FORMATTEXT"/>
        <w:ind w:firstLine="568"/>
        <w:jc w:val="both"/>
      </w:pPr>
    </w:p>
    <w:p w:rsidR="00000000" w:rsidRDefault="00013013">
      <w:pPr>
        <w:pStyle w:val="FORMATTEXT"/>
        <w:ind w:firstLine="568"/>
        <w:jc w:val="both"/>
      </w:pPr>
      <w:r>
        <w:t>Схема 6д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испытания типового образца в аккредитованной испытательной лаборатории;</w:t>
      </w:r>
    </w:p>
    <w:p w:rsidR="00000000" w:rsidRDefault="00013013">
      <w:pPr>
        <w:pStyle w:val="FORMATTEXT"/>
        <w:ind w:firstLine="568"/>
        <w:jc w:val="both"/>
      </w:pPr>
    </w:p>
    <w:p w:rsidR="00000000" w:rsidRDefault="00013013">
      <w:pPr>
        <w:pStyle w:val="FORMATTEXT"/>
        <w:ind w:firstLine="568"/>
        <w:jc w:val="both"/>
      </w:pPr>
      <w:r>
        <w:t>проведение сертификации системы менеджмента качества изготовителя</w:t>
      </w:r>
      <w:r>
        <w:t xml:space="preserve"> продукции органом по сертификации;</w:t>
      </w:r>
    </w:p>
    <w:p w:rsidR="00000000" w:rsidRDefault="00013013">
      <w:pPr>
        <w:pStyle w:val="FORMATTEXT"/>
        <w:ind w:firstLine="568"/>
        <w:jc w:val="both"/>
      </w:pPr>
    </w:p>
    <w:p w:rsidR="00000000" w:rsidRDefault="00013013">
      <w:pPr>
        <w:pStyle w:val="FORMATTEXT"/>
        <w:ind w:firstLine="568"/>
        <w:jc w:val="both"/>
      </w:pPr>
      <w:r>
        <w:t>принятие заявителем декларации о соответствии и регистрация ее по уведомительному принципу;</w:t>
      </w:r>
    </w:p>
    <w:p w:rsidR="00000000" w:rsidRDefault="00013013">
      <w:pPr>
        <w:pStyle w:val="FORMATTEXT"/>
        <w:ind w:firstLine="568"/>
        <w:jc w:val="both"/>
      </w:pPr>
    </w:p>
    <w:p w:rsidR="00000000" w:rsidRDefault="00013013">
      <w:pPr>
        <w:pStyle w:val="FORMATTEXT"/>
        <w:ind w:firstLine="568"/>
        <w:jc w:val="both"/>
      </w:pPr>
      <w:r>
        <w:t>при необходимости - маркирование изготовителем продукции единым знаком обращения продукции на рынке государств - членов Таможе</w:t>
      </w:r>
      <w:r>
        <w:t>нного союза;</w:t>
      </w:r>
    </w:p>
    <w:p w:rsidR="00000000" w:rsidRDefault="00013013">
      <w:pPr>
        <w:pStyle w:val="FORMATTEXT"/>
        <w:ind w:firstLine="568"/>
        <w:jc w:val="both"/>
      </w:pPr>
    </w:p>
    <w:p w:rsidR="00000000" w:rsidRDefault="00013013">
      <w:pPr>
        <w:pStyle w:val="FORMATTEXT"/>
        <w:ind w:firstLine="568"/>
        <w:jc w:val="both"/>
      </w:pPr>
      <w:r>
        <w:t>контроль системы менеджмента качества изготовителя органом по сертификации.</w:t>
      </w:r>
    </w:p>
    <w:p w:rsidR="00000000" w:rsidRDefault="00013013">
      <w:pPr>
        <w:pStyle w:val="FORMATTEXT"/>
        <w:ind w:firstLine="568"/>
        <w:jc w:val="both"/>
      </w:pPr>
    </w:p>
    <w:p w:rsidR="00000000" w:rsidRDefault="00013013">
      <w:pPr>
        <w:pStyle w:val="FORMATTEXT"/>
        <w:ind w:firstLine="568"/>
        <w:jc w:val="both"/>
      </w:pPr>
      <w:r>
        <w:t>5. Схема 7д</w:t>
      </w:r>
    </w:p>
    <w:p w:rsidR="00000000" w:rsidRDefault="00013013">
      <w:pPr>
        <w:pStyle w:val="FORMATTEXT"/>
        <w:ind w:firstLine="568"/>
        <w:jc w:val="both"/>
      </w:pPr>
    </w:p>
    <w:p w:rsidR="00000000" w:rsidRDefault="00013013">
      <w:pPr>
        <w:pStyle w:val="FORMATTEXT"/>
        <w:ind w:firstLine="568"/>
        <w:jc w:val="both"/>
      </w:pPr>
      <w:r>
        <w:t>Схему 7д рекомендуется применять для продукции, степень потенциальной опасности которой достаточно высока.</w:t>
      </w:r>
    </w:p>
    <w:p w:rsidR="00000000" w:rsidRDefault="00013013">
      <w:pPr>
        <w:pStyle w:val="FORMATTEXT"/>
        <w:ind w:firstLine="568"/>
        <w:jc w:val="both"/>
      </w:pPr>
    </w:p>
    <w:p w:rsidR="00000000" w:rsidRDefault="00013013">
      <w:pPr>
        <w:pStyle w:val="FORMATTEXT"/>
        <w:ind w:firstLine="568"/>
        <w:jc w:val="both"/>
      </w:pPr>
      <w:r>
        <w:t>Схема 7д может быть рекомендована для подтве</w:t>
      </w:r>
      <w:r>
        <w:t>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p w:rsidR="00000000" w:rsidRDefault="00013013">
      <w:pPr>
        <w:pStyle w:val="FORMATTEXT"/>
        <w:ind w:firstLine="568"/>
        <w:jc w:val="both"/>
      </w:pPr>
    </w:p>
    <w:p w:rsidR="00000000" w:rsidRDefault="00013013">
      <w:pPr>
        <w:pStyle w:val="FORMATTEXT"/>
        <w:ind w:firstLine="568"/>
        <w:jc w:val="both"/>
      </w:pPr>
      <w:r>
        <w:t>Схема 7д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испытания типового образца, проведенные заяв</w:t>
      </w:r>
      <w:r>
        <w:t>ителем или другой организацией по его поручению;</w:t>
      </w:r>
    </w:p>
    <w:p w:rsidR="00000000" w:rsidRDefault="00013013">
      <w:pPr>
        <w:pStyle w:val="FORMATTEXT"/>
        <w:ind w:firstLine="568"/>
        <w:jc w:val="both"/>
      </w:pPr>
    </w:p>
    <w:p w:rsidR="00000000" w:rsidRDefault="00013013">
      <w:pPr>
        <w:pStyle w:val="FORMATTEXT"/>
        <w:ind w:firstLine="568"/>
        <w:jc w:val="both"/>
      </w:pPr>
      <w:r>
        <w:t>проведение сертификации системы менеджмента качества изготовителя продукции, органом по сертификации;</w:t>
      </w:r>
    </w:p>
    <w:p w:rsidR="00000000" w:rsidRDefault="00013013">
      <w:pPr>
        <w:pStyle w:val="FORMATTEXT"/>
        <w:ind w:firstLine="568"/>
        <w:jc w:val="both"/>
      </w:pPr>
    </w:p>
    <w:p w:rsidR="00000000" w:rsidRDefault="00013013">
      <w:pPr>
        <w:pStyle w:val="FORMATTEXT"/>
        <w:ind w:firstLine="568"/>
        <w:jc w:val="both"/>
      </w:pPr>
      <w:r>
        <w:t>принятие заявителем декларации о соответствии и регистрация ее по уведомительному принципу;</w:t>
      </w:r>
    </w:p>
    <w:p w:rsidR="00000000" w:rsidRDefault="00013013">
      <w:pPr>
        <w:pStyle w:val="FORMATTEXT"/>
        <w:ind w:firstLine="568"/>
        <w:jc w:val="both"/>
      </w:pPr>
    </w:p>
    <w:p w:rsidR="00000000" w:rsidRDefault="00013013">
      <w:pPr>
        <w:pStyle w:val="FORMATTEXT"/>
        <w:ind w:firstLine="568"/>
        <w:jc w:val="both"/>
      </w:pPr>
      <w:r>
        <w:t>при необхо</w:t>
      </w:r>
      <w:r>
        <w:t>димости - маркирование изготовителем продукции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контроль системы менеджмента качества изготовителя органом по сертификации.</w:t>
      </w:r>
    </w:p>
    <w:p w:rsidR="00000000" w:rsidRDefault="00013013">
      <w:pPr>
        <w:pStyle w:val="FORMATTEXT"/>
        <w:ind w:firstLine="568"/>
        <w:jc w:val="both"/>
      </w:pPr>
    </w:p>
    <w:p w:rsidR="00000000" w:rsidRDefault="00013013">
      <w:pPr>
        <w:pStyle w:val="HEADERTEXT"/>
        <w:rPr>
          <w:b/>
          <w:bCs/>
        </w:rPr>
      </w:pPr>
    </w:p>
    <w:p w:rsidR="00000000" w:rsidRDefault="00013013">
      <w:pPr>
        <w:pStyle w:val="HEADERTEXT"/>
        <w:jc w:val="center"/>
        <w:rPr>
          <w:b/>
          <w:bCs/>
        </w:rPr>
      </w:pPr>
      <w:r>
        <w:rPr>
          <w:b/>
          <w:bCs/>
        </w:rPr>
        <w:t xml:space="preserve"> Схемы обязательной сертификации </w:t>
      </w:r>
    </w:p>
    <w:tbl>
      <w:tblPr>
        <w:tblW w:w="0" w:type="auto"/>
        <w:tblInd w:w="28" w:type="dxa"/>
        <w:tblLayout w:type="fixed"/>
        <w:tblCellMar>
          <w:left w:w="90" w:type="dxa"/>
          <w:right w:w="90" w:type="dxa"/>
        </w:tblCellMar>
        <w:tblLook w:val="0000" w:firstRow="0" w:lastRow="0" w:firstColumn="0" w:lastColumn="0" w:noHBand="0" w:noVBand="0"/>
      </w:tblPr>
      <w:tblGrid>
        <w:gridCol w:w="1350"/>
        <w:gridCol w:w="7200"/>
      </w:tblGrid>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c>
          <w:tcPr>
            <w:tcW w:w="7200" w:type="dxa"/>
            <w:tcBorders>
              <w:top w:val="nil"/>
              <w:left w:val="nil"/>
              <w:bottom w:val="nil"/>
              <w:right w:val="nil"/>
            </w:tcBorders>
            <w:tcMar>
              <w:top w:w="114" w:type="dxa"/>
              <w:left w:w="28" w:type="dxa"/>
              <w:bottom w:w="114" w:type="dxa"/>
              <w:right w:w="28" w:type="dxa"/>
            </w:tcMar>
          </w:tcPr>
          <w:p w:rsidR="00000000" w:rsidRDefault="00013013">
            <w:pPr>
              <w:widowControl w:val="0"/>
              <w:autoSpaceDE w:val="0"/>
              <w:autoSpaceDN w:val="0"/>
              <w:adjustRightInd w:val="0"/>
              <w:spacing w:after="0" w:line="240" w:lineRule="auto"/>
              <w:rPr>
                <w:rFonts w:ascii="Arial, sans-serif" w:hAnsi="Arial, sans-serif"/>
                <w:sz w:val="24"/>
                <w:szCs w:val="24"/>
              </w:rPr>
            </w:pPr>
          </w:p>
        </w:tc>
      </w:tr>
      <w:tr w:rsidR="00000000">
        <w:tblPrEx>
          <w:tblCellMar>
            <w:top w:w="0" w:type="dxa"/>
            <w:bottom w:w="0" w:type="dxa"/>
          </w:tblCellMar>
        </w:tblPrEx>
        <w:tc>
          <w:tcPr>
            <w:tcW w:w="13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000000" w:rsidRDefault="00013013">
            <w:pPr>
              <w:pStyle w:val="FORMATTEXT"/>
              <w:jc w:val="center"/>
              <w:rPr>
                <w:sz w:val="18"/>
                <w:szCs w:val="18"/>
              </w:rPr>
            </w:pPr>
            <w:r>
              <w:rPr>
                <w:sz w:val="18"/>
                <w:szCs w:val="18"/>
              </w:rPr>
              <w:t>Обозначение</w:t>
            </w:r>
            <w:r>
              <w:rPr>
                <w:sz w:val="18"/>
                <w:szCs w:val="18"/>
              </w:rPr>
              <w:t xml:space="preserve"> </w:t>
            </w:r>
            <w:r>
              <w:rPr>
                <w:sz w:val="18"/>
                <w:szCs w:val="18"/>
              </w:rPr>
              <w:lastRenderedPageBreak/>
              <w:t xml:space="preserve">схемы </w:t>
            </w:r>
          </w:p>
        </w:tc>
        <w:tc>
          <w:tcPr>
            <w:tcW w:w="7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lastRenderedPageBreak/>
              <w:t xml:space="preserve">Основные элементы схемы и их исполнители </w:t>
            </w:r>
          </w:p>
        </w:tc>
      </w:tr>
      <w:tr w:rsidR="00000000">
        <w:tblPrEx>
          <w:tblCellMar>
            <w:top w:w="0" w:type="dxa"/>
            <w:bottom w:w="0" w:type="dxa"/>
          </w:tblCellMar>
        </w:tblPrEx>
        <w:tc>
          <w:tcPr>
            <w:tcW w:w="135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1с </w:t>
            </w:r>
          </w:p>
        </w:tc>
        <w:tc>
          <w:tcPr>
            <w:tcW w:w="7200" w:type="dxa"/>
            <w:tcBorders>
              <w:top w:val="single" w:sz="6" w:space="0" w:color="auto"/>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Аккредитованная испытательная лаборатория (центр):</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испытания типового образца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Аккредитованный орган по сертификации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анализ состояния производства.</w:t>
            </w:r>
          </w:p>
          <w:p w:rsidR="00000000" w:rsidRDefault="00013013">
            <w:pPr>
              <w:pStyle w:val="FORMATTEXT"/>
              <w:rPr>
                <w:sz w:val="18"/>
                <w:szCs w:val="18"/>
              </w:rPr>
            </w:pPr>
          </w:p>
          <w:p w:rsidR="00000000" w:rsidRDefault="00013013">
            <w:pPr>
              <w:pStyle w:val="FORMATTEXT"/>
              <w:rPr>
                <w:sz w:val="18"/>
                <w:szCs w:val="18"/>
              </w:rPr>
            </w:pPr>
            <w:r>
              <w:rPr>
                <w:sz w:val="18"/>
                <w:szCs w:val="18"/>
              </w:rPr>
              <w:t>Выдает зая</w:t>
            </w:r>
            <w:r>
              <w:rPr>
                <w:sz w:val="18"/>
                <w:szCs w:val="18"/>
              </w:rPr>
              <w:t>вителю сертификат соответствия на серийно выпускаемую продукцию.</w:t>
            </w:r>
          </w:p>
          <w:p w:rsidR="00000000" w:rsidRDefault="00013013">
            <w:pPr>
              <w:pStyle w:val="FORMATTEXT"/>
              <w:rPr>
                <w:sz w:val="18"/>
                <w:szCs w:val="18"/>
              </w:rPr>
            </w:pPr>
          </w:p>
          <w:p w:rsidR="00000000" w:rsidRDefault="00013013">
            <w:pPr>
              <w:pStyle w:val="FORMATTEXT"/>
              <w:rPr>
                <w:sz w:val="18"/>
                <w:szCs w:val="18"/>
              </w:rPr>
            </w:pPr>
            <w:r>
              <w:rPr>
                <w:sz w:val="18"/>
                <w:szCs w:val="18"/>
              </w:rPr>
              <w:t>Осуществляет инспекционный контроль сертифицированной продукции.</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2с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Аккредитованная испытательная лаборатория (центр):</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испытания типового образца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Аккредитованный орга</w:t>
            </w:r>
            <w:r>
              <w:rPr>
                <w:sz w:val="18"/>
                <w:szCs w:val="18"/>
              </w:rPr>
              <w:t>н по сертификации систем менеджмента качества:</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сертификацию системы менеджмента качества изготовителя.</w:t>
            </w:r>
          </w:p>
          <w:p w:rsidR="00000000" w:rsidRDefault="00013013">
            <w:pPr>
              <w:pStyle w:val="FORMATTEXT"/>
              <w:rPr>
                <w:sz w:val="18"/>
                <w:szCs w:val="18"/>
              </w:rPr>
            </w:pPr>
          </w:p>
          <w:p w:rsidR="00000000" w:rsidRDefault="00013013">
            <w:pPr>
              <w:pStyle w:val="FORMATTEXT"/>
              <w:rPr>
                <w:sz w:val="18"/>
                <w:szCs w:val="18"/>
              </w:rPr>
            </w:pPr>
            <w:r>
              <w:rPr>
                <w:sz w:val="18"/>
                <w:szCs w:val="18"/>
              </w:rPr>
              <w:t>Выдает заявителю сертификат на систему менеджмента качества.</w:t>
            </w:r>
          </w:p>
          <w:p w:rsidR="00000000" w:rsidRDefault="00013013">
            <w:pPr>
              <w:pStyle w:val="FORMATTEXT"/>
              <w:rPr>
                <w:sz w:val="18"/>
                <w:szCs w:val="18"/>
              </w:rPr>
            </w:pPr>
          </w:p>
          <w:p w:rsidR="00000000" w:rsidRDefault="00013013">
            <w:pPr>
              <w:pStyle w:val="FORMATTEXT"/>
              <w:rPr>
                <w:sz w:val="18"/>
                <w:szCs w:val="18"/>
              </w:rPr>
            </w:pPr>
            <w:r>
              <w:rPr>
                <w:sz w:val="18"/>
                <w:szCs w:val="18"/>
              </w:rPr>
              <w:t>Аккредитованный орган по сертификации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Выдает заявителю сертификат со</w:t>
            </w:r>
            <w:r>
              <w:rPr>
                <w:sz w:val="18"/>
                <w:szCs w:val="18"/>
              </w:rPr>
              <w:t>ответствия на серийно выпускаемую продукцию.</w:t>
            </w:r>
          </w:p>
          <w:p w:rsidR="00000000" w:rsidRDefault="00013013">
            <w:pPr>
              <w:pStyle w:val="FORMATTEXT"/>
              <w:rPr>
                <w:sz w:val="18"/>
                <w:szCs w:val="18"/>
              </w:rPr>
            </w:pPr>
          </w:p>
          <w:p w:rsidR="00000000" w:rsidRDefault="00013013">
            <w:pPr>
              <w:pStyle w:val="FORMATTEXT"/>
              <w:rPr>
                <w:sz w:val="18"/>
                <w:szCs w:val="18"/>
              </w:rPr>
            </w:pPr>
            <w:r>
              <w:rPr>
                <w:sz w:val="18"/>
                <w:szCs w:val="18"/>
              </w:rPr>
              <w:t>Осуществляет инспекционный контроль сертифицированной продукции.</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3с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Аккредитованная испытательная лаборатория (центр):</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испытания типового образца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Аккредитованный орган по сертификации пр</w:t>
            </w:r>
            <w:r>
              <w:rPr>
                <w:sz w:val="18"/>
                <w:szCs w:val="18"/>
              </w:rPr>
              <w:t>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Выдает заявителю сертификат соответствия на партию продукции.</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9с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Заявитель:</w:t>
            </w:r>
          </w:p>
          <w:p w:rsidR="00000000" w:rsidRDefault="00013013">
            <w:pPr>
              <w:pStyle w:val="FORMATTEXT"/>
              <w:rPr>
                <w:sz w:val="18"/>
                <w:szCs w:val="18"/>
              </w:rPr>
            </w:pPr>
          </w:p>
          <w:p w:rsidR="00000000" w:rsidRDefault="00013013">
            <w:pPr>
              <w:pStyle w:val="FORMATTEXT"/>
              <w:rPr>
                <w:sz w:val="18"/>
                <w:szCs w:val="18"/>
              </w:rPr>
            </w:pPr>
            <w:r>
              <w:rPr>
                <w:sz w:val="18"/>
                <w:szCs w:val="18"/>
              </w:rPr>
              <w:t>Приводит собственные доказательства соответствия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Аккредитованный орган по сертификации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анализ технической документации, представленной</w:t>
            </w:r>
            <w:r>
              <w:rPr>
                <w:sz w:val="18"/>
                <w:szCs w:val="18"/>
              </w:rPr>
              <w:t xml:space="preserve"> заявителем.</w:t>
            </w:r>
          </w:p>
          <w:p w:rsidR="00000000" w:rsidRDefault="00013013">
            <w:pPr>
              <w:pStyle w:val="FORMATTEXT"/>
              <w:rPr>
                <w:sz w:val="18"/>
                <w:szCs w:val="18"/>
              </w:rPr>
            </w:pPr>
          </w:p>
          <w:p w:rsidR="00000000" w:rsidRDefault="00013013">
            <w:pPr>
              <w:pStyle w:val="FORMATTEXT"/>
              <w:rPr>
                <w:sz w:val="18"/>
                <w:szCs w:val="18"/>
              </w:rPr>
            </w:pPr>
            <w:r>
              <w:rPr>
                <w:sz w:val="18"/>
                <w:szCs w:val="18"/>
              </w:rPr>
              <w:t>Выдает заявителю сертификат соответствия на партию продукции ограниченного объема.</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10с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Аккредитованная испытательная лаборатория (центр):</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испытания типового образца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Аккредитованный орган по сертификации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Про</w:t>
            </w:r>
            <w:r>
              <w:rPr>
                <w:sz w:val="18"/>
                <w:szCs w:val="18"/>
              </w:rPr>
              <w:t>водит анализ состояния производства</w:t>
            </w:r>
          </w:p>
          <w:p w:rsidR="00000000" w:rsidRDefault="00013013">
            <w:pPr>
              <w:pStyle w:val="FORMATTEXT"/>
              <w:rPr>
                <w:sz w:val="18"/>
                <w:szCs w:val="18"/>
              </w:rPr>
            </w:pPr>
          </w:p>
          <w:p w:rsidR="00000000" w:rsidRDefault="00013013">
            <w:pPr>
              <w:pStyle w:val="FORMATTEXT"/>
              <w:rPr>
                <w:sz w:val="18"/>
                <w:szCs w:val="18"/>
              </w:rPr>
            </w:pPr>
            <w:r>
              <w:rPr>
                <w:sz w:val="18"/>
                <w:szCs w:val="18"/>
              </w:rPr>
              <w:t>Выдает заявителю сертификат соответствия на серийно выпускаемую продукцию</w:t>
            </w:r>
          </w:p>
        </w:tc>
      </w:tr>
      <w:tr w:rsidR="00000000">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000000" w:rsidRDefault="00013013">
            <w:pPr>
              <w:pStyle w:val="FORMATTEXT"/>
              <w:jc w:val="center"/>
              <w:rPr>
                <w:sz w:val="18"/>
                <w:szCs w:val="18"/>
              </w:rPr>
            </w:pPr>
            <w:r>
              <w:rPr>
                <w:sz w:val="18"/>
                <w:szCs w:val="18"/>
              </w:rPr>
              <w:t xml:space="preserve">11с </w:t>
            </w:r>
          </w:p>
        </w:tc>
        <w:tc>
          <w:tcPr>
            <w:tcW w:w="7200" w:type="dxa"/>
            <w:tcBorders>
              <w:top w:val="nil"/>
              <w:left w:val="nil"/>
              <w:bottom w:val="nil"/>
              <w:right w:val="nil"/>
            </w:tcBorders>
            <w:tcMar>
              <w:top w:w="114" w:type="dxa"/>
              <w:left w:w="28" w:type="dxa"/>
              <w:bottom w:w="114" w:type="dxa"/>
              <w:right w:w="28" w:type="dxa"/>
            </w:tcMar>
          </w:tcPr>
          <w:p w:rsidR="00000000" w:rsidRDefault="00013013">
            <w:pPr>
              <w:pStyle w:val="FORMATTEXT"/>
              <w:rPr>
                <w:sz w:val="18"/>
                <w:szCs w:val="18"/>
              </w:rPr>
            </w:pPr>
            <w:r>
              <w:rPr>
                <w:sz w:val="18"/>
                <w:szCs w:val="18"/>
              </w:rPr>
              <w:t>Аккредитованная испытательная лаборатория (центр):</w:t>
            </w:r>
          </w:p>
          <w:p w:rsidR="00000000" w:rsidRDefault="00013013">
            <w:pPr>
              <w:pStyle w:val="FORMATTEXT"/>
              <w:rPr>
                <w:sz w:val="18"/>
                <w:szCs w:val="18"/>
              </w:rPr>
            </w:pPr>
          </w:p>
          <w:p w:rsidR="00000000" w:rsidRDefault="00013013">
            <w:pPr>
              <w:pStyle w:val="FORMATTEXT"/>
              <w:rPr>
                <w:sz w:val="18"/>
                <w:szCs w:val="18"/>
              </w:rPr>
            </w:pPr>
            <w:r>
              <w:rPr>
                <w:sz w:val="18"/>
                <w:szCs w:val="18"/>
              </w:rPr>
              <w:t>Проводит испытания типового образца продукции.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Аккредитованный орган по сертификации п</w:t>
            </w:r>
            <w:r>
              <w:rPr>
                <w:sz w:val="18"/>
                <w:szCs w:val="18"/>
              </w:rPr>
              <w:t>родукции:</w:t>
            </w:r>
          </w:p>
          <w:p w:rsidR="00000000" w:rsidRDefault="00013013">
            <w:pPr>
              <w:pStyle w:val="FORMATTEXT"/>
              <w:rPr>
                <w:sz w:val="18"/>
                <w:szCs w:val="18"/>
              </w:rPr>
            </w:pPr>
          </w:p>
          <w:p w:rsidR="00000000" w:rsidRDefault="00013013">
            <w:pPr>
              <w:pStyle w:val="FORMATTEXT"/>
              <w:rPr>
                <w:sz w:val="18"/>
                <w:szCs w:val="18"/>
              </w:rPr>
            </w:pPr>
            <w:r>
              <w:rPr>
                <w:sz w:val="18"/>
                <w:szCs w:val="18"/>
              </w:rPr>
              <w:t>Выдает заявителю сертификат соответствия на серийно выпускаемую продукцию.</w:t>
            </w:r>
          </w:p>
          <w:p w:rsidR="00000000" w:rsidRDefault="00013013">
            <w:pPr>
              <w:pStyle w:val="FORMATTEXT"/>
              <w:rPr>
                <w:sz w:val="18"/>
                <w:szCs w:val="18"/>
              </w:rPr>
            </w:pPr>
          </w:p>
          <w:p w:rsidR="00000000" w:rsidRDefault="00013013">
            <w:pPr>
              <w:pStyle w:val="FORMATTEXT"/>
              <w:rPr>
                <w:sz w:val="18"/>
                <w:szCs w:val="18"/>
              </w:rPr>
            </w:pPr>
            <w:r>
              <w:rPr>
                <w:sz w:val="18"/>
                <w:szCs w:val="18"/>
              </w:rPr>
              <w:t xml:space="preserve">Осуществляет инспекционный контроль сертифицированной продукции. </w:t>
            </w:r>
          </w:p>
        </w:tc>
      </w:tr>
    </w:tbl>
    <w:p w:rsidR="00000000" w:rsidRDefault="00013013">
      <w:pPr>
        <w:widowControl w:val="0"/>
        <w:autoSpaceDE w:val="0"/>
        <w:autoSpaceDN w:val="0"/>
        <w:adjustRightInd w:val="0"/>
        <w:spacing w:after="0" w:line="240" w:lineRule="auto"/>
        <w:rPr>
          <w:rFonts w:ascii="Arial, sans-serif" w:hAnsi="Arial, sans-serif"/>
          <w:sz w:val="24"/>
          <w:szCs w:val="24"/>
        </w:rPr>
      </w:pPr>
    </w:p>
    <w:p w:rsidR="00000000" w:rsidRDefault="00013013">
      <w:pPr>
        <w:pStyle w:val="HEADERTEXT"/>
        <w:rPr>
          <w:b/>
          <w:bCs/>
        </w:rPr>
      </w:pPr>
    </w:p>
    <w:p w:rsidR="00000000" w:rsidRDefault="00013013">
      <w:pPr>
        <w:pStyle w:val="HEADERTEXT"/>
        <w:jc w:val="center"/>
        <w:rPr>
          <w:b/>
          <w:bCs/>
        </w:rPr>
      </w:pPr>
      <w:r>
        <w:rPr>
          <w:b/>
          <w:bCs/>
        </w:rPr>
        <w:t xml:space="preserve">      </w:t>
      </w:r>
    </w:p>
    <w:p w:rsidR="00000000" w:rsidRDefault="00013013">
      <w:pPr>
        <w:pStyle w:val="HEADERTEXT"/>
        <w:jc w:val="center"/>
        <w:rPr>
          <w:b/>
          <w:bCs/>
        </w:rPr>
      </w:pPr>
      <w:r>
        <w:rPr>
          <w:b/>
          <w:bCs/>
        </w:rPr>
        <w:t>     </w:t>
      </w:r>
    </w:p>
    <w:p w:rsidR="00000000" w:rsidRDefault="00013013">
      <w:pPr>
        <w:pStyle w:val="HEADERTEXT"/>
        <w:jc w:val="center"/>
        <w:rPr>
          <w:b/>
          <w:bCs/>
        </w:rPr>
      </w:pPr>
      <w:r>
        <w:rPr>
          <w:b/>
          <w:bCs/>
        </w:rPr>
        <w:t xml:space="preserve">Описание схем обязательной сертификации и рекомендации по их применению </w:t>
      </w:r>
    </w:p>
    <w:p w:rsidR="00000000" w:rsidRDefault="00013013">
      <w:pPr>
        <w:pStyle w:val="FORMATTEXT"/>
        <w:ind w:firstLine="568"/>
        <w:jc w:val="both"/>
      </w:pPr>
      <w:r>
        <w:t>1. Схема 1с</w:t>
      </w:r>
    </w:p>
    <w:p w:rsidR="00000000" w:rsidRDefault="00013013">
      <w:pPr>
        <w:pStyle w:val="FORMATTEXT"/>
        <w:ind w:firstLine="568"/>
        <w:jc w:val="both"/>
      </w:pPr>
    </w:p>
    <w:p w:rsidR="00000000" w:rsidRDefault="00013013">
      <w:pPr>
        <w:pStyle w:val="FORMATTEXT"/>
        <w:ind w:firstLine="568"/>
        <w:jc w:val="both"/>
      </w:pPr>
      <w:r>
        <w:t>С</w:t>
      </w:r>
      <w:r>
        <w:t>хема 1с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w:t>
      </w:r>
      <w:r>
        <w:t xml:space="preserve"> продукции с уровнем показателей, подтвержденных при сертификационных испытаниях.</w:t>
      </w:r>
    </w:p>
    <w:p w:rsidR="00000000" w:rsidRDefault="00013013">
      <w:pPr>
        <w:pStyle w:val="FORMATTEXT"/>
        <w:ind w:firstLine="568"/>
        <w:jc w:val="both"/>
      </w:pPr>
    </w:p>
    <w:p w:rsidR="00000000" w:rsidRDefault="00013013">
      <w:pPr>
        <w:pStyle w:val="FORMATTEXT"/>
        <w:ind w:firstLine="568"/>
        <w:jc w:val="both"/>
      </w:pPr>
      <w:r>
        <w:t>Схема 1с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000000" w:rsidRDefault="00013013">
      <w:pPr>
        <w:pStyle w:val="FORMATTEXT"/>
        <w:ind w:firstLine="568"/>
        <w:jc w:val="both"/>
      </w:pPr>
    </w:p>
    <w:p w:rsidR="00000000" w:rsidRDefault="00013013">
      <w:pPr>
        <w:pStyle w:val="FORMATTEXT"/>
        <w:ind w:firstLine="568"/>
        <w:jc w:val="both"/>
      </w:pPr>
      <w:r>
        <w:t>рассм</w:t>
      </w:r>
      <w:r>
        <w:t>отрение заявки органом по сертификации и принятие по ней решения;</w:t>
      </w:r>
    </w:p>
    <w:p w:rsidR="00000000" w:rsidRDefault="00013013">
      <w:pPr>
        <w:pStyle w:val="FORMATTEXT"/>
        <w:ind w:firstLine="568"/>
        <w:jc w:val="both"/>
      </w:pPr>
    </w:p>
    <w:p w:rsidR="00000000" w:rsidRDefault="00013013">
      <w:pPr>
        <w:pStyle w:val="FORMATTEXT"/>
        <w:ind w:firstLine="568"/>
        <w:jc w:val="both"/>
      </w:pPr>
      <w:r>
        <w:t>проведение аккредитованной испытательной лабораторией испытаний типового образца компонента;</w:t>
      </w:r>
    </w:p>
    <w:p w:rsidR="00000000" w:rsidRDefault="00013013">
      <w:pPr>
        <w:pStyle w:val="FORMATTEXT"/>
        <w:ind w:firstLine="568"/>
        <w:jc w:val="both"/>
      </w:pPr>
    </w:p>
    <w:p w:rsidR="00000000" w:rsidRDefault="00013013">
      <w:pPr>
        <w:pStyle w:val="FORMATTEXT"/>
        <w:ind w:firstLine="568"/>
        <w:jc w:val="both"/>
      </w:pPr>
      <w:r>
        <w:t>проведение органом по сертификации анализа состояния производства;</w:t>
      </w:r>
    </w:p>
    <w:p w:rsidR="00000000" w:rsidRDefault="00013013">
      <w:pPr>
        <w:pStyle w:val="FORMATTEXT"/>
        <w:ind w:firstLine="568"/>
        <w:jc w:val="both"/>
      </w:pPr>
    </w:p>
    <w:p w:rsidR="00000000" w:rsidRDefault="00013013">
      <w:pPr>
        <w:pStyle w:val="FORMATTEXT"/>
        <w:ind w:firstLine="568"/>
        <w:jc w:val="both"/>
      </w:pPr>
      <w:r>
        <w:t>обобщение результатов испыт</w:t>
      </w:r>
      <w:r>
        <w:t>аний и анализа состояния производства и выдача заявителю сертификата соответствия на серийно выпускаемую продукцию;</w:t>
      </w:r>
    </w:p>
    <w:p w:rsidR="00000000" w:rsidRDefault="00013013">
      <w:pPr>
        <w:pStyle w:val="FORMATTEXT"/>
        <w:ind w:firstLine="568"/>
        <w:jc w:val="both"/>
      </w:pPr>
    </w:p>
    <w:p w:rsidR="00000000" w:rsidRDefault="00013013">
      <w:pPr>
        <w:pStyle w:val="FORMATTEXT"/>
        <w:ind w:firstLine="568"/>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инспекционный контроль сертифицированной продукции органом по сертификации.</w:t>
      </w:r>
    </w:p>
    <w:p w:rsidR="00000000" w:rsidRDefault="00013013">
      <w:pPr>
        <w:pStyle w:val="FORMATTEXT"/>
        <w:ind w:firstLine="568"/>
        <w:jc w:val="both"/>
      </w:pPr>
    </w:p>
    <w:p w:rsidR="00000000" w:rsidRDefault="00013013">
      <w:pPr>
        <w:pStyle w:val="FORMATTEXT"/>
        <w:ind w:firstLine="568"/>
        <w:jc w:val="both"/>
      </w:pPr>
      <w:r>
        <w:t>2. Схема 2с</w:t>
      </w:r>
    </w:p>
    <w:p w:rsidR="00000000" w:rsidRDefault="00013013">
      <w:pPr>
        <w:pStyle w:val="FORMATTEXT"/>
        <w:ind w:firstLine="568"/>
        <w:jc w:val="both"/>
      </w:pPr>
    </w:p>
    <w:p w:rsidR="00000000" w:rsidRDefault="00013013">
      <w:pPr>
        <w:pStyle w:val="FORMATTEXT"/>
        <w:ind w:firstLine="568"/>
        <w:jc w:val="both"/>
      </w:pPr>
      <w:r>
        <w:t>Схема 2с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w:t>
      </w:r>
      <w:r>
        <w:t>ти ее показателей при производстве.</w:t>
      </w:r>
    </w:p>
    <w:p w:rsidR="00000000" w:rsidRDefault="00013013">
      <w:pPr>
        <w:pStyle w:val="FORMATTEXT"/>
        <w:ind w:firstLine="568"/>
        <w:jc w:val="both"/>
      </w:pPr>
    </w:p>
    <w:p w:rsidR="00000000" w:rsidRDefault="00013013">
      <w:pPr>
        <w:pStyle w:val="FORMATTEXT"/>
        <w:ind w:firstLine="568"/>
        <w:jc w:val="both"/>
      </w:pPr>
      <w:r>
        <w:t>Схема 2с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000000" w:rsidRDefault="00013013">
      <w:pPr>
        <w:pStyle w:val="FORMATTEXT"/>
        <w:ind w:firstLine="568"/>
        <w:jc w:val="both"/>
      </w:pPr>
    </w:p>
    <w:p w:rsidR="00000000" w:rsidRDefault="00013013">
      <w:pPr>
        <w:pStyle w:val="FORMATTEXT"/>
        <w:ind w:firstLine="568"/>
        <w:jc w:val="both"/>
      </w:pPr>
      <w:r>
        <w:t>рассмотрение заявки органом по сертификации и приня</w:t>
      </w:r>
      <w:r>
        <w:t>тие по ней решения;</w:t>
      </w:r>
    </w:p>
    <w:p w:rsidR="00000000" w:rsidRDefault="00013013">
      <w:pPr>
        <w:pStyle w:val="FORMATTEXT"/>
        <w:ind w:firstLine="568"/>
        <w:jc w:val="both"/>
      </w:pPr>
    </w:p>
    <w:p w:rsidR="00000000" w:rsidRDefault="00013013">
      <w:pPr>
        <w:pStyle w:val="FORMATTEXT"/>
        <w:ind w:firstLine="568"/>
        <w:jc w:val="both"/>
      </w:pPr>
      <w:r>
        <w:t>проведение аккредитованной испытательной лабораторией испытаний типового образца компонента;</w:t>
      </w:r>
    </w:p>
    <w:p w:rsidR="00000000" w:rsidRDefault="00013013">
      <w:pPr>
        <w:pStyle w:val="FORMATTEXT"/>
        <w:ind w:firstLine="568"/>
        <w:jc w:val="both"/>
      </w:pPr>
    </w:p>
    <w:p w:rsidR="00000000" w:rsidRDefault="00013013">
      <w:pPr>
        <w:pStyle w:val="FORMATTEXT"/>
        <w:ind w:firstLine="568"/>
        <w:jc w:val="both"/>
      </w:pPr>
      <w:r>
        <w:t>сертификация системы менеджмента качества изготовителя;</w:t>
      </w:r>
    </w:p>
    <w:p w:rsidR="00000000" w:rsidRDefault="00013013">
      <w:pPr>
        <w:pStyle w:val="FORMATTEXT"/>
        <w:ind w:firstLine="568"/>
        <w:jc w:val="both"/>
      </w:pPr>
    </w:p>
    <w:p w:rsidR="00000000" w:rsidRDefault="00013013">
      <w:pPr>
        <w:pStyle w:val="FORMATTEXT"/>
        <w:ind w:firstLine="568"/>
        <w:jc w:val="both"/>
      </w:pPr>
      <w:r>
        <w:t>анализ результатов испытаний и сертификации системы менеджмента качества изготовител</w:t>
      </w:r>
      <w:r>
        <w:t>я и выдача заявителю сертификата соответствия на серийно выпускаемую продукцию;</w:t>
      </w:r>
    </w:p>
    <w:p w:rsidR="00000000" w:rsidRDefault="00013013">
      <w:pPr>
        <w:pStyle w:val="FORMATTEXT"/>
        <w:ind w:firstLine="568"/>
        <w:jc w:val="both"/>
      </w:pPr>
    </w:p>
    <w:p w:rsidR="00000000" w:rsidRDefault="00013013">
      <w:pPr>
        <w:pStyle w:val="FORMATTEXT"/>
        <w:ind w:firstLine="568"/>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инспекционный контроль сертифициров</w:t>
      </w:r>
      <w:r>
        <w:t>анной продукции и системы менеджмента качества изготовителя органом (органами) по сертификации.</w:t>
      </w:r>
    </w:p>
    <w:p w:rsidR="00000000" w:rsidRDefault="00013013">
      <w:pPr>
        <w:pStyle w:val="FORMATTEXT"/>
        <w:ind w:firstLine="568"/>
        <w:jc w:val="both"/>
      </w:pPr>
    </w:p>
    <w:p w:rsidR="00000000" w:rsidRDefault="00013013">
      <w:pPr>
        <w:pStyle w:val="FORMATTEXT"/>
        <w:ind w:firstLine="568"/>
        <w:jc w:val="both"/>
      </w:pPr>
      <w:r>
        <w:t>3. Схема 3 с</w:t>
      </w:r>
    </w:p>
    <w:p w:rsidR="00000000" w:rsidRDefault="00013013">
      <w:pPr>
        <w:pStyle w:val="FORMATTEXT"/>
        <w:ind w:firstLine="568"/>
        <w:jc w:val="both"/>
      </w:pPr>
    </w:p>
    <w:p w:rsidR="00000000" w:rsidRDefault="00013013">
      <w:pPr>
        <w:pStyle w:val="FORMATTEXT"/>
        <w:ind w:firstLine="568"/>
        <w:jc w:val="both"/>
      </w:pPr>
      <w:r>
        <w:t>Схема 3 с применяется для партии отечественной и импортной продукции, не имеющей сертификата соответствия на систему менеджмента качества изготов</w:t>
      </w:r>
      <w:r>
        <w:t>ителя.</w:t>
      </w:r>
    </w:p>
    <w:p w:rsidR="00000000" w:rsidRDefault="00013013">
      <w:pPr>
        <w:pStyle w:val="FORMATTEXT"/>
        <w:ind w:firstLine="568"/>
        <w:jc w:val="both"/>
      </w:pPr>
    </w:p>
    <w:p w:rsidR="00000000" w:rsidRDefault="00013013">
      <w:pPr>
        <w:pStyle w:val="FORMATTEXT"/>
        <w:ind w:firstLine="568"/>
        <w:jc w:val="both"/>
      </w:pPr>
      <w:r>
        <w:t>Схема 3с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000000" w:rsidRDefault="00013013">
      <w:pPr>
        <w:pStyle w:val="FORMATTEXT"/>
        <w:ind w:firstLine="568"/>
        <w:jc w:val="both"/>
      </w:pPr>
    </w:p>
    <w:p w:rsidR="00000000" w:rsidRDefault="00013013">
      <w:pPr>
        <w:pStyle w:val="FORMATTEXT"/>
        <w:ind w:firstLine="568"/>
        <w:jc w:val="both"/>
      </w:pPr>
      <w:r>
        <w:t>рассмотрение заявки органом по сертификации и принятие по ней решения;</w:t>
      </w:r>
    </w:p>
    <w:p w:rsidR="00000000" w:rsidRDefault="00013013">
      <w:pPr>
        <w:pStyle w:val="FORMATTEXT"/>
        <w:ind w:firstLine="568"/>
        <w:jc w:val="both"/>
      </w:pPr>
    </w:p>
    <w:p w:rsidR="00000000" w:rsidRDefault="00013013">
      <w:pPr>
        <w:pStyle w:val="FORMATTEXT"/>
        <w:ind w:firstLine="568"/>
        <w:jc w:val="both"/>
      </w:pPr>
      <w:r>
        <w:t>проведен</w:t>
      </w:r>
      <w:r>
        <w:t>ие аккредитованной испытательной лабораторией испытаний типового образца компонента;</w:t>
      </w:r>
    </w:p>
    <w:p w:rsidR="00000000" w:rsidRDefault="00013013">
      <w:pPr>
        <w:pStyle w:val="FORMATTEXT"/>
        <w:ind w:firstLine="568"/>
        <w:jc w:val="both"/>
      </w:pPr>
    </w:p>
    <w:p w:rsidR="00000000" w:rsidRDefault="00013013">
      <w:pPr>
        <w:pStyle w:val="FORMATTEXT"/>
        <w:ind w:firstLine="568"/>
        <w:jc w:val="both"/>
      </w:pPr>
      <w:r>
        <w:t>анализ результатов испытаний и выдача заявителю сертификата соответствия на партию продукции;</w:t>
      </w:r>
    </w:p>
    <w:p w:rsidR="00000000" w:rsidRDefault="00013013">
      <w:pPr>
        <w:pStyle w:val="FORMATTEXT"/>
        <w:ind w:firstLine="568"/>
        <w:jc w:val="both"/>
      </w:pPr>
    </w:p>
    <w:p w:rsidR="00000000" w:rsidRDefault="00013013">
      <w:pPr>
        <w:pStyle w:val="FORMATTEXT"/>
        <w:ind w:firstLine="568"/>
        <w:jc w:val="both"/>
      </w:pPr>
      <w:r>
        <w:t>при необходимости - маркирование изготовителем продукции единым знаком обра</w:t>
      </w:r>
      <w:r>
        <w:t>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4. Схема 9с</w:t>
      </w:r>
    </w:p>
    <w:p w:rsidR="00000000" w:rsidRDefault="00013013">
      <w:pPr>
        <w:pStyle w:val="FORMATTEXT"/>
        <w:ind w:firstLine="568"/>
        <w:jc w:val="both"/>
      </w:pPr>
    </w:p>
    <w:p w:rsidR="00000000" w:rsidRDefault="00013013">
      <w:pPr>
        <w:pStyle w:val="FORMATTEXT"/>
        <w:ind w:firstLine="568"/>
        <w:jc w:val="both"/>
      </w:pPr>
      <w:r>
        <w:t>Схема 9с применяется для партии продукции ограниченного объема, поставляемой от иностранного изготовителя.</w:t>
      </w:r>
    </w:p>
    <w:p w:rsidR="00000000" w:rsidRDefault="00013013">
      <w:pPr>
        <w:pStyle w:val="FORMATTEXT"/>
        <w:ind w:firstLine="568"/>
        <w:jc w:val="both"/>
      </w:pPr>
    </w:p>
    <w:p w:rsidR="00000000" w:rsidRDefault="00013013">
      <w:pPr>
        <w:pStyle w:val="FORMATTEXT"/>
        <w:ind w:firstLine="568"/>
        <w:jc w:val="both"/>
      </w:pPr>
      <w:r>
        <w:t>Схема 9с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подача заявителем в орган по се</w:t>
      </w:r>
      <w:r>
        <w:t>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соответствия продукции требованиям технического регламента: сведения о проведенных исследован</w:t>
      </w:r>
      <w:r>
        <w:t>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p w:rsidR="00000000" w:rsidRDefault="00013013">
      <w:pPr>
        <w:pStyle w:val="FORMATTEXT"/>
        <w:ind w:firstLine="568"/>
        <w:jc w:val="both"/>
      </w:pPr>
    </w:p>
    <w:p w:rsidR="00000000" w:rsidRDefault="00013013">
      <w:pPr>
        <w:pStyle w:val="FORMATTEXT"/>
        <w:ind w:firstLine="568"/>
        <w:jc w:val="both"/>
      </w:pPr>
      <w:r>
        <w:t>рассмотрение заявки органом по сертификации и приняти</w:t>
      </w:r>
      <w:r>
        <w:t>е по ней решения;</w:t>
      </w:r>
    </w:p>
    <w:p w:rsidR="00000000" w:rsidRDefault="00013013">
      <w:pPr>
        <w:pStyle w:val="FORMATTEXT"/>
        <w:ind w:firstLine="568"/>
        <w:jc w:val="both"/>
      </w:pPr>
    </w:p>
    <w:p w:rsidR="00000000" w:rsidRDefault="00013013">
      <w:pPr>
        <w:pStyle w:val="FORMATTEXT"/>
        <w:ind w:firstLine="568"/>
        <w:jc w:val="both"/>
      </w:pPr>
      <w:r>
        <w:t>анализ технической документации, представленной заявителем;</w:t>
      </w:r>
    </w:p>
    <w:p w:rsidR="00000000" w:rsidRDefault="00013013">
      <w:pPr>
        <w:pStyle w:val="FORMATTEXT"/>
        <w:ind w:firstLine="568"/>
        <w:jc w:val="both"/>
      </w:pPr>
    </w:p>
    <w:p w:rsidR="00000000" w:rsidRDefault="00013013">
      <w:pPr>
        <w:pStyle w:val="FORMATTEXT"/>
        <w:ind w:firstLine="568"/>
        <w:jc w:val="both"/>
      </w:pPr>
      <w:r>
        <w:t>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p w:rsidR="00000000" w:rsidRDefault="00013013">
      <w:pPr>
        <w:pStyle w:val="FORMATTEXT"/>
        <w:ind w:firstLine="568"/>
        <w:jc w:val="both"/>
      </w:pPr>
    </w:p>
    <w:p w:rsidR="00000000" w:rsidRDefault="00013013">
      <w:pPr>
        <w:pStyle w:val="FORMATTEXT"/>
        <w:ind w:firstLine="568"/>
        <w:jc w:val="both"/>
      </w:pPr>
      <w:r>
        <w:t>при необходимости -</w:t>
      </w:r>
      <w:r>
        <w:t xml:space="preserve"> маркирование изготовителем продукции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5. Схема 10с</w:t>
      </w:r>
    </w:p>
    <w:p w:rsidR="00000000" w:rsidRDefault="00013013">
      <w:pPr>
        <w:pStyle w:val="FORMATTEXT"/>
        <w:ind w:firstLine="568"/>
        <w:jc w:val="both"/>
      </w:pPr>
    </w:p>
    <w:p w:rsidR="00000000" w:rsidRDefault="00013013">
      <w:pPr>
        <w:pStyle w:val="FORMATTEXT"/>
        <w:ind w:firstLine="568"/>
        <w:jc w:val="both"/>
      </w:pPr>
      <w:r>
        <w:t>Схема 10с применяется для серийно выпускаемой продукции, когда орган по сертификации не располагает в достаточной степени</w:t>
      </w:r>
      <w:r>
        <w:t xml:space="preserve">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w:t>
      </w:r>
      <w:r>
        <w:t>ается на один год.</w:t>
      </w:r>
    </w:p>
    <w:p w:rsidR="00000000" w:rsidRDefault="00013013">
      <w:pPr>
        <w:pStyle w:val="FORMATTEXT"/>
        <w:ind w:firstLine="568"/>
        <w:jc w:val="both"/>
      </w:pPr>
    </w:p>
    <w:p w:rsidR="00000000" w:rsidRDefault="00013013">
      <w:pPr>
        <w:pStyle w:val="FORMATTEXT"/>
        <w:ind w:firstLine="568"/>
        <w:jc w:val="both"/>
      </w:pPr>
      <w:r>
        <w:t>Схема 10с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000000" w:rsidRDefault="00013013">
      <w:pPr>
        <w:pStyle w:val="FORMATTEXT"/>
        <w:ind w:firstLine="568"/>
        <w:jc w:val="both"/>
      </w:pPr>
    </w:p>
    <w:p w:rsidR="00000000" w:rsidRDefault="00013013">
      <w:pPr>
        <w:pStyle w:val="FORMATTEXT"/>
        <w:ind w:firstLine="568"/>
        <w:jc w:val="both"/>
      </w:pPr>
      <w:r>
        <w:t>рассмотрение заявки органом по сертификации и принятие по ней решен</w:t>
      </w:r>
      <w:r>
        <w:t>ия;</w:t>
      </w:r>
    </w:p>
    <w:p w:rsidR="00000000" w:rsidRDefault="00013013">
      <w:pPr>
        <w:pStyle w:val="FORMATTEXT"/>
        <w:ind w:firstLine="568"/>
        <w:jc w:val="both"/>
      </w:pPr>
    </w:p>
    <w:p w:rsidR="00000000" w:rsidRDefault="00013013">
      <w:pPr>
        <w:pStyle w:val="FORMATTEXT"/>
        <w:ind w:firstLine="568"/>
        <w:jc w:val="both"/>
      </w:pPr>
      <w:r>
        <w:t>проведение аккредитованной испытательной лабораторией испытаний типового образца компонента;</w:t>
      </w:r>
    </w:p>
    <w:p w:rsidR="00000000" w:rsidRDefault="00013013">
      <w:pPr>
        <w:pStyle w:val="FORMATTEXT"/>
        <w:ind w:firstLine="568"/>
        <w:jc w:val="both"/>
      </w:pPr>
    </w:p>
    <w:p w:rsidR="00000000" w:rsidRDefault="00013013">
      <w:pPr>
        <w:pStyle w:val="FORMATTEXT"/>
        <w:ind w:firstLine="568"/>
        <w:jc w:val="both"/>
      </w:pPr>
      <w:r>
        <w:t>проведение органом по сертификации анализа состояния производства;</w:t>
      </w:r>
    </w:p>
    <w:p w:rsidR="00000000" w:rsidRDefault="00013013">
      <w:pPr>
        <w:pStyle w:val="FORMATTEXT"/>
        <w:ind w:firstLine="568"/>
        <w:jc w:val="both"/>
      </w:pPr>
    </w:p>
    <w:p w:rsidR="00000000" w:rsidRDefault="00013013">
      <w:pPr>
        <w:pStyle w:val="FORMATTEXT"/>
        <w:ind w:firstLine="568"/>
        <w:jc w:val="both"/>
      </w:pPr>
      <w:r>
        <w:t>обобщение результатов испытаний и анализа состояния производства и выдача заявителю серти</w:t>
      </w:r>
      <w:r>
        <w:t>фиката соответствия на серийно выпускаемую продукцию;</w:t>
      </w:r>
    </w:p>
    <w:p w:rsidR="00000000" w:rsidRDefault="00013013">
      <w:pPr>
        <w:pStyle w:val="FORMATTEXT"/>
        <w:ind w:firstLine="568"/>
        <w:jc w:val="both"/>
      </w:pPr>
    </w:p>
    <w:p w:rsidR="00000000" w:rsidRDefault="00013013">
      <w:pPr>
        <w:pStyle w:val="FORMATTEXT"/>
        <w:ind w:firstLine="568"/>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6. Схема 11с</w:t>
      </w:r>
    </w:p>
    <w:p w:rsidR="00000000" w:rsidRDefault="00013013">
      <w:pPr>
        <w:pStyle w:val="FORMATTEXT"/>
        <w:ind w:firstLine="568"/>
        <w:jc w:val="both"/>
      </w:pPr>
    </w:p>
    <w:p w:rsidR="00000000" w:rsidRDefault="00013013">
      <w:pPr>
        <w:pStyle w:val="FORMATTEXT"/>
        <w:ind w:firstLine="568"/>
        <w:jc w:val="both"/>
      </w:pPr>
      <w:r>
        <w:t>Схема 11с применяется для серийно выпускаемой п</w:t>
      </w:r>
      <w:r>
        <w:t>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w:t>
      </w:r>
      <w:r>
        <w:t xml:space="preserve"> при сертификационных испытаниях.</w:t>
      </w:r>
    </w:p>
    <w:p w:rsidR="00000000" w:rsidRDefault="00013013">
      <w:pPr>
        <w:pStyle w:val="FORMATTEXT"/>
        <w:ind w:firstLine="568"/>
        <w:jc w:val="both"/>
      </w:pPr>
    </w:p>
    <w:p w:rsidR="00000000" w:rsidRDefault="00013013">
      <w:pPr>
        <w:pStyle w:val="FORMATTEXT"/>
        <w:ind w:firstLine="568"/>
        <w:jc w:val="both"/>
      </w:pPr>
      <w:r>
        <w:t>Схема 11с включает следующие действия:</w:t>
      </w:r>
    </w:p>
    <w:p w:rsidR="00000000" w:rsidRDefault="00013013">
      <w:pPr>
        <w:pStyle w:val="FORMATTEXT"/>
        <w:ind w:firstLine="568"/>
        <w:jc w:val="both"/>
      </w:pPr>
    </w:p>
    <w:p w:rsidR="00000000" w:rsidRDefault="00013013">
      <w:pPr>
        <w:pStyle w:val="FORMATTEXT"/>
        <w:ind w:firstLine="568"/>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000000" w:rsidRDefault="00013013">
      <w:pPr>
        <w:pStyle w:val="FORMATTEXT"/>
        <w:ind w:firstLine="568"/>
        <w:jc w:val="both"/>
      </w:pPr>
    </w:p>
    <w:p w:rsidR="00000000" w:rsidRDefault="00013013">
      <w:pPr>
        <w:pStyle w:val="FORMATTEXT"/>
        <w:ind w:firstLine="568"/>
        <w:jc w:val="both"/>
      </w:pPr>
      <w:r>
        <w:t>рассмотрение заявки органом по сертификации и принят</w:t>
      </w:r>
      <w:r>
        <w:t>ие по ней решения;</w:t>
      </w:r>
    </w:p>
    <w:p w:rsidR="00000000" w:rsidRDefault="00013013">
      <w:pPr>
        <w:pStyle w:val="FORMATTEXT"/>
        <w:ind w:firstLine="568"/>
        <w:jc w:val="both"/>
      </w:pPr>
    </w:p>
    <w:p w:rsidR="00000000" w:rsidRDefault="00013013">
      <w:pPr>
        <w:pStyle w:val="FORMATTEXT"/>
        <w:ind w:firstLine="568"/>
        <w:jc w:val="both"/>
      </w:pPr>
      <w:r>
        <w:t>проведение аккредитованной испытательной лабораторией испытаний типового образца компонента;</w:t>
      </w:r>
    </w:p>
    <w:p w:rsidR="00000000" w:rsidRDefault="00013013">
      <w:pPr>
        <w:pStyle w:val="FORMATTEXT"/>
        <w:ind w:firstLine="568"/>
        <w:jc w:val="both"/>
      </w:pPr>
    </w:p>
    <w:p w:rsidR="00000000" w:rsidRDefault="00013013">
      <w:pPr>
        <w:pStyle w:val="FORMATTEXT"/>
        <w:ind w:firstLine="568"/>
        <w:jc w:val="both"/>
      </w:pPr>
      <w:r>
        <w:t>анализ результатов испытаний и выдача заявителю сертификата соответствия на серийно выпускаемую продукцию;</w:t>
      </w:r>
    </w:p>
    <w:p w:rsidR="00000000" w:rsidRDefault="00013013">
      <w:pPr>
        <w:pStyle w:val="FORMATTEXT"/>
        <w:ind w:firstLine="568"/>
        <w:jc w:val="both"/>
      </w:pPr>
    </w:p>
    <w:p w:rsidR="00000000" w:rsidRDefault="00013013">
      <w:pPr>
        <w:pStyle w:val="FORMATTEXT"/>
        <w:ind w:firstLine="568"/>
        <w:jc w:val="both"/>
      </w:pPr>
      <w:r>
        <w:t>при необходимости - маркирование и</w:t>
      </w:r>
      <w:r>
        <w:t>зготовителем продукции единым знаком обращения продукции на рынке государств - членов Таможенного союза;</w:t>
      </w:r>
    </w:p>
    <w:p w:rsidR="00000000" w:rsidRDefault="00013013">
      <w:pPr>
        <w:pStyle w:val="FORMATTEXT"/>
        <w:ind w:firstLine="568"/>
        <w:jc w:val="both"/>
      </w:pPr>
    </w:p>
    <w:p w:rsidR="00000000" w:rsidRDefault="00013013">
      <w:pPr>
        <w:pStyle w:val="FORMATTEXT"/>
        <w:ind w:firstLine="568"/>
        <w:jc w:val="both"/>
      </w:pPr>
      <w:r>
        <w:t>инспекционный контроль сертифицированной продукции органом по сертификации.</w:t>
      </w:r>
    </w:p>
    <w:p w:rsidR="00000000" w:rsidRDefault="00013013">
      <w:pPr>
        <w:pStyle w:val="FORMATTEXT"/>
        <w:ind w:firstLine="568"/>
        <w:jc w:val="both"/>
      </w:pPr>
    </w:p>
    <w:p w:rsidR="00000000" w:rsidRDefault="00013013">
      <w:pPr>
        <w:pStyle w:val="FORMATTEXT"/>
      </w:pPr>
      <w:r>
        <w:t xml:space="preserve">      </w:t>
      </w:r>
    </w:p>
    <w:p w:rsidR="00000000" w:rsidRDefault="00013013">
      <w:pPr>
        <w:pStyle w:val="FORMATTEXT"/>
        <w:ind w:firstLine="568"/>
        <w:jc w:val="both"/>
      </w:pPr>
      <w:r>
        <w:rPr>
          <w:i/>
          <w:iCs/>
        </w:rPr>
        <w:t>Текст Перечня стандартов, в результате применения которых на добро</w:t>
      </w:r>
      <w:r>
        <w:rPr>
          <w:i/>
          <w:iCs/>
        </w:rPr>
        <w:t xml:space="preserve">вольной основе обеспечивается соблюдение требований технического регламента Таможенного союза "О безопасности колесных транспортных средств" (ТР ТС 018/2011), см. по </w:t>
      </w:r>
      <w:r>
        <w:fldChar w:fldCharType="begin"/>
      </w:r>
      <w:r>
        <w:instrText xml:space="preserve"> HYPERLINK "kodeks://link/d?nd=902320285&amp;point=mark=00000000000000000000000000000000000000</w:instrText>
      </w:r>
      <w:r>
        <w:instrText>0000000000007DE0K7"\o"’’О принятии технического регламента Таможенного союза ’’О безопасности колесных транспортных средств’’ (с изменениями на 25 декабря 2018 года)’’</w:instrText>
      </w:r>
    </w:p>
    <w:p w:rsidR="00000000" w:rsidRDefault="00013013">
      <w:pPr>
        <w:pStyle w:val="FORMATTEXT"/>
        <w:ind w:firstLine="568"/>
        <w:jc w:val="both"/>
      </w:pPr>
      <w:r>
        <w:instrText>Решение Комиссии Таможенного союза от 09.12.2011 N 877</w:instrText>
      </w:r>
    </w:p>
    <w:p w:rsidR="00000000" w:rsidRDefault="00013013">
      <w:pPr>
        <w:pStyle w:val="FORMATTEXT"/>
        <w:ind w:firstLine="568"/>
        <w:jc w:val="both"/>
        <w:rPr>
          <w:i/>
          <w:iCs/>
        </w:rPr>
      </w:pPr>
      <w:r>
        <w:instrText>Статус: действующая редакция (дей</w:instrText>
      </w:r>
      <w:r>
        <w:instrText>ств. с 27.01.2019)"</w:instrText>
      </w:r>
      <w:r>
        <w:fldChar w:fldCharType="separate"/>
      </w:r>
      <w:r>
        <w:rPr>
          <w:color w:val="0000AA"/>
          <w:u w:val="single"/>
        </w:rPr>
        <w:t>ссылке</w:t>
      </w:r>
      <w:r>
        <w:rPr>
          <w:color w:val="0000FF"/>
          <w:u w:val="single"/>
        </w:rPr>
        <w:t xml:space="preserve"> </w:t>
      </w:r>
      <w:r>
        <w:fldChar w:fldCharType="end"/>
      </w:r>
      <w:r>
        <w:rPr>
          <w:i/>
          <w:iCs/>
        </w:rPr>
        <w:t>.</w:t>
      </w:r>
    </w:p>
    <w:p w:rsidR="00000000" w:rsidRDefault="00013013">
      <w:pPr>
        <w:pStyle w:val="FORMATTEXT"/>
        <w:ind w:firstLine="568"/>
        <w:jc w:val="both"/>
      </w:pPr>
    </w:p>
    <w:p w:rsidR="00000000" w:rsidRDefault="00013013">
      <w:pPr>
        <w:pStyle w:val="FORMATTEXT"/>
        <w:ind w:firstLine="568"/>
        <w:jc w:val="both"/>
      </w:pPr>
      <w:r>
        <w:rPr>
          <w:i/>
          <w:iCs/>
        </w:rPr>
        <w:t>Текст Перечня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w:t>
      </w:r>
      <w:r>
        <w:rPr>
          <w:i/>
          <w:iCs/>
        </w:rPr>
        <w:t xml:space="preserve"> безопасности колесных транспортных средств" (ТР ТС 018/2011) и осуществления оценки (подтверждения) соответствия продукции, см. по </w:t>
      </w:r>
      <w:r>
        <w:fldChar w:fldCharType="begin"/>
      </w:r>
      <w:r>
        <w:instrText xml:space="preserve"> HYPERLINK "kodeks://link/d?nd=902320285&amp;point=mark=000000000000000000000000000000000000000000000000007DG0K8"\o"’’О принятии</w:instrText>
      </w:r>
      <w:r>
        <w:instrText xml:space="preserve"> технического регламента Таможенного союза ’’О безопасности колесных транспортных средств’’ (с изменениями на 25 декабря 2018 года)’’</w:instrText>
      </w:r>
    </w:p>
    <w:p w:rsidR="00000000" w:rsidRDefault="00013013">
      <w:pPr>
        <w:pStyle w:val="FORMATTEXT"/>
        <w:ind w:firstLine="568"/>
        <w:jc w:val="both"/>
      </w:pPr>
      <w:r>
        <w:instrText>Решение Комиссии Таможенного союза от 09.12.2011 N 877</w:instrText>
      </w:r>
    </w:p>
    <w:p w:rsidR="00000000" w:rsidRDefault="00013013">
      <w:pPr>
        <w:pStyle w:val="FORMATTEXT"/>
        <w:ind w:firstLine="568"/>
        <w:jc w:val="both"/>
      </w:pPr>
      <w:r>
        <w:instrText>Статус: действующая редакция (действ. с 27.01.2019)"</w:instrText>
      </w:r>
      <w:r>
        <w:fldChar w:fldCharType="separate"/>
      </w:r>
      <w:r>
        <w:rPr>
          <w:color w:val="0000AA"/>
          <w:u w:val="single"/>
        </w:rPr>
        <w:t>ссылке</w:t>
      </w:r>
      <w:r>
        <w:rPr>
          <w:color w:val="0000FF"/>
          <w:u w:val="single"/>
        </w:rPr>
        <w:t xml:space="preserve"> </w:t>
      </w:r>
      <w:r>
        <w:fldChar w:fldCharType="end"/>
      </w:r>
      <w:r>
        <w:rPr>
          <w:i/>
          <w:iCs/>
        </w:rPr>
        <w:t>.</w:t>
      </w:r>
      <w:r>
        <w:t xml:space="preserve"> </w:t>
      </w:r>
    </w:p>
    <w:p w:rsidR="00000000" w:rsidRDefault="00013013">
      <w:pPr>
        <w:pStyle w:val="FORMATTEXT"/>
        <w:jc w:val="both"/>
      </w:pPr>
      <w:r>
        <w:t>Ре</w:t>
      </w:r>
      <w:r>
        <w:t>дакция документа с учетом</w:t>
      </w:r>
    </w:p>
    <w:p w:rsidR="00000000" w:rsidRDefault="00013013">
      <w:pPr>
        <w:pStyle w:val="FORMATTEXT"/>
        <w:jc w:val="both"/>
      </w:pPr>
      <w:r>
        <w:t>изменений и дополнений подготовлена</w:t>
      </w:r>
    </w:p>
    <w:p w:rsidR="00000000" w:rsidRDefault="00013013">
      <w:pPr>
        <w:pStyle w:val="FORMATTEXT"/>
        <w:jc w:val="both"/>
      </w:pPr>
      <w:r>
        <w:t>АО "Кодекс"</w:t>
      </w:r>
    </w:p>
    <w:p w:rsidR="00000000" w:rsidRDefault="00013013">
      <w:pPr>
        <w:pStyle w:val="FORMATTEXT"/>
        <w:jc w:val="both"/>
      </w:pPr>
    </w:p>
    <w:p w:rsidR="00000000" w:rsidRDefault="00013013">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fldChar w:fldCharType="begin"/>
      </w:r>
      <w:r>
        <w:rPr>
          <w:rFonts w:ascii="Arial, sans-serif" w:hAnsi="Arial, sans-serif"/>
          <w:sz w:val="24"/>
          <w:szCs w:val="24"/>
        </w:rPr>
        <w:instrText xml:space="preserve"> HYPERLINK "kodeks://link/d?nd=902320557"\o"’’ТР ТС 018/2011 Технический регламент Таможенного союза ’’О безопасности колесных транспортных ...’’</w:instrText>
      </w:r>
    </w:p>
    <w:p w:rsidR="00000000" w:rsidRDefault="00013013">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instrText>(утв. решением Комиссии Таможенного</w:instrText>
      </w:r>
      <w:r>
        <w:rPr>
          <w:rFonts w:ascii="Arial, sans-serif" w:hAnsi="Arial, sans-serif"/>
          <w:sz w:val="24"/>
          <w:szCs w:val="24"/>
        </w:rPr>
        <w:instrText xml:space="preserve"> союза от 09.12.2011 N 877)</w:instrText>
      </w:r>
    </w:p>
    <w:p w:rsidR="00000000" w:rsidRDefault="00013013">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instrText>Технический регламент Таможенного ...</w:instrText>
      </w:r>
    </w:p>
    <w:p w:rsidR="00013013" w:rsidRDefault="00013013">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instrText>Статус: действующая редакция (действ. с 11.11.201"</w:instrText>
      </w:r>
      <w:r w:rsidR="00E032DD">
        <w:rPr>
          <w:rFonts w:ascii="Arial, sans-serif" w:hAnsi="Arial, sans-serif"/>
          <w:sz w:val="24"/>
          <w:szCs w:val="24"/>
        </w:rPr>
      </w:r>
      <w:r>
        <w:rPr>
          <w:rFonts w:ascii="Arial, sans-serif" w:hAnsi="Arial, sans-serif"/>
          <w:sz w:val="24"/>
          <w:szCs w:val="24"/>
        </w:rPr>
        <w:fldChar w:fldCharType="separate"/>
      </w:r>
      <w:r>
        <w:rPr>
          <w:rFonts w:ascii="Arial, sans-serif" w:hAnsi="Arial, sans-serif"/>
          <w:color w:val="0000FF"/>
          <w:sz w:val="24"/>
          <w:szCs w:val="24"/>
          <w:u w:val="single"/>
        </w:rPr>
        <w:t>ТР ТС 018/2011 Технический регламент Таможенного союза "О безопасности колесных транспортных средств" (с изменениями на 16 февраля 2018 года</w:t>
      </w:r>
      <w:r>
        <w:rPr>
          <w:rFonts w:ascii="Arial, sans-serif" w:hAnsi="Arial, sans-serif"/>
          <w:color w:val="0000FF"/>
          <w:sz w:val="24"/>
          <w:szCs w:val="24"/>
          <w:u w:val="single"/>
        </w:rPr>
        <w:t xml:space="preserve">) (Источник: ИСС "ТЕХЭКСПЕРТ") </w:t>
      </w:r>
      <w:r>
        <w:rPr>
          <w:rFonts w:ascii="Arial, sans-serif" w:hAnsi="Arial, sans-serif"/>
          <w:sz w:val="24"/>
          <w:szCs w:val="24"/>
        </w:rPr>
        <w:fldChar w:fldCharType="end"/>
      </w:r>
    </w:p>
    <w:sectPr w:rsidR="00013013">
      <w:headerReference w:type="default" r:id="rId186"/>
      <w:footerReference w:type="default" r:id="rId187"/>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013" w:rsidRDefault="00013013">
      <w:pPr>
        <w:spacing w:after="0" w:line="240" w:lineRule="auto"/>
      </w:pPr>
      <w:r>
        <w:separator/>
      </w:r>
    </w:p>
  </w:endnote>
  <w:endnote w:type="continuationSeparator" w:id="0">
    <w:p w:rsidR="00013013" w:rsidRDefault="00013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013013">
    <w:pPr>
      <w:pStyle w:val="COLBOTTOM"/>
      <w:pBdr>
        <w:top w:val="single" w:sz="4" w:space="1" w:color="auto"/>
      </w:pBdr>
      <w:jc w:val="right"/>
    </w:pPr>
    <w:r>
      <w:rPr>
        <w:rFonts w:cs="Arial, sans-serif"/>
      </w:rPr>
      <w:t xml:space="preserve">Внимание! Об изменениях документа см. ярлык </w:t>
    </w:r>
    <w:r>
      <w:rPr>
        <w:rFonts w:cs="Arial, sans-serif"/>
      </w:rPr>
      <w:t>"Оперативная информация"</w:t>
    </w:r>
    <w:r>
      <w:rPr>
        <w:rFonts w:cs="Arial, sans-serif"/>
      </w:rPr>
      <w:t xml:space="preserve"> Внимание! Дополнительную информацию см. в ярлыке </w:t>
    </w:r>
    <w:r>
      <w:rPr>
        <w:rFonts w:cs="Arial, sans-serif"/>
      </w:rPr>
      <w:t>"Примечания"</w:t>
    </w:r>
  </w:p>
  <w:p w:rsidR="00000000" w:rsidRDefault="00013013">
    <w:pPr>
      <w:pStyle w:val="COLBOTTOM"/>
      <w:pBdr>
        <w:top w:val="single" w:sz="4" w:space="1" w:color="auto"/>
      </w:pBdr>
    </w:pPr>
    <w:r>
      <w:rPr>
        <w:rFonts w:cs="Arial, sans-serif"/>
      </w:rPr>
      <w:t>ИС «Техэксперт: 6 поколение» Интранет</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013" w:rsidRDefault="00013013">
      <w:pPr>
        <w:spacing w:after="0" w:line="240" w:lineRule="auto"/>
      </w:pPr>
      <w:r>
        <w:separator/>
      </w:r>
    </w:p>
  </w:footnote>
  <w:footnote w:type="continuationSeparator" w:id="0">
    <w:p w:rsidR="00013013" w:rsidRDefault="00013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013013">
    <w:pPr>
      <w:pStyle w:val="COLTOP"/>
      <w:rPr>
        <w:rFonts w:cs="Arial, sans-serif"/>
      </w:rPr>
    </w:pPr>
    <w:r>
      <w:rPr>
        <w:rFonts w:cs="Arial, sans-serif"/>
      </w:rPr>
      <w:t>ТР ТС 018/2011 Технический регламент Таможенного союза "О безопасности колесных транспортных средств" (с измене</w:t>
    </w:r>
    <w:r>
      <w:rPr>
        <w:rFonts w:cs="Arial, sans-serif"/>
      </w:rPr>
      <w:t>ниями на 16 февраля 2018 года)</w:t>
    </w:r>
  </w:p>
  <w:p w:rsidR="00000000" w:rsidRDefault="00013013">
    <w:pPr>
      <w:pStyle w:val="COLTOP"/>
    </w:pPr>
    <w:r>
      <w:rPr>
        <w:rFonts w:cs="Arial, sans-serif"/>
        <w:i/>
        <w:iCs/>
      </w:rPr>
      <w:t>Технический регламент Таможенного союза от 09.12.2011 N ТР ТС 018/2011</w:t>
    </w:r>
  </w:p>
  <w:p w:rsidR="00000000" w:rsidRDefault="00013013">
    <w:pPr>
      <w:pStyle w:val="COLTOP"/>
      <w:pBdr>
        <w:bottom w:val="single" w:sz="4" w:space="1" w:color="auto"/>
      </w:pBdr>
      <w:jc w:val="right"/>
    </w:pPr>
    <w:r>
      <w:t xml:space="preserve">Страница </w:t>
    </w:r>
    <w: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DD"/>
    <w:rsid w:val="00013013"/>
    <w:rsid w:val="00E03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C7B3927-86ED-4704-86EB-7F276D63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IMAGE">
    <w:name w:val=".IMAG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gif"/><Relationship Id="rId21" Type="http://schemas.openxmlformats.org/officeDocument/2006/relationships/image" Target="media/image16.gif"/><Relationship Id="rId42" Type="http://schemas.openxmlformats.org/officeDocument/2006/relationships/image" Target="media/image37.gif"/><Relationship Id="rId63" Type="http://schemas.openxmlformats.org/officeDocument/2006/relationships/hyperlink" Target="kodeks://link/d?nd=1200107465" TargetMode="External"/><Relationship Id="rId84" Type="http://schemas.openxmlformats.org/officeDocument/2006/relationships/image" Target="media/image78.gif"/><Relationship Id="rId138" Type="http://schemas.openxmlformats.org/officeDocument/2006/relationships/image" Target="media/image132.gif"/><Relationship Id="rId159" Type="http://schemas.openxmlformats.org/officeDocument/2006/relationships/image" Target="media/image153.gif"/><Relationship Id="rId170" Type="http://schemas.openxmlformats.org/officeDocument/2006/relationships/image" Target="media/image164.gif"/><Relationship Id="rId107" Type="http://schemas.openxmlformats.org/officeDocument/2006/relationships/image" Target="media/image101.gif"/><Relationship Id="rId11" Type="http://schemas.openxmlformats.org/officeDocument/2006/relationships/image" Target="media/image6.gif"/><Relationship Id="rId32" Type="http://schemas.openxmlformats.org/officeDocument/2006/relationships/image" Target="media/image27.gif"/><Relationship Id="rId53" Type="http://schemas.openxmlformats.org/officeDocument/2006/relationships/image" Target="media/image48.gif"/><Relationship Id="rId74" Type="http://schemas.openxmlformats.org/officeDocument/2006/relationships/image" Target="media/image68.gif"/><Relationship Id="rId128" Type="http://schemas.openxmlformats.org/officeDocument/2006/relationships/image" Target="media/image122.gif"/><Relationship Id="rId149" Type="http://schemas.openxmlformats.org/officeDocument/2006/relationships/image" Target="media/image143.gif"/><Relationship Id="rId5" Type="http://schemas.openxmlformats.org/officeDocument/2006/relationships/endnotes" Target="endnotes.xml"/><Relationship Id="rId95" Type="http://schemas.openxmlformats.org/officeDocument/2006/relationships/image" Target="media/image89.gif"/><Relationship Id="rId160" Type="http://schemas.openxmlformats.org/officeDocument/2006/relationships/image" Target="media/image154.gif"/><Relationship Id="rId181" Type="http://schemas.openxmlformats.org/officeDocument/2006/relationships/image" Target="media/image175.gif"/><Relationship Id="rId22" Type="http://schemas.openxmlformats.org/officeDocument/2006/relationships/image" Target="media/image17.gif"/><Relationship Id="rId43" Type="http://schemas.openxmlformats.org/officeDocument/2006/relationships/image" Target="media/image38.gif"/><Relationship Id="rId64" Type="http://schemas.openxmlformats.org/officeDocument/2006/relationships/image" Target="media/image58.gif"/><Relationship Id="rId118" Type="http://schemas.openxmlformats.org/officeDocument/2006/relationships/image" Target="media/image112.gif"/><Relationship Id="rId139" Type="http://schemas.openxmlformats.org/officeDocument/2006/relationships/image" Target="media/image133.gif"/><Relationship Id="rId85" Type="http://schemas.openxmlformats.org/officeDocument/2006/relationships/image" Target="media/image79.gif"/><Relationship Id="rId150" Type="http://schemas.openxmlformats.org/officeDocument/2006/relationships/image" Target="media/image144.gif"/><Relationship Id="rId171" Type="http://schemas.openxmlformats.org/officeDocument/2006/relationships/image" Target="media/image165.gif"/><Relationship Id="rId12" Type="http://schemas.openxmlformats.org/officeDocument/2006/relationships/image" Target="media/image7.gif"/><Relationship Id="rId33" Type="http://schemas.openxmlformats.org/officeDocument/2006/relationships/image" Target="media/image28.gif"/><Relationship Id="rId108" Type="http://schemas.openxmlformats.org/officeDocument/2006/relationships/image" Target="media/image102.gif"/><Relationship Id="rId129" Type="http://schemas.openxmlformats.org/officeDocument/2006/relationships/image" Target="media/image123.gif"/><Relationship Id="rId54" Type="http://schemas.openxmlformats.org/officeDocument/2006/relationships/image" Target="media/image49.gif"/><Relationship Id="rId75" Type="http://schemas.openxmlformats.org/officeDocument/2006/relationships/image" Target="media/image69.gif"/><Relationship Id="rId96" Type="http://schemas.openxmlformats.org/officeDocument/2006/relationships/image" Target="media/image90.gif"/><Relationship Id="rId140" Type="http://schemas.openxmlformats.org/officeDocument/2006/relationships/image" Target="media/image134.gif"/><Relationship Id="rId161" Type="http://schemas.openxmlformats.org/officeDocument/2006/relationships/image" Target="media/image155.gif"/><Relationship Id="rId182" Type="http://schemas.openxmlformats.org/officeDocument/2006/relationships/hyperlink" Target="kodeks://link/d?nd=1200107465" TargetMode="External"/><Relationship Id="rId6" Type="http://schemas.openxmlformats.org/officeDocument/2006/relationships/image" Target="media/image1.gif"/><Relationship Id="rId23" Type="http://schemas.openxmlformats.org/officeDocument/2006/relationships/image" Target="media/image18.gif"/><Relationship Id="rId119" Type="http://schemas.openxmlformats.org/officeDocument/2006/relationships/image" Target="media/image113.gif"/><Relationship Id="rId44" Type="http://schemas.openxmlformats.org/officeDocument/2006/relationships/image" Target="media/image39.gif"/><Relationship Id="rId65" Type="http://schemas.openxmlformats.org/officeDocument/2006/relationships/image" Target="media/image59.gif"/><Relationship Id="rId86" Type="http://schemas.openxmlformats.org/officeDocument/2006/relationships/image" Target="media/image80.gif"/><Relationship Id="rId130" Type="http://schemas.openxmlformats.org/officeDocument/2006/relationships/image" Target="media/image124.gif"/><Relationship Id="rId151" Type="http://schemas.openxmlformats.org/officeDocument/2006/relationships/image" Target="media/image145.gif"/><Relationship Id="rId172" Type="http://schemas.openxmlformats.org/officeDocument/2006/relationships/image" Target="media/image166.gif"/><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4.gif"/><Relationship Id="rId109" Type="http://schemas.openxmlformats.org/officeDocument/2006/relationships/image" Target="media/image103.gif"/><Relationship Id="rId34" Type="http://schemas.openxmlformats.org/officeDocument/2006/relationships/image" Target="media/image29.gif"/><Relationship Id="rId50" Type="http://schemas.openxmlformats.org/officeDocument/2006/relationships/image" Target="media/image45.gif"/><Relationship Id="rId55" Type="http://schemas.openxmlformats.org/officeDocument/2006/relationships/image" Target="media/image50.gif"/><Relationship Id="rId76" Type="http://schemas.openxmlformats.org/officeDocument/2006/relationships/image" Target="media/image70.gif"/><Relationship Id="rId97" Type="http://schemas.openxmlformats.org/officeDocument/2006/relationships/image" Target="media/image91.gif"/><Relationship Id="rId104" Type="http://schemas.openxmlformats.org/officeDocument/2006/relationships/image" Target="media/image98.gif"/><Relationship Id="rId120" Type="http://schemas.openxmlformats.org/officeDocument/2006/relationships/image" Target="media/image114.gif"/><Relationship Id="rId125" Type="http://schemas.openxmlformats.org/officeDocument/2006/relationships/image" Target="media/image119.gif"/><Relationship Id="rId141" Type="http://schemas.openxmlformats.org/officeDocument/2006/relationships/image" Target="media/image135.gif"/><Relationship Id="rId146" Type="http://schemas.openxmlformats.org/officeDocument/2006/relationships/image" Target="media/image140.gif"/><Relationship Id="rId167" Type="http://schemas.openxmlformats.org/officeDocument/2006/relationships/image" Target="media/image161.gif"/><Relationship Id="rId188" Type="http://schemas.openxmlformats.org/officeDocument/2006/relationships/fontTable" Target="fontTable.xml"/><Relationship Id="rId7" Type="http://schemas.openxmlformats.org/officeDocument/2006/relationships/image" Target="media/image2.gif"/><Relationship Id="rId71" Type="http://schemas.openxmlformats.org/officeDocument/2006/relationships/image" Target="media/image65.gif"/><Relationship Id="rId92" Type="http://schemas.openxmlformats.org/officeDocument/2006/relationships/image" Target="media/image86.gif"/><Relationship Id="rId162" Type="http://schemas.openxmlformats.org/officeDocument/2006/relationships/image" Target="media/image156.gif"/><Relationship Id="rId183" Type="http://schemas.openxmlformats.org/officeDocument/2006/relationships/image" Target="media/image176.gif"/><Relationship Id="rId2" Type="http://schemas.openxmlformats.org/officeDocument/2006/relationships/settings" Target="settings.xml"/><Relationship Id="rId29" Type="http://schemas.openxmlformats.org/officeDocument/2006/relationships/image" Target="media/image24.gif"/><Relationship Id="rId24" Type="http://schemas.openxmlformats.org/officeDocument/2006/relationships/image" Target="media/image19.gif"/><Relationship Id="rId40" Type="http://schemas.openxmlformats.org/officeDocument/2006/relationships/image" Target="media/image35.gif"/><Relationship Id="rId45" Type="http://schemas.openxmlformats.org/officeDocument/2006/relationships/image" Target="media/image40.gif"/><Relationship Id="rId66" Type="http://schemas.openxmlformats.org/officeDocument/2006/relationships/image" Target="media/image60.gif"/><Relationship Id="rId87" Type="http://schemas.openxmlformats.org/officeDocument/2006/relationships/image" Target="media/image81.gif"/><Relationship Id="rId110" Type="http://schemas.openxmlformats.org/officeDocument/2006/relationships/image" Target="media/image104.gif"/><Relationship Id="rId115" Type="http://schemas.openxmlformats.org/officeDocument/2006/relationships/image" Target="media/image109.gif"/><Relationship Id="rId131" Type="http://schemas.openxmlformats.org/officeDocument/2006/relationships/image" Target="media/image125.gif"/><Relationship Id="rId136" Type="http://schemas.openxmlformats.org/officeDocument/2006/relationships/image" Target="media/image130.gif"/><Relationship Id="rId157" Type="http://schemas.openxmlformats.org/officeDocument/2006/relationships/image" Target="media/image151.gif"/><Relationship Id="rId178" Type="http://schemas.openxmlformats.org/officeDocument/2006/relationships/image" Target="media/image172.gif"/><Relationship Id="rId61" Type="http://schemas.openxmlformats.org/officeDocument/2006/relationships/image" Target="media/image56.gif"/><Relationship Id="rId82" Type="http://schemas.openxmlformats.org/officeDocument/2006/relationships/image" Target="media/image76.gif"/><Relationship Id="rId152" Type="http://schemas.openxmlformats.org/officeDocument/2006/relationships/image" Target="media/image146.gif"/><Relationship Id="rId173" Type="http://schemas.openxmlformats.org/officeDocument/2006/relationships/image" Target="media/image167.gif"/><Relationship Id="rId19" Type="http://schemas.openxmlformats.org/officeDocument/2006/relationships/image" Target="media/image14.gif"/><Relationship Id="rId14" Type="http://schemas.openxmlformats.org/officeDocument/2006/relationships/image" Target="media/image9.gif"/><Relationship Id="rId30" Type="http://schemas.openxmlformats.org/officeDocument/2006/relationships/image" Target="media/image25.gif"/><Relationship Id="rId35" Type="http://schemas.openxmlformats.org/officeDocument/2006/relationships/image" Target="media/image30.gif"/><Relationship Id="rId56" Type="http://schemas.openxmlformats.org/officeDocument/2006/relationships/image" Target="media/image51.gif"/><Relationship Id="rId77" Type="http://schemas.openxmlformats.org/officeDocument/2006/relationships/image" Target="media/image71.gif"/><Relationship Id="rId100" Type="http://schemas.openxmlformats.org/officeDocument/2006/relationships/image" Target="media/image94.gif"/><Relationship Id="rId105" Type="http://schemas.openxmlformats.org/officeDocument/2006/relationships/image" Target="media/image99.gif"/><Relationship Id="rId126" Type="http://schemas.openxmlformats.org/officeDocument/2006/relationships/image" Target="media/image120.gif"/><Relationship Id="rId147" Type="http://schemas.openxmlformats.org/officeDocument/2006/relationships/image" Target="media/image141.gif"/><Relationship Id="rId168" Type="http://schemas.openxmlformats.org/officeDocument/2006/relationships/image" Target="media/image162.gif"/><Relationship Id="rId8" Type="http://schemas.openxmlformats.org/officeDocument/2006/relationships/image" Target="media/image3.gif"/><Relationship Id="rId51" Type="http://schemas.openxmlformats.org/officeDocument/2006/relationships/image" Target="media/image46.gif"/><Relationship Id="rId72" Type="http://schemas.openxmlformats.org/officeDocument/2006/relationships/image" Target="media/image66.gif"/><Relationship Id="rId93" Type="http://schemas.openxmlformats.org/officeDocument/2006/relationships/image" Target="media/image87.gif"/><Relationship Id="rId98" Type="http://schemas.openxmlformats.org/officeDocument/2006/relationships/image" Target="media/image92.gif"/><Relationship Id="rId121" Type="http://schemas.openxmlformats.org/officeDocument/2006/relationships/image" Target="media/image115.gif"/><Relationship Id="rId142" Type="http://schemas.openxmlformats.org/officeDocument/2006/relationships/image" Target="media/image136.gif"/><Relationship Id="rId163" Type="http://schemas.openxmlformats.org/officeDocument/2006/relationships/image" Target="media/image157.gif"/><Relationship Id="rId184" Type="http://schemas.openxmlformats.org/officeDocument/2006/relationships/hyperlink" Target="kodeks://link/d?nd=902315687" TargetMode="External"/><Relationship Id="rId189"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20.gif"/><Relationship Id="rId46" Type="http://schemas.openxmlformats.org/officeDocument/2006/relationships/image" Target="media/image41.gif"/><Relationship Id="rId67" Type="http://schemas.openxmlformats.org/officeDocument/2006/relationships/image" Target="media/image61.gif"/><Relationship Id="rId116" Type="http://schemas.openxmlformats.org/officeDocument/2006/relationships/image" Target="media/image110.gif"/><Relationship Id="rId137" Type="http://schemas.openxmlformats.org/officeDocument/2006/relationships/image" Target="media/image131.gif"/><Relationship Id="rId158" Type="http://schemas.openxmlformats.org/officeDocument/2006/relationships/image" Target="media/image152.gif"/><Relationship Id="rId20" Type="http://schemas.openxmlformats.org/officeDocument/2006/relationships/image" Target="media/image15.gif"/><Relationship Id="rId41" Type="http://schemas.openxmlformats.org/officeDocument/2006/relationships/image" Target="media/image36.gif"/><Relationship Id="rId62" Type="http://schemas.openxmlformats.org/officeDocument/2006/relationships/image" Target="media/image57.gif"/><Relationship Id="rId83" Type="http://schemas.openxmlformats.org/officeDocument/2006/relationships/image" Target="media/image77.gif"/><Relationship Id="rId88" Type="http://schemas.openxmlformats.org/officeDocument/2006/relationships/image" Target="media/image82.gif"/><Relationship Id="rId111" Type="http://schemas.openxmlformats.org/officeDocument/2006/relationships/image" Target="media/image105.gif"/><Relationship Id="rId132" Type="http://schemas.openxmlformats.org/officeDocument/2006/relationships/image" Target="media/image126.gif"/><Relationship Id="rId153" Type="http://schemas.openxmlformats.org/officeDocument/2006/relationships/image" Target="media/image147.gif"/><Relationship Id="rId174" Type="http://schemas.openxmlformats.org/officeDocument/2006/relationships/image" Target="media/image168.gif"/><Relationship Id="rId179" Type="http://schemas.openxmlformats.org/officeDocument/2006/relationships/image" Target="media/image173.gif"/><Relationship Id="rId15" Type="http://schemas.openxmlformats.org/officeDocument/2006/relationships/image" Target="media/image10.gif"/><Relationship Id="rId36" Type="http://schemas.openxmlformats.org/officeDocument/2006/relationships/image" Target="media/image31.gif"/><Relationship Id="rId57" Type="http://schemas.openxmlformats.org/officeDocument/2006/relationships/image" Target="media/image52.gif"/><Relationship Id="rId106" Type="http://schemas.openxmlformats.org/officeDocument/2006/relationships/image" Target="media/image100.gif"/><Relationship Id="rId127" Type="http://schemas.openxmlformats.org/officeDocument/2006/relationships/image" Target="media/image121.gif"/><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7.gif"/><Relationship Id="rId78" Type="http://schemas.openxmlformats.org/officeDocument/2006/relationships/image" Target="media/image72.gif"/><Relationship Id="rId94" Type="http://schemas.openxmlformats.org/officeDocument/2006/relationships/image" Target="media/image88.gif"/><Relationship Id="rId99" Type="http://schemas.openxmlformats.org/officeDocument/2006/relationships/image" Target="media/image93.gif"/><Relationship Id="rId101" Type="http://schemas.openxmlformats.org/officeDocument/2006/relationships/image" Target="media/image95.gif"/><Relationship Id="rId122" Type="http://schemas.openxmlformats.org/officeDocument/2006/relationships/image" Target="media/image116.gif"/><Relationship Id="rId143" Type="http://schemas.openxmlformats.org/officeDocument/2006/relationships/image" Target="media/image137.gif"/><Relationship Id="rId148" Type="http://schemas.openxmlformats.org/officeDocument/2006/relationships/image" Target="media/image142.gif"/><Relationship Id="rId164" Type="http://schemas.openxmlformats.org/officeDocument/2006/relationships/image" Target="media/image158.gif"/><Relationship Id="rId169" Type="http://schemas.openxmlformats.org/officeDocument/2006/relationships/image" Target="media/image163.gif"/><Relationship Id="rId185" Type="http://schemas.openxmlformats.org/officeDocument/2006/relationships/image" Target="media/image177.gif"/><Relationship Id="rId4" Type="http://schemas.openxmlformats.org/officeDocument/2006/relationships/footnotes" Target="footnotes.xml"/><Relationship Id="rId9" Type="http://schemas.openxmlformats.org/officeDocument/2006/relationships/image" Target="media/image4.gif"/><Relationship Id="rId180" Type="http://schemas.openxmlformats.org/officeDocument/2006/relationships/image" Target="media/image174.gif"/><Relationship Id="rId26" Type="http://schemas.openxmlformats.org/officeDocument/2006/relationships/image" Target="media/image21.gif"/><Relationship Id="rId47" Type="http://schemas.openxmlformats.org/officeDocument/2006/relationships/image" Target="media/image42.gif"/><Relationship Id="rId68" Type="http://schemas.openxmlformats.org/officeDocument/2006/relationships/image" Target="media/image62.gif"/><Relationship Id="rId89" Type="http://schemas.openxmlformats.org/officeDocument/2006/relationships/image" Target="media/image83.gif"/><Relationship Id="rId112" Type="http://schemas.openxmlformats.org/officeDocument/2006/relationships/image" Target="media/image106.gif"/><Relationship Id="rId133" Type="http://schemas.openxmlformats.org/officeDocument/2006/relationships/image" Target="media/image127.gif"/><Relationship Id="rId154" Type="http://schemas.openxmlformats.org/officeDocument/2006/relationships/image" Target="media/image148.gif"/><Relationship Id="rId175" Type="http://schemas.openxmlformats.org/officeDocument/2006/relationships/image" Target="media/image169.gif"/><Relationship Id="rId16" Type="http://schemas.openxmlformats.org/officeDocument/2006/relationships/image" Target="media/image11.gif"/><Relationship Id="rId37" Type="http://schemas.openxmlformats.org/officeDocument/2006/relationships/image" Target="media/image32.gif"/><Relationship Id="rId58" Type="http://schemas.openxmlformats.org/officeDocument/2006/relationships/image" Target="media/image53.gif"/><Relationship Id="rId79" Type="http://schemas.openxmlformats.org/officeDocument/2006/relationships/image" Target="media/image73.gif"/><Relationship Id="rId102" Type="http://schemas.openxmlformats.org/officeDocument/2006/relationships/image" Target="media/image96.gif"/><Relationship Id="rId123" Type="http://schemas.openxmlformats.org/officeDocument/2006/relationships/image" Target="media/image117.gif"/><Relationship Id="rId144" Type="http://schemas.openxmlformats.org/officeDocument/2006/relationships/image" Target="media/image138.gif"/><Relationship Id="rId90" Type="http://schemas.openxmlformats.org/officeDocument/2006/relationships/image" Target="media/image84.gif"/><Relationship Id="rId165" Type="http://schemas.openxmlformats.org/officeDocument/2006/relationships/image" Target="media/image159.gif"/><Relationship Id="rId186" Type="http://schemas.openxmlformats.org/officeDocument/2006/relationships/header" Target="header1.xml"/><Relationship Id="rId27" Type="http://schemas.openxmlformats.org/officeDocument/2006/relationships/image" Target="media/image22.gif"/><Relationship Id="rId48" Type="http://schemas.openxmlformats.org/officeDocument/2006/relationships/image" Target="media/image43.gif"/><Relationship Id="rId69" Type="http://schemas.openxmlformats.org/officeDocument/2006/relationships/image" Target="media/image63.gif"/><Relationship Id="rId113" Type="http://schemas.openxmlformats.org/officeDocument/2006/relationships/image" Target="media/image107.gif"/><Relationship Id="rId134" Type="http://schemas.openxmlformats.org/officeDocument/2006/relationships/image" Target="media/image128.gif"/><Relationship Id="rId80" Type="http://schemas.openxmlformats.org/officeDocument/2006/relationships/image" Target="media/image74.gif"/><Relationship Id="rId155" Type="http://schemas.openxmlformats.org/officeDocument/2006/relationships/image" Target="media/image149.gif"/><Relationship Id="rId176" Type="http://schemas.openxmlformats.org/officeDocument/2006/relationships/image" Target="media/image170.gif"/><Relationship Id="rId17" Type="http://schemas.openxmlformats.org/officeDocument/2006/relationships/image" Target="media/image12.gif"/><Relationship Id="rId38" Type="http://schemas.openxmlformats.org/officeDocument/2006/relationships/image" Target="media/image33.gif"/><Relationship Id="rId59" Type="http://schemas.openxmlformats.org/officeDocument/2006/relationships/image" Target="media/image54.gif"/><Relationship Id="rId103" Type="http://schemas.openxmlformats.org/officeDocument/2006/relationships/image" Target="media/image97.gif"/><Relationship Id="rId124" Type="http://schemas.openxmlformats.org/officeDocument/2006/relationships/image" Target="media/image118.gif"/><Relationship Id="rId70" Type="http://schemas.openxmlformats.org/officeDocument/2006/relationships/image" Target="media/image64.gif"/><Relationship Id="rId91" Type="http://schemas.openxmlformats.org/officeDocument/2006/relationships/image" Target="media/image85.gif"/><Relationship Id="rId145" Type="http://schemas.openxmlformats.org/officeDocument/2006/relationships/image" Target="media/image139.gif"/><Relationship Id="rId166" Type="http://schemas.openxmlformats.org/officeDocument/2006/relationships/image" Target="media/image160.gif"/><Relationship Id="rId187" Type="http://schemas.openxmlformats.org/officeDocument/2006/relationships/footer" Target="footer1.xml"/><Relationship Id="rId1" Type="http://schemas.openxmlformats.org/officeDocument/2006/relationships/styles" Target="styles.xml"/><Relationship Id="rId28" Type="http://schemas.openxmlformats.org/officeDocument/2006/relationships/image" Target="media/image23.gif"/><Relationship Id="rId49" Type="http://schemas.openxmlformats.org/officeDocument/2006/relationships/image" Target="media/image44.gif"/><Relationship Id="rId114" Type="http://schemas.openxmlformats.org/officeDocument/2006/relationships/image" Target="media/image108.gif"/><Relationship Id="rId60" Type="http://schemas.openxmlformats.org/officeDocument/2006/relationships/image" Target="media/image55.gif"/><Relationship Id="rId81" Type="http://schemas.openxmlformats.org/officeDocument/2006/relationships/image" Target="media/image75.gif"/><Relationship Id="rId135" Type="http://schemas.openxmlformats.org/officeDocument/2006/relationships/image" Target="media/image129.gif"/><Relationship Id="rId156" Type="http://schemas.openxmlformats.org/officeDocument/2006/relationships/image" Target="media/image150.gif"/><Relationship Id="rId177" Type="http://schemas.openxmlformats.org/officeDocument/2006/relationships/image" Target="media/image17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180967</Words>
  <Characters>1031516</Characters>
  <Application>Microsoft Office Word</Application>
  <DocSecurity>0</DocSecurity>
  <Lines>8595</Lines>
  <Paragraphs>2420</Paragraphs>
  <ScaleCrop>false</ScaleCrop>
  <HeadingPairs>
    <vt:vector size="2" baseType="variant">
      <vt:variant>
        <vt:lpstr>Название</vt:lpstr>
      </vt:variant>
      <vt:variant>
        <vt:i4>1</vt:i4>
      </vt:variant>
    </vt:vector>
  </HeadingPairs>
  <TitlesOfParts>
    <vt:vector size="1" baseType="lpstr">
      <vt:lpstr> ТР ТС 018/2011 Технический регламент Таможенного союза "О безопасности колесных транспортных средств" (с изменениями на 16 февраля 2018 года) </vt:lpstr>
    </vt:vector>
  </TitlesOfParts>
  <Company/>
  <LinksUpToDate>false</LinksUpToDate>
  <CharactersWithSpaces>1210063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 ТС 018/2011 Технический регламент Таможенного союза "О безопасности колесных транспортных средств" (с изменениями на 16 февраля 2018 года)</dc:title>
  <dc:subject/>
  <dc:creator>Минеев Руслан Динарович</dc:creator>
  <cp:keywords/>
  <dc:description/>
  <cp:lastModifiedBy>Минеев Руслан Динарович</cp:lastModifiedBy>
  <cp:revision>3</cp:revision>
  <dcterms:created xsi:type="dcterms:W3CDTF">2019-08-27T07:09:00Z</dcterms:created>
  <dcterms:modified xsi:type="dcterms:W3CDTF">2019-08-27T07:09:00Z</dcterms:modified>
</cp:coreProperties>
</file>